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C6" w:rsidRPr="008F779C" w:rsidRDefault="00BB4BED" w:rsidP="008F779C">
      <w:pPr>
        <w:jc w:val="both"/>
        <w:rPr>
          <w:rStyle w:val="eop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-1"/>
          <w:sz w:val="28"/>
          <w:szCs w:val="28"/>
          <w:u w:val="single"/>
          <w:shd w:val="clear" w:color="auto" w:fill="EDEBE9"/>
          <w:lang w:val="hr-HR"/>
        </w:rPr>
        <w:t>Zaštita biološke raznolikosti</w:t>
      </w:r>
      <w:r w:rsidRPr="008F779C">
        <w:rPr>
          <w:rStyle w:val="normaltextrun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  <w:lang w:val="hr-HR"/>
        </w:rPr>
        <w:t> </w:t>
      </w:r>
      <w:r w:rsidRPr="008F779C">
        <w:rPr>
          <w:rStyle w:val="eop"/>
          <w:rFonts w:ascii="Times New Roman" w:hAnsi="Times New Roman" w:cs="Times New Roman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Zaštita</w:t>
      </w:r>
      <w:r w:rsidRPr="008F779C">
        <w:rPr>
          <w:rStyle w:val="scxp25738513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260957">
        <w:rPr>
          <w:rFonts w:ascii="Aldrich" w:hAnsi="Aldrich" w:cs="Arial"/>
          <w:color w:val="0070C0"/>
          <w:sz w:val="28"/>
          <w:szCs w:val="28"/>
          <w:shd w:val="clear" w:color="auto" w:fill="EDEBE9"/>
        </w:rPr>
        <w:br/>
      </w:r>
      <w:r w:rsidRPr="00260957">
        <w:rPr>
          <w:rStyle w:val="eop"/>
          <w:color w:val="0070C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Skup mjera kojima se ugrožene vrste štite od negativnog uticaja </w:t>
      </w:r>
      <w:r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ovjeka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:</w:t>
      </w:r>
    </w:p>
    <w:p w:rsidR="00BB4BED" w:rsidRPr="008F779C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Niz metoda i radnji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,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Nau</w:t>
      </w:r>
      <w:r w:rsidRPr="008F779C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 osnova za zastitu</w:t>
      </w:r>
      <w:r w:rsidRPr="008F779C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Pravna zastita,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Prakti</w:t>
      </w:r>
      <w:r w:rsidRPr="008F779C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ne mjere za</w:t>
      </w:r>
      <w:r w:rsidRPr="008F779C">
        <w:rPr>
          <w:rStyle w:val="normaltextrun"/>
          <w:rFonts w:ascii="Aldrich" w:hAnsi="Aldrich" w:cs="Aldrich"/>
          <w:color w:val="0070C0"/>
          <w:position w:val="2"/>
          <w:sz w:val="28"/>
          <w:szCs w:val="28"/>
          <w:lang w:val="bs-Latn-BA"/>
        </w:rPr>
        <w:t>š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tite</w:t>
      </w:r>
      <w:r w:rsidRPr="008F779C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Odrediti status ugroženosti i uvrstiti u crvenu knjigu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b/>
          <w:color w:val="0070C0"/>
          <w:sz w:val="28"/>
          <w:szCs w:val="28"/>
          <w:u w:val="single"/>
          <w:lang w:val="hr-HR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Crvena knjiga </w:t>
      </w:r>
      <w:r w:rsidRPr="008F779C">
        <w:rPr>
          <w:rStyle w:val="eop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8F779C">
        <w:rPr>
          <w:rStyle w:val="eop"/>
          <w:b/>
          <w:color w:val="0070C0"/>
          <w:sz w:val="28"/>
          <w:szCs w:val="28"/>
          <w:u w:val="single"/>
          <w:lang w:val="hr-HR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predstavlja popis svi onih biljnih i životinjskih vrsta koje su ugrožene u nekoj zemlji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 ovoj knjizi se mogu na</w:t>
      </w:r>
      <w:r w:rsidRPr="00260957">
        <w:rPr>
          <w:rStyle w:val="normaltextrun"/>
          <w:color w:val="0070C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 detaljniji opisi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ugro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ž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enih vrsta kao i njihovih stani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ta, te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informacije o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70C0"/>
          <w:sz w:val="28"/>
          <w:szCs w:val="28"/>
          <w:lang w:val="hr-HR"/>
        </w:rPr>
        <w:t>stepenu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 ugroženosti i na</w:t>
      </w:r>
      <w:r w:rsidRPr="00260957">
        <w:rPr>
          <w:rStyle w:val="normaltextrun"/>
          <w:color w:val="0070C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inu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za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tite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70C0"/>
          <w:sz w:val="28"/>
          <w:szCs w:val="28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Zašti</w:t>
      </w:r>
      <w:r w:rsidRPr="008F779C">
        <w:rPr>
          <w:rStyle w:val="normaltextrun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ć</w:t>
      </w: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ene teritorije u BiH :</w:t>
      </w:r>
      <w:r w:rsidRPr="00260957">
        <w:rPr>
          <w:rStyle w:val="normaltextrun"/>
          <w:rFonts w:ascii="Aldrich" w:hAnsi="Aldrich" w:cs="Aldrich"/>
          <w:color w:val="0070C0"/>
          <w:position w:val="5"/>
          <w:sz w:val="28"/>
          <w:szCs w:val="28"/>
          <w:shd w:val="clear" w:color="auto" w:fill="EDEBE9"/>
          <w:lang w:val="hr-HR"/>
        </w:rPr>
        <w:t> </w:t>
      </w:r>
      <w:r w:rsidRPr="00260957">
        <w:rPr>
          <w:rStyle w:val="eop"/>
          <w:color w:val="0070C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Nacionalni parkovi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Rezervati prirode</w:t>
      </w:r>
      <w:r w:rsidRPr="008F779C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Spomenici prirode</w:t>
      </w:r>
      <w:r w:rsid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,</w:t>
      </w:r>
      <w:r w:rsidRPr="008F779C">
        <w:rPr>
          <w:rStyle w:val="eop"/>
          <w:color w:val="0070C0"/>
          <w:sz w:val="28"/>
          <w:szCs w:val="28"/>
        </w:rPr>
        <w:t>​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Parkovi prirode</w:t>
      </w:r>
    </w:p>
    <w:p w:rsidR="00BB4BED" w:rsidRPr="008F779C" w:rsidRDefault="00BB4BED" w:rsidP="008F779C">
      <w:pPr>
        <w:jc w:val="both"/>
        <w:rPr>
          <w:rStyle w:val="eop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Nacionalni parkovi</w:t>
      </w:r>
      <w:r w:rsidRPr="008F779C">
        <w:rPr>
          <w:rStyle w:val="eop"/>
          <w:rFonts w:ascii="Times New Roman" w:hAnsi="Times New Roman" w:cs="Times New Roman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260957" w:rsidRDefault="00BB4BED" w:rsidP="008F779C">
      <w:pPr>
        <w:jc w:val="both"/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Prirodne cjeline na kojima su o</w:t>
      </w:r>
      <w:r w:rsidRPr="00260957">
        <w:rPr>
          <w:rStyle w:val="normaltextrun"/>
          <w:rFonts w:ascii="Times New Roman" w:hAnsi="Times New Roman" w:cs="Times New Roman"/>
          <w:color w:val="0070C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uvani prirodni</w:t>
      </w:r>
      <w:r w:rsidRPr="00260957">
        <w:rPr>
          <w:rStyle w:val="normaltextrun"/>
          <w:rFonts w:ascii="Aldrich" w:hAnsi="Aldrich" w:cs="Aldrich"/>
          <w:color w:val="0070C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ekosistemi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Nau</w:t>
      </w:r>
      <w:r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ne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Turisti</w:t>
      </w:r>
      <w:r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ke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Edukativne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0070C0"/>
          <w:sz w:val="28"/>
          <w:szCs w:val="28"/>
          <w:lang w:val="hr-HR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Sutjeska 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Kozara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Una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Sutjeska</w:t>
      </w:r>
      <w:r w:rsidRPr="00260957">
        <w:rPr>
          <w:rStyle w:val="eop"/>
          <w:color w:val="00B050"/>
          <w:sz w:val="28"/>
          <w:szCs w:val="28"/>
          <w:shd w:val="clear" w:color="auto" w:fill="EDEBE9"/>
        </w:rPr>
        <w:t>​</w:t>
      </w:r>
      <w:r w:rsidR="008F779C">
        <w:rPr>
          <w:rStyle w:val="eop"/>
          <w:rFonts w:ascii="Aldrich" w:hAnsi="Aldrich" w:cs="Arial"/>
          <w:color w:val="00B050"/>
          <w:sz w:val="28"/>
          <w:szCs w:val="28"/>
        </w:rPr>
        <w:t xml:space="preserve"> 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u isto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noj Bosni i obuhvata podru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je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oko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rjeke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Sutjeske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2"/>
          <w:sz w:val="28"/>
          <w:szCs w:val="28"/>
          <w:lang w:val="hr-HR"/>
        </w:rPr>
        <w:t>U sklopu ovog nacionalnog parka nalazi se najviši planinski vrh u Bosni i Hercegovini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8F779C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eop"/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bdr w:val="none" w:sz="0" w:space="0" w:color="auto" w:frame="1"/>
          <w:lang w:val="hr-HR"/>
        </w:rPr>
        <w:t>Magli</w:t>
      </w:r>
      <w:r w:rsidRPr="00260957">
        <w:rPr>
          <w:rStyle w:val="normaltextrun"/>
          <w:color w:val="00B050"/>
          <w:sz w:val="28"/>
          <w:szCs w:val="28"/>
          <w:bdr w:val="none" w:sz="0" w:space="0" w:color="auto" w:frame="1"/>
          <w:lang w:val="hr-HR"/>
        </w:rPr>
        <w:t>ć</w:t>
      </w:r>
      <w:r>
        <w:rPr>
          <w:rStyle w:val="normaltextrun"/>
          <w:rFonts w:ascii="Aldrich" w:hAnsi="Aldrich" w:cs="Arial"/>
          <w:color w:val="00B050"/>
          <w:sz w:val="28"/>
          <w:szCs w:val="28"/>
        </w:rPr>
        <w:t xml:space="preserve"> </w:t>
      </w:r>
      <w:r w:rsidR="00BB4BED"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Visok je 2836 metara </w:t>
      </w:r>
      <w:r w:rsidR="00BB4BED" w:rsidRPr="00260957">
        <w:rPr>
          <w:rStyle w:val="eop"/>
          <w:color w:val="00B050"/>
          <w:sz w:val="28"/>
          <w:szCs w:val="28"/>
          <w:shd w:val="clear" w:color="auto" w:fill="EDEBE9"/>
        </w:rPr>
        <w:t>​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Peru</w:t>
      </w:r>
      <w:r w:rsidRPr="00260957">
        <w:rPr>
          <w:rStyle w:val="spellingerror"/>
          <w:color w:val="00B050"/>
          <w:position w:val="5"/>
          <w:sz w:val="28"/>
          <w:szCs w:val="28"/>
          <w:shd w:val="clear" w:color="auto" w:fill="EDEBE9"/>
          <w:lang w:val="hr-HR"/>
        </w:rPr>
        <w:t>ć</w:t>
      </w:r>
      <w:r w:rsidRPr="00260957">
        <w:rPr>
          <w:rStyle w:val="spellingerror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ica</w:t>
      </w:r>
      <w:r w:rsidR="008F779C">
        <w:rPr>
          <w:rStyle w:val="normaltextrun"/>
          <w:rFonts w:ascii="Aldrich" w:hAnsi="Aldrich" w:cs="Arial"/>
          <w:color w:val="00B050"/>
          <w:sz w:val="28"/>
          <w:szCs w:val="28"/>
        </w:rPr>
        <w:t xml:space="preserve"> 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Ovo podru</w:t>
      </w:r>
      <w:r w:rsidRPr="00260957">
        <w:rPr>
          <w:rStyle w:val="normaltextrun"/>
          <w:color w:val="00B050"/>
          <w:position w:val="4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je je progla</w:t>
      </w:r>
      <w:r w:rsidRPr="00260957">
        <w:rPr>
          <w:rStyle w:val="normaltextrun"/>
          <w:rFonts w:ascii="Aldrich" w:hAnsi="Aldrich" w:cs="Aldrich"/>
          <w:color w:val="00B050"/>
          <w:position w:val="4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eno nacionalnim parkom</w:t>
      </w:r>
      <w:r w:rsidRPr="00260957">
        <w:rPr>
          <w:rStyle w:val="normaltextrun"/>
          <w:rFonts w:ascii="Aldrich" w:hAnsi="Aldrich" w:cs="Aldrich"/>
          <w:color w:val="00B050"/>
          <w:position w:val="4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1965. godine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Ovo je prvi nacionalni park u BiH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Kozara</w:t>
      </w:r>
      <w:r w:rsidRPr="00260957">
        <w:rPr>
          <w:rStyle w:val="eop"/>
          <w:color w:val="00B050"/>
          <w:sz w:val="28"/>
          <w:szCs w:val="28"/>
          <w:shd w:val="clear" w:color="auto" w:fill="EDEBE9"/>
        </w:rPr>
        <w:t>​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  <w:lang w:val="hr-HR"/>
        </w:rPr>
      </w:pP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na sjeverozapadnom djelu BiH-e</w:t>
      </w:r>
      <w:r w:rsidRPr="008F779C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karakterizira izuzetno velika biološka raznolikost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lastRenderedPageBreak/>
        <w:t>proglašeno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nacionalnm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parkom 1967. godine</w:t>
      </w:r>
    </w:p>
    <w:p w:rsidR="00BB4BED" w:rsidRPr="00260957" w:rsidRDefault="00BB4BED" w:rsidP="008F779C">
      <w:pPr>
        <w:jc w:val="both"/>
        <w:rPr>
          <w:rStyle w:val="eop"/>
          <w:rFonts w:ascii="Aldrich" w:hAnsi="Aldrich" w:cs="Arial"/>
          <w:color w:val="00B05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Una </w:t>
      </w:r>
      <w:r w:rsidRPr="00260957">
        <w:rPr>
          <w:rStyle w:val="eop"/>
          <w:rFonts w:ascii="Times New Roman" w:hAnsi="Times New Roman" w:cs="Times New Roman"/>
          <w:color w:val="00B050"/>
          <w:sz w:val="28"/>
          <w:szCs w:val="28"/>
          <w:shd w:val="clear" w:color="auto" w:fill="EDEBE9"/>
        </w:rPr>
        <w:t>​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13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najmla</w:t>
      </w:r>
      <w:r w:rsidRPr="008F779C">
        <w:rPr>
          <w:rStyle w:val="normaltextrun"/>
          <w:color w:val="00B050"/>
          <w:sz w:val="28"/>
          <w:szCs w:val="28"/>
          <w:lang w:val="hr-HR"/>
        </w:rPr>
        <w:t>đ</w:t>
      </w: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i nacionalni park u našoj zemlji </w:t>
      </w:r>
      <w:r w:rsidRPr="008F779C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na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podr</w:t>
      </w:r>
      <w:r w:rsidRPr="00260957">
        <w:rPr>
          <w:rStyle w:val="spellingerror"/>
          <w:color w:val="00B05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ju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rijeke Une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proglašen nacionalnim parkom 2008. godine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Parkovi prirode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Hutovo blato </w:t>
      </w:r>
      <w:r w:rsidRPr="00260957">
        <w:rPr>
          <w:rStyle w:val="eop"/>
          <w:color w:val="00B050"/>
          <w:sz w:val="28"/>
          <w:szCs w:val="28"/>
        </w:rPr>
        <w:t>​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jedno od najve</w:t>
      </w:r>
      <w:r w:rsidRPr="00260957">
        <w:rPr>
          <w:rStyle w:val="normaltextrun"/>
          <w:color w:val="00B05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ih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pti</w:t>
      </w:r>
      <w:r w:rsidRPr="00260957">
        <w:rPr>
          <w:rStyle w:val="spellingerror"/>
          <w:color w:val="00B05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ijih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staništa u Evropi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bogat je mo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varnim biljkama (trska, rogoz, sita,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ž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uti lokvanj, bijeli lopo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, vodena le</w:t>
      </w:r>
      <w:r w:rsidRPr="00260957">
        <w:rPr>
          <w:rStyle w:val="normaltextrun"/>
          <w:color w:val="00B05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a...)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5" w:hanging="305"/>
        <w:jc w:val="both"/>
        <w:textAlignment w:val="baseline"/>
        <w:rPr>
          <w:rFonts w:ascii="Aldrich" w:hAnsi="Aldrich" w:cs="Arial"/>
          <w:sz w:val="28"/>
          <w:szCs w:val="28"/>
        </w:rPr>
      </w:pPr>
      <w:r w:rsidRPr="00260957">
        <w:rPr>
          <w:rStyle w:val="eop"/>
          <w:sz w:val="28"/>
          <w:szCs w:val="28"/>
        </w:rPr>
        <w:t>​</w:t>
      </w: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BB4BED" w:rsidRPr="00260957" w:rsidRDefault="00BB4BED" w:rsidP="008F779C">
      <w:pPr>
        <w:jc w:val="both"/>
        <w:rPr>
          <w:rStyle w:val="eop"/>
          <w:rFonts w:ascii="Aldrich" w:hAnsi="Aldrich" w:cs="Arial"/>
          <w:color w:val="FF000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hr-HR"/>
        </w:rPr>
        <w:t>Rezervati prirode</w:t>
      </w:r>
      <w:r w:rsidRPr="00260957">
        <w:rPr>
          <w:rStyle w:val="eop"/>
          <w:rFonts w:ascii="Times New Roman" w:hAnsi="Times New Roman" w:cs="Times New Roman"/>
          <w:color w:val="FF0000"/>
          <w:sz w:val="28"/>
          <w:szCs w:val="28"/>
          <w:shd w:val="clear" w:color="auto" w:fill="EDEBE9"/>
        </w:rPr>
        <w:t>​</w:t>
      </w:r>
    </w:p>
    <w:p w:rsidR="008F779C" w:rsidRPr="008F779C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eop"/>
          <w:color w:val="FF0000"/>
          <w:sz w:val="28"/>
          <w:szCs w:val="28"/>
          <w:lang w:val="hr-HR"/>
        </w:rPr>
        <w:t>​</w:t>
      </w:r>
      <w:r w:rsidR="008F779C" w:rsidRPr="008F779C">
        <w:rPr>
          <w:rStyle w:val="spellingerror"/>
          <w:rFonts w:ascii="Aldrich" w:hAnsi="Aldrich" w:cs="Arial"/>
          <w:color w:val="FF0000"/>
          <w:position w:val="2"/>
          <w:sz w:val="28"/>
          <w:szCs w:val="28"/>
          <w:lang w:val="bs-Latn-BA"/>
        </w:rPr>
        <w:t xml:space="preserve"> </w:t>
      </w:r>
      <w:r w:rsidR="008F779C" w:rsidRPr="00260957">
        <w:rPr>
          <w:rStyle w:val="spellingerror"/>
          <w:rFonts w:ascii="Aldrich" w:hAnsi="Aldrich" w:cs="Arial"/>
          <w:color w:val="FF0000"/>
          <w:position w:val="2"/>
          <w:sz w:val="28"/>
          <w:szCs w:val="28"/>
          <w:lang w:val="bs-Latn-BA"/>
        </w:rPr>
        <w:t>Neizmjenjeni</w:t>
      </w:r>
      <w:r w:rsidR="008F779C"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lang w:val="bs-Latn-BA"/>
        </w:rPr>
        <w:t> dijelovi prirode </w:t>
      </w:r>
      <w:r w:rsidR="008F779C"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FF0000"/>
          <w:sz w:val="28"/>
          <w:szCs w:val="28"/>
          <w:lang w:val="hr-HR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Planine:</w:t>
      </w:r>
      <w:r w:rsidRPr="00260957">
        <w:rPr>
          <w:rStyle w:val="scxp111777559"/>
          <w:color w:val="FF0000"/>
          <w:sz w:val="28"/>
          <w:szCs w:val="28"/>
        </w:rPr>
        <w:t>​</w:t>
      </w: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normaltextrun"/>
          <w:color w:val="FF000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vrsnica</w:t>
      </w:r>
      <w:r w:rsidRPr="00260957">
        <w:rPr>
          <w:rStyle w:val="scxp111777559"/>
          <w:color w:val="FF0000"/>
          <w:sz w:val="28"/>
          <w:szCs w:val="28"/>
        </w:rPr>
        <w:t>​</w:t>
      </w: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Plješevica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Jezero 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Barda</w:t>
      </w:r>
      <w:r w:rsidRPr="00260957">
        <w:rPr>
          <w:rStyle w:val="spellingerror"/>
          <w:color w:val="FF000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a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eop"/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Peru</w:t>
      </w:r>
      <w:r w:rsidRPr="00260957">
        <w:rPr>
          <w:rStyle w:val="spellingerror"/>
          <w:color w:val="FF0000"/>
          <w:sz w:val="28"/>
          <w:szCs w:val="28"/>
          <w:lang w:val="hr-HR"/>
        </w:rPr>
        <w:t>ć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  </w:t>
      </w:r>
      <w:r w:rsidRPr="00260957">
        <w:rPr>
          <w:rStyle w:val="scxp111777559"/>
          <w:color w:val="FF0000"/>
          <w:sz w:val="28"/>
          <w:szCs w:val="28"/>
        </w:rPr>
        <w:t>​</w:t>
      </w: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  <w:t>Spomenici prirode</w:t>
      </w:r>
      <w:r w:rsidRPr="00260957">
        <w:rPr>
          <w:rStyle w:val="eop"/>
          <w:color w:val="FF0000"/>
          <w:sz w:val="28"/>
          <w:szCs w:val="28"/>
          <w:shd w:val="clear" w:color="auto" w:fill="EDEBE9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Pojedina</w:t>
      </w:r>
      <w:r w:rsidRPr="00260957">
        <w:rPr>
          <w:rStyle w:val="normaltextrun"/>
          <w:color w:val="FF000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ni objekti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zna</w:t>
      </w:r>
      <w:r w:rsidRPr="00260957">
        <w:rPr>
          <w:rStyle w:val="normaltextrun"/>
          <w:color w:val="FF000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ajni zbog nekih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obilje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ž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ja i rijetkosti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Prokoško</w:t>
      </w: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 jezero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(nalazi se na planini Vranici)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Blidinje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obuhva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t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a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podru</w:t>
      </w:r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je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planinske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masive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vrsnice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, </w:t>
      </w:r>
      <w:proofErr w:type="spellStart"/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abulje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i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Vrana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Vodopad Kravice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Stvoren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je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radom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sedronosne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rijeke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Trebižat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.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Visina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slapa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kre</w:t>
      </w:r>
      <w:r w:rsidRPr="00260957">
        <w:rPr>
          <w:rStyle w:val="spellingerror"/>
          <w:color w:val="FF0000"/>
          <w:sz w:val="28"/>
          <w:szCs w:val="28"/>
        </w:rPr>
        <w:t>ć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 se </w:t>
      </w:r>
      <w:proofErr w:type="gram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od</w:t>
      </w:r>
      <w:proofErr w:type="gram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26 - 28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metara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color w:val="FF0000"/>
          <w:sz w:val="28"/>
          <w:szCs w:val="28"/>
          <w:lang w:val="hr-HR"/>
        </w:rPr>
        <w:lastRenderedPageBreak/>
        <w:t>Vodopad Skakavac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(visok je 98 metara)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Pe</w:t>
      </w:r>
      <w:r w:rsidRPr="00260957">
        <w:rPr>
          <w:rStyle w:val="normaltextrun"/>
          <w:b/>
          <w:bCs/>
          <w:i/>
          <w:iCs/>
          <w:color w:val="FF000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ina Vjetrenica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najve</w:t>
      </w:r>
      <w:r w:rsidRPr="00260957">
        <w:rPr>
          <w:rStyle w:val="normaltextrun"/>
          <w:color w:val="FF0000"/>
          <w:sz w:val="28"/>
          <w:szCs w:val="28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najpoznatija</w:t>
      </w:r>
      <w:proofErr w:type="spellEnd"/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Pe</w:t>
      </w:r>
      <w:r w:rsidRPr="00260957">
        <w:rPr>
          <w:rStyle w:val="normaltextrun"/>
          <w:color w:val="FF000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ina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 u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Bosni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Hercegovini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,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zašti</w:t>
      </w:r>
      <w:r w:rsidRPr="00260957">
        <w:rPr>
          <w:rStyle w:val="normaltextrun"/>
          <w:color w:val="FF0000"/>
          <w:sz w:val="28"/>
          <w:szCs w:val="28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eni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spomenik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prirode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turisti</w:t>
      </w:r>
      <w:r w:rsidRPr="00260957">
        <w:rPr>
          <w:rStyle w:val="normaltextrun"/>
          <w:color w:val="FF0000"/>
          <w:sz w:val="28"/>
          <w:szCs w:val="28"/>
        </w:rPr>
        <w:t>č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ko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odredi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š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te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260957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Kanjon Rakitnica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(dug je 26 km i nalazi se izme</w:t>
      </w:r>
      <w:r w:rsidRPr="00260957">
        <w:rPr>
          <w:rStyle w:val="normaltextrun"/>
          <w:color w:val="FF0000"/>
          <w:sz w:val="28"/>
          <w:szCs w:val="28"/>
          <w:lang w:val="hr-HR"/>
        </w:rPr>
        <w:t>đ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u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planine Bjela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nice i Viso</w:t>
      </w:r>
      <w:r w:rsidRPr="00260957">
        <w:rPr>
          <w:rStyle w:val="normaltextrun"/>
          <w:color w:val="FF0000"/>
          <w:sz w:val="28"/>
          <w:szCs w:val="28"/>
          <w:lang w:val="hr-HR"/>
        </w:rPr>
        <w:t>č</w:t>
      </w:r>
      <w:r w:rsid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ice</w:t>
      </w:r>
    </w:p>
    <w:p w:rsidR="00260957" w:rsidRPr="00260957" w:rsidRDefault="00260957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ldrich" w:hAnsi="Aldrich" w:cs="Arial"/>
          <w:color w:val="7030A0"/>
          <w:sz w:val="28"/>
          <w:szCs w:val="28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eop"/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Zašti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ena podru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ja</w:t>
      </w:r>
      <w:r w:rsidRPr="00260957">
        <w:rPr>
          <w:rStyle w:val="eop"/>
          <w:color w:val="7030A0"/>
          <w:sz w:val="28"/>
          <w:szCs w:val="28"/>
          <w:shd w:val="clear" w:color="auto" w:fill="EDEBE9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  <w:lang w:val="hr-HR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sz w:val="28"/>
          <w:szCs w:val="28"/>
          <w:lang w:val="hr-HR"/>
        </w:rPr>
        <w:t>Vodopad Skakavac</w:t>
      </w:r>
      <w:r w:rsidRPr="00260957">
        <w:rPr>
          <w:rStyle w:val="eop"/>
          <w:color w:val="7030A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sz w:val="28"/>
          <w:szCs w:val="28"/>
          <w:lang w:val="hr-HR"/>
        </w:rPr>
        <w:t>Vrelo Bosne </w:t>
      </w:r>
      <w:r w:rsidRPr="00260957">
        <w:rPr>
          <w:rStyle w:val="eop"/>
          <w:color w:val="7030A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Bijambare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Endemi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 xml:space="preserve">ne biljke i </w:t>
      </w:r>
      <w:r w:rsidRPr="00260957">
        <w:rPr>
          <w:rStyle w:val="normaltextrun"/>
          <w:rFonts w:ascii="Aldrich" w:hAnsi="Aldrich" w:cs="Aldrich"/>
          <w:color w:val="7030A0"/>
          <w:position w:val="5"/>
          <w:sz w:val="28"/>
          <w:szCs w:val="28"/>
          <w:shd w:val="clear" w:color="auto" w:fill="EDEBE9"/>
          <w:lang w:val="hr-HR"/>
        </w:rPr>
        <w:t>ž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ivotinje</w:t>
      </w:r>
      <w:r w:rsidRPr="00260957">
        <w:rPr>
          <w:rStyle w:val="normaltextrun"/>
          <w:rFonts w:ascii="Aldrich" w:hAnsi="Aldrich" w:cs="Aldrich"/>
          <w:color w:val="7030A0"/>
          <w:position w:val="5"/>
          <w:sz w:val="28"/>
          <w:szCs w:val="28"/>
          <w:shd w:val="clear" w:color="auto" w:fill="EDEBE9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u nacionalnim parkovima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Medvjeda Lijeska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Munika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Panciceva Omorika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Bijelo Zvonce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Bosanski Ljiljan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Trebinjska gaovica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Pijurica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Mekosna pastrmka</w:t>
      </w: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br/>
        <w:t>Covjecija ribica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Bosanski Sargan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Fonts w:ascii="Aldrich" w:hAnsi="Aldrich" w:cs="Arial"/>
          <w:color w:val="7030A0"/>
          <w:sz w:val="28"/>
          <w:szCs w:val="28"/>
        </w:rPr>
      </w:pPr>
      <w:bookmarkStart w:id="0" w:name="_GoBack"/>
      <w:bookmarkEnd w:id="0"/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Planinski triton</w:t>
      </w:r>
    </w:p>
    <w:p w:rsidR="00E67B78" w:rsidRPr="00260957" w:rsidRDefault="00E67B78" w:rsidP="008F779C">
      <w:pPr>
        <w:rPr>
          <w:rStyle w:val="normaltextrun"/>
          <w:rFonts w:ascii="Aldrich" w:hAnsi="Aldrich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  <w:t>EKOLOŠKA UDRUŽENJA  BiH</w:t>
      </w:r>
    </w:p>
    <w:p w:rsidR="00260957" w:rsidRDefault="00E67B78" w:rsidP="008F77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</w:pP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EKO-može</w:t>
      </w:r>
    </w:p>
    <w:p w:rsidR="00E67B78" w:rsidRPr="00260957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zna</w:t>
      </w:r>
      <w:r w:rsidRPr="00260957">
        <w:rPr>
          <w:rStyle w:val="normaltextrun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iti</w:t>
      </w:r>
      <w:r w:rsidRPr="00260957">
        <w:rPr>
          <w:rStyle w:val="bcx0"/>
          <w:b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b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-dom,ku</w:t>
      </w:r>
      <w:r w:rsidRPr="00260957">
        <w:rPr>
          <w:rStyle w:val="normaltextrun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a</w:t>
      </w: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-boravište</w:t>
      </w: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</w:t>
      </w:r>
      <w:r w:rsidRPr="00260957">
        <w:rPr>
          <w:rStyle w:val="normaltextrun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ovjekovu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sredinu(okolinu)</w:t>
      </w: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-Posebne zajednice koje svojim radom ostvaruju zdrav i                               zašti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en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.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 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-podsti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 xml:space="preserve">u made ljude da 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uvaju svoj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 xml:space="preserve"> i zbog toga rade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mnoge projekte u koje uklju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uju i djecu.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lastRenderedPageBreak/>
        <w:t xml:space="preserve">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CILJ I SVRHA EKOLOŠKIH UDRUŽENJA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uvanje i za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tita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8F779C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 xml:space="preserve">Promovisanjen 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 o</w:t>
      </w:r>
      <w:r w:rsidR="00E67B78"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č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uvanje prirodnih i drugih posebnosti</w:t>
      </w:r>
      <w:r w:rsidR="00E67B78"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gradova</w:t>
      </w:r>
      <w:r w:rsidR="00E67B78"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Poticanje ekološke kulture i svijesti gra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đ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ana o za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titi prirode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Organizovanje ekoloških i kultirnih akcija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Briga za održavanjem zelenih površina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Predlaganje mjera nadležnim tijelima za zaštitu postoje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ih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zelenih povr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ina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Organizovanje projeka</w:t>
      </w:r>
    </w:p>
    <w:p w:rsidR="008F779C" w:rsidRDefault="008F779C" w:rsidP="008F779C">
      <w:pPr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8F779C" w:rsidRDefault="008F779C" w:rsidP="008F779C">
      <w:pPr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260957" w:rsidRPr="008F779C" w:rsidRDefault="00E67B78" w:rsidP="008F779C">
      <w:pPr>
        <w:ind w:left="287"/>
        <w:jc w:val="both"/>
        <w:rPr>
          <w:rStyle w:val="normaltextrun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  <w:proofErr w:type="spellStart"/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>Udruzenja</w:t>
      </w:r>
      <w:proofErr w:type="spellEnd"/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>:</w:t>
      </w:r>
    </w:p>
    <w:p w:rsidR="00E67B78" w:rsidRPr="00260957" w:rsidRDefault="00E67B78" w:rsidP="00260957">
      <w:pPr>
        <w:ind w:left="287"/>
        <w:jc w:val="both"/>
        <w:rPr>
          <w:rStyle w:val="eop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2"/>
          <w:sz w:val="28"/>
          <w:szCs w:val="28"/>
          <w:shd w:val="clear" w:color="auto" w:fill="EDEBE9"/>
          <w:lang w:val="bs-Latn-BA"/>
        </w:rPr>
        <w:t>DRUŠTVO za istraživanje i zaštitu biodiverziteta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 xml:space="preserve">Centar za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ekologiju i energetiku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E67B78">
      <w:pPr>
        <w:ind w:left="287"/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ORNITOLOŠKO DRUŠTVO </w:t>
      </w:r>
      <w:r w:rsidRPr="00260957">
        <w:rPr>
          <w:rStyle w:val="scxp89512885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–naše ptice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260957">
      <w:pPr>
        <w:ind w:left="287"/>
        <w:jc w:val="both"/>
        <w:rPr>
          <w:rStyle w:val="eop"/>
          <w:rFonts w:ascii="Aldrich" w:hAnsi="Aldrich" w:cs="Arial"/>
          <w:color w:val="984806" w:themeColor="accent6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-zeleni Neretva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260957" w:rsidRDefault="00E67B78" w:rsidP="00260957">
      <w:pPr>
        <w:ind w:left="287"/>
        <w:jc w:val="both"/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UDRUŽENJE-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ekotim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</w:p>
    <w:p w:rsidR="00260957" w:rsidRPr="00B90461" w:rsidRDefault="00260957" w:rsidP="00260957">
      <w:pPr>
        <w:ind w:left="287"/>
        <w:jc w:val="both"/>
        <w:rPr>
          <w:rStyle w:val="eop"/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Zagadenost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okolisa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u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vasoj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okolini</w:t>
      </w:r>
      <w:proofErr w:type="spellEnd"/>
    </w:p>
    <w:p w:rsidR="00260957" w:rsidRPr="00B90461" w:rsidRDefault="00260957" w:rsidP="00260957">
      <w:pPr>
        <w:ind w:left="287"/>
        <w:jc w:val="both"/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Mozemo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smanjiti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kolicinu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tako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sto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smanjimo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koristenje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plasticnih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kesa</w:t>
      </w:r>
      <w:proofErr w:type="gram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,da</w:t>
      </w:r>
      <w:proofErr w:type="spellEnd"/>
      <w:proofErr w:type="gram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umjesto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ceker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torbu.Takoder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mozemo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da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platnene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biorazgradive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vrecice.Da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kupujemo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manje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jednokratnih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flasa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I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limenki.Zatim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trebamo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poceti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recikliati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odnosno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odlagati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nas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u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odredene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kontejnere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za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reciklazu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.</w:t>
      </w:r>
    </w:p>
    <w:p w:rsidR="00260957" w:rsidRPr="00B90461" w:rsidRDefault="00260957" w:rsidP="00260957">
      <w:pPr>
        <w:ind w:left="287"/>
        <w:jc w:val="both"/>
        <w:rPr>
          <w:rFonts w:ascii="Aldrich" w:hAnsi="Aldrich" w:cs="Arial"/>
          <w:color w:val="984806" w:themeColor="accent6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Okolis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ugrozavamo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tako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bacamo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smece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mjesta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nisu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predvidena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za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to</w:t>
      </w:r>
      <w:proofErr w:type="gram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,neprikladno</w:t>
      </w:r>
      <w:proofErr w:type="spellEnd"/>
      <w:proofErr w:type="gram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odlaganje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smeca,koristenje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plasticnih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vrecica,manjak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brige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o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okolisu,zagadivanje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hemijskim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stvarima,medicinski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otpad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.</w:t>
      </w:r>
    </w:p>
    <w:p w:rsidR="00B7706D" w:rsidRPr="00B90461" w:rsidRDefault="00B7706D" w:rsidP="00260957">
      <w:pPr>
        <w:ind w:left="287"/>
        <w:jc w:val="both"/>
        <w:rPr>
          <w:rFonts w:ascii="Aldrich" w:hAnsi="Aldrich" w:cs="Arial"/>
          <w:color w:val="984806" w:themeColor="accent6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lastRenderedPageBreak/>
        <w:t>Mozemo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to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sprijeciti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tako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uvdemo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redare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bi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dezurali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gradu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I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novcano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kaznjavali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gradane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bacaju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otpatke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nepredvidena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mjesta</w:t>
      </w:r>
      <w:proofErr w:type="gram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,radiance,reciklazom,smanjiti</w:t>
      </w:r>
      <w:proofErr w:type="spellEnd"/>
      <w:proofErr w:type="gram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ili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zabraniti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koristenje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plasticnih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ambalaza,otkupom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plastike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,…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Odrzivi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podrazumjeva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takav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drustva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raspolozivim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resursima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zadovoljava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potrebe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,ne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sisteme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zivotnu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sredinu.Time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osugrava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dugorocno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postojanje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ljudskog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drustva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njegovog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okruzenja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Odrzivi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najcesce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dovodi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vezu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sa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zastitom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odnosnonastojanjem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da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zabrinutost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opstanak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svijeta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poveze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ocuvanjem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brojnim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</w:t>
      </w:r>
      <w:proofErr w:type="spellEnd"/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Aktuelnosti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samog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pojma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doprinosi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ugrozenosti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ivotne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ogleda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problemima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kao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: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r>
        <w:rPr>
          <w:rFonts w:ascii="Aldrich" w:hAnsi="Aldrich" w:cs="Arial"/>
          <w:color w:val="4F6228" w:themeColor="accent3" w:themeShade="80"/>
          <w:sz w:val="28"/>
          <w:szCs w:val="28"/>
        </w:rPr>
        <w:t>-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globalno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,smanjivanje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ozonskog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omotaca,efekat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staklene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baste,nestanak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suma,pojava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kiselih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kisa,izumiranje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zivotinjskih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biljnih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vrsta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Globalno</w:t>
      </w:r>
      <w:proofErr w:type="spellEnd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postepeno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uzrokovano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ucinkom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staklenika</w:t>
      </w:r>
      <w:proofErr w:type="spellEnd"/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Ozonski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omotac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dio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atmosphere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nas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od</w:t>
      </w:r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suncevog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zracenja.Stetne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tvari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dopiru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zbog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njegovog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smanjenja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Efekat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staklene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baste</w:t>
      </w:r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povrsine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donjih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slojeva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Nestanak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suma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izazvano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time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krce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da bi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pravili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puteve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,naselja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slicno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lastRenderedPageBreak/>
        <w:t>Kisela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kisa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posljedica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zagadenjog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zraka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stetno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djeluje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svijet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gradevine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Izumiranje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zivotinjskih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I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biljnih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vrsta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,do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kojeg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dolazi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negativnim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utjecajem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covjeka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konacnici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planeti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to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istim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razmjerama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kao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klimatske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promjene</w:t>
      </w:r>
      <w:proofErr w:type="spellEnd"/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Ekoloske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problem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mozemo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rijesiti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tako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postavljamo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kontejnere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reciklazu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,sprijeciti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bacanja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smeca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ulice,stalna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upozorenja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o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zastiti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prirode,stare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automobile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zamijenit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nove,postavljanje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filtera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fabrike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Pr="00C54BB7" w:rsidRDefault="00C54BB7" w:rsidP="00747843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Obnovljivi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izvori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energije</w:t>
      </w:r>
      <w:proofErr w:type="spellEnd"/>
    </w:p>
    <w:p w:rsidR="00C54BB7" w:rsidRDefault="00C54BB7" w:rsidP="00747843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vjetra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,energija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vode,energija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sunca,energija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biomase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747843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vjetra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vjetra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,prestavlja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koristi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dobijanje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mehanicke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ali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elektricne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C54BB7" w:rsidRPr="00B90461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vode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snage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vode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,najznacijniji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C54BB7" w:rsidRPr="00B90461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sunca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suncevog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zracenja.Energija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posrednog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neposrednog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suncevog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zracenja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smatra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obnovljivim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izvorom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jer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njenim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koriscenjem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ne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remeti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znacajno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ravnoteza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u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prirodi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Pr="00B90461" w:rsidRDefault="00B90461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biomase</w:t>
      </w:r>
      <w:proofErr w:type="spellEnd"/>
    </w:p>
    <w:p w:rsidR="00B90461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drveta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,alga,secerne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trske,slama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,…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vrsta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lastRenderedPageBreak/>
        <w:t>Neobnobljivi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ne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mogu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ponovo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proizvesti.To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ugljenik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,nafta,prirodni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plin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nuklearna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Pr="00B90461" w:rsidRDefault="00B90461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Nuklearna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</w:p>
    <w:p w:rsidR="00B90461" w:rsidRPr="00C54BB7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proofErr w:type="gram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oslobada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procesima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transmutacije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atomskih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jezgara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  <w:proofErr w:type="gramEnd"/>
    </w:p>
    <w:sectPr w:rsidR="00B90461" w:rsidRPr="00C5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FA" w:rsidRDefault="00696EFA" w:rsidP="00BB4BED">
      <w:pPr>
        <w:spacing w:after="0" w:line="240" w:lineRule="auto"/>
      </w:pPr>
      <w:r>
        <w:separator/>
      </w:r>
    </w:p>
  </w:endnote>
  <w:endnote w:type="continuationSeparator" w:id="0">
    <w:p w:rsidR="00696EFA" w:rsidRDefault="00696EFA" w:rsidP="00BB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FA" w:rsidRDefault="00696EFA" w:rsidP="00BB4BED">
      <w:pPr>
        <w:spacing w:after="0" w:line="240" w:lineRule="auto"/>
      </w:pPr>
      <w:r>
        <w:separator/>
      </w:r>
    </w:p>
  </w:footnote>
  <w:footnote w:type="continuationSeparator" w:id="0">
    <w:p w:rsidR="00696EFA" w:rsidRDefault="00696EFA" w:rsidP="00BB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7D1B"/>
    <w:multiLevelType w:val="multilevel"/>
    <w:tmpl w:val="B55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390560"/>
    <w:multiLevelType w:val="multilevel"/>
    <w:tmpl w:val="DAF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05C2B"/>
    <w:multiLevelType w:val="multilevel"/>
    <w:tmpl w:val="3CA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D5A11"/>
    <w:multiLevelType w:val="multilevel"/>
    <w:tmpl w:val="E8E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DB2BAC"/>
    <w:multiLevelType w:val="multilevel"/>
    <w:tmpl w:val="426C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8C1971"/>
    <w:multiLevelType w:val="multilevel"/>
    <w:tmpl w:val="6B3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950EAD"/>
    <w:multiLevelType w:val="multilevel"/>
    <w:tmpl w:val="742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2A2F77"/>
    <w:multiLevelType w:val="multilevel"/>
    <w:tmpl w:val="2CE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C82E84"/>
    <w:multiLevelType w:val="multilevel"/>
    <w:tmpl w:val="5A7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175BB9"/>
    <w:multiLevelType w:val="multilevel"/>
    <w:tmpl w:val="2DB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B4161E"/>
    <w:multiLevelType w:val="multilevel"/>
    <w:tmpl w:val="859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F53890"/>
    <w:multiLevelType w:val="multilevel"/>
    <w:tmpl w:val="3E2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740CF6"/>
    <w:multiLevelType w:val="multilevel"/>
    <w:tmpl w:val="F1F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C736E"/>
    <w:multiLevelType w:val="multilevel"/>
    <w:tmpl w:val="067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78366D"/>
    <w:multiLevelType w:val="multilevel"/>
    <w:tmpl w:val="6FB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080A7F"/>
    <w:multiLevelType w:val="multilevel"/>
    <w:tmpl w:val="C5C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AD4A33"/>
    <w:multiLevelType w:val="multilevel"/>
    <w:tmpl w:val="7FF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97608C"/>
    <w:multiLevelType w:val="multilevel"/>
    <w:tmpl w:val="6F9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D"/>
    <w:rsid w:val="00246F86"/>
    <w:rsid w:val="00260957"/>
    <w:rsid w:val="00430D09"/>
    <w:rsid w:val="00696EFA"/>
    <w:rsid w:val="00747843"/>
    <w:rsid w:val="008F779C"/>
    <w:rsid w:val="009768F0"/>
    <w:rsid w:val="00B7706D"/>
    <w:rsid w:val="00B90461"/>
    <w:rsid w:val="00BB4BED"/>
    <w:rsid w:val="00C54BB7"/>
    <w:rsid w:val="00E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2021-04-26T17:00:00Z</dcterms:created>
  <dcterms:modified xsi:type="dcterms:W3CDTF">2021-05-17T15:36:00Z</dcterms:modified>
</cp:coreProperties>
</file>