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枪战美术制作规范文档</w:t>
      </w:r>
    </w:p>
    <w:p>
      <w:pPr>
        <w:pStyle w:val="2"/>
        <w:bidi w:val="0"/>
        <w:jc w:val="righ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-20210223v1修正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美术场景规范：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场景里面的物体进行分类，使用节点来控制相关的场景物体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场景的碰撞器使用box碰撞器，部分复杂物体使用mesh碰撞体；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场景某些区域使用两个碰撞体，层级不同，一个阻挡玩家的移动（空气墙），一个用来子弹碰撞检测显示弹痕。</w:t>
      </w:r>
    </w:p>
    <w:p>
      <w:pPr>
        <w:numPr>
          <w:ilvl w:val="0"/>
          <w:numId w:val="0"/>
        </w:numPr>
        <w:ind w:left="280" w:leftChars="0" w:firstLine="417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Layer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 xml:space="preserve"> 子弹检测</w:t>
      </w:r>
      <w:r>
        <w:rPr>
          <w:rFonts w:hint="eastAsia"/>
          <w:sz w:val="24"/>
          <w:szCs w:val="24"/>
          <w:lang w:val="en-US" w:eastAsia="zh-CN"/>
        </w:rPr>
        <w:t>层</w:t>
      </w:r>
      <w:r>
        <w:rPr>
          <w:rFonts w:hint="default"/>
          <w:sz w:val="24"/>
          <w:szCs w:val="24"/>
          <w:lang w:val="en-US" w:eastAsia="zh-CN"/>
        </w:rPr>
        <w:t xml:space="preserve"> : 子弹射线检测的层级 ,包括Tag: 怪物, 建筑 .  </w:t>
      </w:r>
    </w:p>
    <w:p>
      <w:pPr>
        <w:numPr>
          <w:ilvl w:val="0"/>
          <w:numId w:val="0"/>
        </w:numPr>
        <w:ind w:left="280" w:leftChars="0" w:firstLine="417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Layer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 xml:space="preserve"> 拾取</w:t>
      </w:r>
      <w:r>
        <w:rPr>
          <w:rFonts w:hint="eastAsia"/>
          <w:sz w:val="24"/>
          <w:szCs w:val="24"/>
          <w:lang w:val="en-US" w:eastAsia="zh-CN"/>
        </w:rPr>
        <w:t>物品层:</w:t>
      </w:r>
      <w:r>
        <w:rPr>
          <w:rFonts w:hint="default"/>
          <w:sz w:val="24"/>
          <w:szCs w:val="24"/>
          <w:lang w:val="en-US" w:eastAsia="zh-CN"/>
        </w:rPr>
        <w:t xml:space="preserve"> 拾取物品检测层级 . Tag : </w:t>
      </w:r>
      <w:r>
        <w:rPr>
          <w:rFonts w:hint="eastAsia"/>
          <w:sz w:val="24"/>
          <w:szCs w:val="24"/>
          <w:lang w:val="en-US" w:eastAsia="zh-CN"/>
        </w:rPr>
        <w:t>暂无.</w:t>
      </w:r>
    </w:p>
    <w:p>
      <w:pPr>
        <w:numPr>
          <w:ilvl w:val="0"/>
          <w:numId w:val="0"/>
        </w:numPr>
        <w:ind w:left="280" w:leftChars="0" w:firstLine="417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暂定 </w:t>
      </w:r>
      <w:r>
        <w:rPr>
          <w:rFonts w:hint="default"/>
          <w:sz w:val="24"/>
          <w:szCs w:val="24"/>
          <w:lang w:val="en-US" w:eastAsia="zh-CN"/>
        </w:rPr>
        <w:t xml:space="preserve">BulletScars Layer 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default"/>
          <w:sz w:val="24"/>
          <w:szCs w:val="24"/>
          <w:lang w:val="en-US" w:eastAsia="zh-CN"/>
        </w:rPr>
        <w:t xml:space="preserve">子弹射线检测, 怪和建筑.    </w:t>
      </w:r>
    </w:p>
    <w:p>
      <w:pPr>
        <w:numPr>
          <w:ilvl w:val="0"/>
          <w:numId w:val="0"/>
        </w:numPr>
        <w:ind w:left="280" w:leftChars="0" w:firstLine="417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暂定 </w:t>
      </w:r>
      <w:r>
        <w:rPr>
          <w:rFonts w:hint="default"/>
          <w:sz w:val="24"/>
          <w:szCs w:val="24"/>
          <w:lang w:val="en-US" w:eastAsia="zh-CN"/>
        </w:rPr>
        <w:t xml:space="preserve">Obstacle Layer 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default"/>
          <w:sz w:val="24"/>
          <w:szCs w:val="24"/>
          <w:lang w:val="en-US" w:eastAsia="zh-CN"/>
        </w:rPr>
        <w:t xml:space="preserve">玩家碰撞,空气墙.  </w:t>
      </w:r>
      <w:bookmarkStart w:id="0" w:name="_GoBack"/>
      <w:bookmarkEnd w:id="0"/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场景的贴图尺寸不超过1024（效果为准），如果2048和1024的效果相差不大，则使用1024；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场景里不要的各个关卡堵严实点；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场景里面的小物体不要放在可行走区域；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场景里面不要有U形的路径；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场景烘培：</w:t>
      </w:r>
    </w:p>
    <w:p>
      <w:pPr>
        <w:numPr>
          <w:ilvl w:val="0"/>
          <w:numId w:val="0"/>
        </w:numPr>
        <w:ind w:left="280" w:leftChars="0"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1.烘培的时候把节假日的东西（不动态加载的）都显示出来，然后烘培，烘培好了之后再关闭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场景分层：</w:t>
      </w:r>
    </w:p>
    <w:p>
      <w:pPr>
        <w:numPr>
          <w:ilvl w:val="0"/>
          <w:numId w:val="0"/>
        </w:numPr>
        <w:ind w:left="280" w:leftChars="0"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1.节假日的东西放在同一个节假日节点下，到了对应的节假日就显示该节日的物体，关闭其它节日物体</w:t>
      </w:r>
    </w:p>
    <w:p>
      <w:pPr>
        <w:numPr>
          <w:ilvl w:val="0"/>
          <w:numId w:val="0"/>
        </w:numPr>
        <w:ind w:left="28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2.替换物体使用节点，到时候使用代码加载对应的物体到对应的节点。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模型动作规范：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模型使用一个基础模型，其它动作的不要带模型；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动作根骨骼不能旋转;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如要使用mask遮罩动画,需要先确定mask区域, 保证单独的动画做在对应区域内. 若动画做到mask区域外,会导致遮罩后动画效果偏差和错误.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Unity3d Humanoid 的使用,注意使用Unity的标准.</w:t>
      </w:r>
      <w:r>
        <w:rPr>
          <w:rFonts w:ascii="Arial" w:hAnsi="Arial" w:eastAsia="Arial" w:cs="Arial"/>
          <w:i w:val="0"/>
          <w:caps w:val="0"/>
          <w:color w:val="C00000"/>
          <w:spacing w:val="0"/>
          <w:sz w:val="24"/>
          <w:szCs w:val="24"/>
          <w:shd w:val="clear" w:fill="EEF0F4"/>
        </w:rPr>
        <w:t>需要取消三角形骨盘</w:t>
      </w: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4"/>
          <w:szCs w:val="24"/>
          <w:shd w:val="clear" w:fill="EEF0F4"/>
          <w:lang w:val="en-US" w:eastAsia="zh-CN"/>
        </w:rPr>
        <w:t>,需要调整Spine为3,</w:t>
      </w:r>
      <w:r>
        <w:rPr>
          <w:rFonts w:ascii="Arial" w:hAnsi="Arial" w:eastAsia="Arial" w:cs="Arial"/>
          <w:i w:val="0"/>
          <w:caps w:val="0"/>
          <w:color w:val="C00000"/>
          <w:spacing w:val="0"/>
          <w:sz w:val="24"/>
          <w:szCs w:val="24"/>
          <w:shd w:val="clear" w:fill="EEF0F4"/>
        </w:rPr>
        <w:t>需要开启三角形颈部</w:t>
      </w: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4"/>
          <w:szCs w:val="24"/>
          <w:shd w:val="clear" w:fill="EEF0F4"/>
          <w:lang w:val="en-US" w:eastAsia="zh-CN"/>
        </w:rPr>
        <w:t>,否者使用时动画效果和制作不一致,有警告提示. 按下图红框内参数设置.</w:t>
      </w:r>
    </w:p>
    <w:p>
      <w:pPr>
        <w:numPr>
          <w:ilvl w:val="0"/>
          <w:numId w:val="0"/>
        </w:numPr>
        <w:ind w:left="2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33525" cy="3962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9330" cy="65341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UI图片：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UI图片尺寸不要太大，图片里面尽量不要留空白区域（除特殊要求）；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UI的命名不要有中文；根据命名规则文档来;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给UI的时候要给放UI的配置图；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特效：</w:t>
      </w:r>
    </w:p>
    <w:p>
      <w:pPr>
        <w:numPr>
          <w:ilvl w:val="0"/>
          <w:numId w:val="5"/>
        </w:numPr>
        <w:ind w:left="2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特效资源的位置不要乱放；</w:t>
      </w:r>
    </w:p>
    <w:p>
      <w:pPr>
        <w:numPr>
          <w:ilvl w:val="0"/>
          <w:numId w:val="5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注意特效的公共资源，尽量不要一份资源复制几份来使用；</w:t>
      </w:r>
    </w:p>
    <w:p>
      <w:pPr>
        <w:numPr>
          <w:ilvl w:val="0"/>
          <w:numId w:val="5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如果是使用新的shader,最后先给程序说下，然后出包在设备上测试，看下有没有问题，没有问题才正式使用；</w:t>
      </w:r>
    </w:p>
    <w:p>
      <w:pPr>
        <w:numPr>
          <w:ilvl w:val="0"/>
          <w:numId w:val="5"/>
        </w:numPr>
        <w:ind w:left="28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注意特效shader在设备上的性能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插件：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A.插件的使用也要先和程序沟通测试，没有问题才正式使用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99965"/>
    <w:multiLevelType w:val="singleLevel"/>
    <w:tmpl w:val="8C59996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AA56E90A"/>
    <w:multiLevelType w:val="singleLevel"/>
    <w:tmpl w:val="AA56E90A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AFE79E4C"/>
    <w:multiLevelType w:val="singleLevel"/>
    <w:tmpl w:val="AFE79E4C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3">
    <w:nsid w:val="B96C1F65"/>
    <w:multiLevelType w:val="singleLevel"/>
    <w:tmpl w:val="B96C1F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AA9BC6"/>
    <w:multiLevelType w:val="singleLevel"/>
    <w:tmpl w:val="BCAA9BC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619A"/>
    <w:rsid w:val="08997772"/>
    <w:rsid w:val="0D3622FD"/>
    <w:rsid w:val="12A31F24"/>
    <w:rsid w:val="19C90CCB"/>
    <w:rsid w:val="1B3604DC"/>
    <w:rsid w:val="1C5923E6"/>
    <w:rsid w:val="1D925505"/>
    <w:rsid w:val="233D6189"/>
    <w:rsid w:val="246D1A23"/>
    <w:rsid w:val="29B6755A"/>
    <w:rsid w:val="32D919AC"/>
    <w:rsid w:val="32DB6C34"/>
    <w:rsid w:val="32F81F5D"/>
    <w:rsid w:val="3462163D"/>
    <w:rsid w:val="41B8496D"/>
    <w:rsid w:val="425D491B"/>
    <w:rsid w:val="4F7A0E4B"/>
    <w:rsid w:val="523E3FF2"/>
    <w:rsid w:val="5AA41740"/>
    <w:rsid w:val="5B1E286B"/>
    <w:rsid w:val="63E06949"/>
    <w:rsid w:val="657F1B55"/>
    <w:rsid w:val="65906D94"/>
    <w:rsid w:val="67551600"/>
    <w:rsid w:val="6DB83D17"/>
    <w:rsid w:val="735161E9"/>
    <w:rsid w:val="782424CC"/>
    <w:rsid w:val="78610DF8"/>
    <w:rsid w:val="79F76D9D"/>
    <w:rsid w:val="7A3F45D2"/>
    <w:rsid w:val="7C1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CW-PC</cp:lastModifiedBy>
  <dcterms:modified xsi:type="dcterms:W3CDTF">2021-02-23T04:46:20Z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