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项目资源路径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5276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HotUpdateResources路径下面放热更资源（动态加载的必须放在此文件目录下）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   放动画控制器和动画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 xml:space="preserve">    放材质球，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Prefab</w:t>
      </w:r>
      <w:r>
        <w:rPr>
          <w:rFonts w:hint="eastAsia"/>
          <w:lang w:val="en-US" w:eastAsia="zh-CN"/>
        </w:rPr>
        <w:t xml:space="preserve">      放预制体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Scene</w:t>
      </w:r>
      <w:r>
        <w:rPr>
          <w:rFonts w:hint="eastAsia"/>
          <w:lang w:val="en-US" w:eastAsia="zh-CN"/>
        </w:rPr>
        <w:t xml:space="preserve">       放场景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Sound</w:t>
      </w:r>
      <w:r>
        <w:rPr>
          <w:rFonts w:hint="eastAsia"/>
          <w:lang w:val="en-US" w:eastAsia="zh-CN"/>
        </w:rPr>
        <w:t xml:space="preserve">       放音效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TextAsset</w:t>
      </w:r>
      <w:r>
        <w:rPr>
          <w:rFonts w:hint="eastAsia"/>
          <w:lang w:val="en-US" w:eastAsia="zh-CN"/>
        </w:rPr>
        <w:t xml:space="preserve">    文本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      纹理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         图片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HotUpdateResources 里面的ab包如果按照文件打ab包，那么该文件里面的资源不会被两个预制体所依赖，只被其中一个预制体使用。这里的除了scene按照个体打包之外，其它的都按照一个文件一个ab包的方式打包。HotUpdateResources目录下不会有公用资源，一个ab包被依赖的对象只有一个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Res里面放非动态加载的资源，一般都是公用资源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 xml:space="preserve">    放材质球，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Prefab</w:t>
      </w:r>
      <w:r>
        <w:rPr>
          <w:rFonts w:hint="eastAsia"/>
          <w:lang w:val="en-US" w:eastAsia="zh-CN"/>
        </w:rPr>
        <w:t xml:space="preserve">      放预制体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      纹理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         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Mesh</w:t>
      </w:r>
      <w:r>
        <w:rPr>
          <w:rFonts w:hint="eastAsia"/>
          <w:lang w:val="en-US" w:eastAsia="zh-CN"/>
        </w:rPr>
        <w:t xml:space="preserve">       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   动画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        字体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HotUpdateResources与Res下面对应的文件夹必须要分文件夹放置资源。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比如怪物1的攻击特效：特效中的模型放在Res/Mesh/Monster/Monster_01文件里面，特效中的贴图放在Res/Testure/Monster/Monster_01文件里面，材质球放在Res/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/Monster/Monster_01文件里面，预制体放在Res/</w:t>
      </w:r>
      <w:r>
        <w:rPr>
          <w:rFonts w:hint="default"/>
          <w:lang w:val="en-US" w:eastAsia="zh-CN"/>
        </w:rPr>
        <w:t>Prefab</w:t>
      </w:r>
      <w:r>
        <w:rPr>
          <w:rFonts w:hint="eastAsia"/>
          <w:lang w:val="en-US" w:eastAsia="zh-CN"/>
        </w:rPr>
        <w:t xml:space="preserve"> /Monster/Monster_01文件里面，使用到的UI图片放到Res/UI文件里面对应的文件夹。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资源的命名：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各种资源的命名由美术进行第一次命名，不要使用中文，不要使用拼音。程序可能会对资源命名进行第二次修改（一般是预制体，图片，声音）。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出配置表时，如果涉及到前端的资源时；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前端需要给策划提供相应的资源名（或者前端在策划出配置表后在进行资源的修改），防止配置表上和资源的不统一。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热更代码路径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2405" cy="282067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4940" cy="19729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r="663" b="3334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在Assets同层级的HotUpdateScripts文件里面。使用vs等编程工具打开HotUpdateScripts代码项目（建议使用vs2017）。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2389505"/>
            <wp:effectExtent l="0" t="0" r="1270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r="573" b="5396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项目热更代码放在GunFire目录下，对应的代码放在对应的系统下，系统可以按照系统的制作者再行划分文件夹。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D45A0"/>
    <w:multiLevelType w:val="singleLevel"/>
    <w:tmpl w:val="B7CD4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4161D"/>
    <w:rsid w:val="372C322D"/>
    <w:rsid w:val="486C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2021-03-12T10:19:10Z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