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0B70" w14:textId="77777777" w:rsidR="00E85F5D" w:rsidRDefault="00E85F5D">
      <w:pPr>
        <w:spacing w:after="2000"/>
      </w:pPr>
    </w:p>
    <w:p w14:paraId="26A3A6B3" w14:textId="77777777" w:rsidR="00E85F5D" w:rsidRDefault="00000000">
      <w:pPr>
        <w:jc w:val="center"/>
      </w:pPr>
      <w:r>
        <w:rPr>
          <w:color w:val="2E75B6"/>
          <w:sz w:val="24"/>
          <w:szCs w:val="24"/>
        </w:rPr>
        <w:t>Jack Henry &amp; Associates</w:t>
      </w:r>
    </w:p>
    <w:p w14:paraId="6F3EE0CA" w14:textId="77777777" w:rsidR="00E85F5D" w:rsidRDefault="00E85F5D">
      <w:pPr>
        <w:spacing w:after="200"/>
      </w:pPr>
    </w:p>
    <w:p w14:paraId="5A429553" w14:textId="77777777" w:rsidR="00E85F5D" w:rsidRDefault="00000000">
      <w:pPr>
        <w:spacing w:after="200"/>
        <w:jc w:val="center"/>
      </w:pPr>
      <w:r>
        <w:rPr>
          <w:b/>
          <w:bCs/>
          <w:color w:val="1F4E79"/>
          <w:sz w:val="52"/>
          <w:szCs w:val="52"/>
        </w:rPr>
        <w:t>Identity Resolution for Payment Products</w:t>
      </w:r>
    </w:p>
    <w:p w14:paraId="4767793A" w14:textId="77777777" w:rsidR="00E85F5D" w:rsidRDefault="00000000">
      <w:pPr>
        <w:spacing w:after="600"/>
        <w:jc w:val="center"/>
      </w:pPr>
      <w:r>
        <w:rPr>
          <w:color w:val="2E75B6"/>
          <w:sz w:val="28"/>
          <w:szCs w:val="28"/>
        </w:rPr>
        <w:t>Lightweight Entity Resolution: Account, Customer/Member &amp; Household</w:t>
      </w:r>
    </w:p>
    <w:p w14:paraId="67A28B5F" w14:textId="77777777" w:rsidR="00E85F5D" w:rsidRDefault="00E85F5D">
      <w:pPr>
        <w:pBdr>
          <w:bottom w:val="single" w:sz="6" w:space="0" w:color="2E75B6"/>
        </w:pBdr>
        <w:spacing w:after="400"/>
        <w:jc w:val="center"/>
      </w:pPr>
    </w:p>
    <w:p w14:paraId="61C9AB87" w14:textId="77777777" w:rsidR="00E85F5D" w:rsidRDefault="00000000">
      <w:pPr>
        <w:jc w:val="center"/>
      </w:pPr>
      <w:r>
        <w:rPr>
          <w:b/>
          <w:bCs/>
          <w:color w:val="1F4E79"/>
          <w:sz w:val="24"/>
          <w:szCs w:val="24"/>
        </w:rPr>
        <w:t>Technical Design Document</w:t>
      </w:r>
    </w:p>
    <w:p w14:paraId="10C64917" w14:textId="77777777" w:rsidR="00E85F5D" w:rsidRDefault="00E85F5D">
      <w:pPr>
        <w:spacing w:after="240"/>
      </w:pPr>
    </w:p>
    <w:p w14:paraId="21EEB22D" w14:textId="77777777" w:rsidR="00E85F5D" w:rsidRDefault="00000000">
      <w:pPr>
        <w:jc w:val="center"/>
      </w:pPr>
      <w:r>
        <w:rPr>
          <w:i/>
          <w:iCs/>
          <w:color w:val="888888"/>
        </w:rPr>
        <w:t xml:space="preserve">Version </w:t>
      </w:r>
      <w:proofErr w:type="gramStart"/>
      <w:r>
        <w:rPr>
          <w:i/>
          <w:iCs/>
          <w:color w:val="888888"/>
        </w:rPr>
        <w:t>0.1  |</w:t>
      </w:r>
      <w:proofErr w:type="gramEnd"/>
      <w:r>
        <w:rPr>
          <w:i/>
          <w:iCs/>
          <w:color w:val="888888"/>
        </w:rPr>
        <w:t xml:space="preserve">  DRAFT</w:t>
      </w:r>
    </w:p>
    <w:p w14:paraId="5D363260" w14:textId="77777777" w:rsidR="00E85F5D" w:rsidRDefault="00E85F5D">
      <w:pPr>
        <w:spacing w:after="240"/>
      </w:pPr>
    </w:p>
    <w:p w14:paraId="03377867" w14:textId="77777777" w:rsidR="00E85F5D" w:rsidRDefault="00000000">
      <w:pPr>
        <w:jc w:val="center"/>
      </w:pPr>
      <w:r>
        <w:rPr>
          <w:color w:val="888888"/>
        </w:rPr>
        <w:t>February 2026</w:t>
      </w:r>
    </w:p>
    <w:p w14:paraId="0212ADA3" w14:textId="77777777" w:rsidR="00E85F5D" w:rsidRDefault="00000000">
      <w:r>
        <w:br w:type="page"/>
      </w:r>
    </w:p>
    <w:p w14:paraId="219BEBC2" w14:textId="77777777" w:rsidR="00E85F5D" w:rsidRDefault="00000000">
      <w:pPr>
        <w:pStyle w:val="Heading1"/>
        <w:spacing w:before="0"/>
      </w:pPr>
      <w:bookmarkStart w:id="0" w:name="_Toc222734971"/>
      <w:r>
        <w:lastRenderedPageBreak/>
        <w:t>Table of Contents</w:t>
      </w:r>
      <w:bookmarkEnd w:id="0"/>
    </w:p>
    <w:sdt>
      <w:sdtPr>
        <w:alias w:val="Table of Contents"/>
        <w:id w:val="-1363285550"/>
      </w:sdtPr>
      <w:sdtContent>
        <w:p w14:paraId="75B03C06" w14:textId="77777777" w:rsidR="00537115" w:rsidRDefault="00000000">
          <w:pPr>
            <w:pStyle w:val="TOC1"/>
            <w:tabs>
              <w:tab w:val="right" w:leader="dot" w:pos="9350"/>
            </w:tabs>
            <w:rPr>
              <w:noProof/>
            </w:rPr>
          </w:pPr>
          <w:r>
            <w:fldChar w:fldCharType="begin"/>
          </w:r>
          <w:r>
            <w:instrText>TOC \h \o "1-3"</w:instrText>
          </w:r>
          <w:r>
            <w:fldChar w:fldCharType="separate"/>
          </w:r>
          <w:hyperlink w:anchor="_Toc222734971" w:history="1">
            <w:r w:rsidR="00537115" w:rsidRPr="00911C05">
              <w:rPr>
                <w:rStyle w:val="Hyperlink"/>
                <w:noProof/>
              </w:rPr>
              <w:t>Table of Contents</w:t>
            </w:r>
            <w:r w:rsidR="00537115">
              <w:rPr>
                <w:noProof/>
              </w:rPr>
              <w:tab/>
            </w:r>
            <w:r w:rsidR="00537115">
              <w:rPr>
                <w:noProof/>
              </w:rPr>
              <w:fldChar w:fldCharType="begin"/>
            </w:r>
            <w:r w:rsidR="00537115">
              <w:rPr>
                <w:noProof/>
              </w:rPr>
              <w:instrText xml:space="preserve"> PAGEREF _Toc222734971 \h </w:instrText>
            </w:r>
            <w:r w:rsidR="00537115">
              <w:rPr>
                <w:noProof/>
              </w:rPr>
            </w:r>
            <w:r w:rsidR="00537115">
              <w:rPr>
                <w:noProof/>
              </w:rPr>
              <w:fldChar w:fldCharType="separate"/>
            </w:r>
            <w:r w:rsidR="00537115">
              <w:rPr>
                <w:noProof/>
              </w:rPr>
              <w:t>2</w:t>
            </w:r>
            <w:r w:rsidR="00537115">
              <w:rPr>
                <w:noProof/>
              </w:rPr>
              <w:fldChar w:fldCharType="end"/>
            </w:r>
          </w:hyperlink>
        </w:p>
        <w:p w14:paraId="04FBA07A" w14:textId="77777777" w:rsidR="00537115" w:rsidRDefault="00537115">
          <w:pPr>
            <w:pStyle w:val="TOC1"/>
            <w:tabs>
              <w:tab w:val="right" w:leader="dot" w:pos="9350"/>
            </w:tabs>
            <w:rPr>
              <w:noProof/>
            </w:rPr>
          </w:pPr>
          <w:hyperlink w:anchor="_Toc222734972" w:history="1">
            <w:r w:rsidRPr="00911C05">
              <w:rPr>
                <w:rStyle w:val="Hyperlink"/>
                <w:noProof/>
              </w:rPr>
              <w:t>1. Introduction</w:t>
            </w:r>
            <w:r>
              <w:rPr>
                <w:noProof/>
              </w:rPr>
              <w:tab/>
            </w:r>
            <w:r>
              <w:rPr>
                <w:noProof/>
              </w:rPr>
              <w:fldChar w:fldCharType="begin"/>
            </w:r>
            <w:r>
              <w:rPr>
                <w:noProof/>
              </w:rPr>
              <w:instrText xml:space="preserve"> PAGEREF _Toc222734972 \h </w:instrText>
            </w:r>
            <w:r>
              <w:rPr>
                <w:noProof/>
              </w:rPr>
            </w:r>
            <w:r>
              <w:rPr>
                <w:noProof/>
              </w:rPr>
              <w:fldChar w:fldCharType="separate"/>
            </w:r>
            <w:r>
              <w:rPr>
                <w:noProof/>
              </w:rPr>
              <w:t>4</w:t>
            </w:r>
            <w:r>
              <w:rPr>
                <w:noProof/>
              </w:rPr>
              <w:fldChar w:fldCharType="end"/>
            </w:r>
          </w:hyperlink>
        </w:p>
        <w:p w14:paraId="44482A2F" w14:textId="77777777" w:rsidR="00537115" w:rsidRDefault="00537115">
          <w:pPr>
            <w:pStyle w:val="TOC2"/>
            <w:tabs>
              <w:tab w:val="right" w:leader="dot" w:pos="9350"/>
            </w:tabs>
            <w:rPr>
              <w:noProof/>
            </w:rPr>
          </w:pPr>
          <w:hyperlink w:anchor="_Toc222734973" w:history="1">
            <w:r w:rsidRPr="00911C05">
              <w:rPr>
                <w:rStyle w:val="Hyperlink"/>
                <w:noProof/>
              </w:rPr>
              <w:t>1.1  Background and Motivation</w:t>
            </w:r>
            <w:r>
              <w:rPr>
                <w:noProof/>
              </w:rPr>
              <w:tab/>
            </w:r>
            <w:r>
              <w:rPr>
                <w:noProof/>
              </w:rPr>
              <w:fldChar w:fldCharType="begin"/>
            </w:r>
            <w:r>
              <w:rPr>
                <w:noProof/>
              </w:rPr>
              <w:instrText xml:space="preserve"> PAGEREF _Toc222734973 \h </w:instrText>
            </w:r>
            <w:r>
              <w:rPr>
                <w:noProof/>
              </w:rPr>
            </w:r>
            <w:r>
              <w:rPr>
                <w:noProof/>
              </w:rPr>
              <w:fldChar w:fldCharType="separate"/>
            </w:r>
            <w:r>
              <w:rPr>
                <w:noProof/>
              </w:rPr>
              <w:t>4</w:t>
            </w:r>
            <w:r>
              <w:rPr>
                <w:noProof/>
              </w:rPr>
              <w:fldChar w:fldCharType="end"/>
            </w:r>
          </w:hyperlink>
        </w:p>
        <w:p w14:paraId="1F8719F4" w14:textId="77777777" w:rsidR="00537115" w:rsidRDefault="00537115">
          <w:pPr>
            <w:pStyle w:val="TOC2"/>
            <w:tabs>
              <w:tab w:val="right" w:leader="dot" w:pos="9350"/>
            </w:tabs>
            <w:rPr>
              <w:noProof/>
            </w:rPr>
          </w:pPr>
          <w:hyperlink w:anchor="_Toc222734974" w:history="1">
            <w:r w:rsidRPr="00911C05">
              <w:rPr>
                <w:rStyle w:val="Hyperlink"/>
                <w:noProof/>
              </w:rPr>
              <w:t>1.2  Design Philosophy</w:t>
            </w:r>
            <w:r>
              <w:rPr>
                <w:noProof/>
              </w:rPr>
              <w:tab/>
            </w:r>
            <w:r>
              <w:rPr>
                <w:noProof/>
              </w:rPr>
              <w:fldChar w:fldCharType="begin"/>
            </w:r>
            <w:r>
              <w:rPr>
                <w:noProof/>
              </w:rPr>
              <w:instrText xml:space="preserve"> PAGEREF _Toc222734974 \h </w:instrText>
            </w:r>
            <w:r>
              <w:rPr>
                <w:noProof/>
              </w:rPr>
            </w:r>
            <w:r>
              <w:rPr>
                <w:noProof/>
              </w:rPr>
              <w:fldChar w:fldCharType="separate"/>
            </w:r>
            <w:r>
              <w:rPr>
                <w:noProof/>
              </w:rPr>
              <w:t>4</w:t>
            </w:r>
            <w:r>
              <w:rPr>
                <w:noProof/>
              </w:rPr>
              <w:fldChar w:fldCharType="end"/>
            </w:r>
          </w:hyperlink>
        </w:p>
        <w:p w14:paraId="1CFB670E" w14:textId="77777777" w:rsidR="00537115" w:rsidRDefault="00537115">
          <w:pPr>
            <w:pStyle w:val="TOC2"/>
            <w:tabs>
              <w:tab w:val="right" w:leader="dot" w:pos="9350"/>
            </w:tabs>
            <w:rPr>
              <w:noProof/>
            </w:rPr>
          </w:pPr>
          <w:hyperlink w:anchor="_Toc222734975" w:history="1">
            <w:r w:rsidRPr="00911C05">
              <w:rPr>
                <w:rStyle w:val="Hyperlink"/>
                <w:noProof/>
              </w:rPr>
              <w:t>1.3  Document Scope</w:t>
            </w:r>
            <w:r>
              <w:rPr>
                <w:noProof/>
              </w:rPr>
              <w:tab/>
            </w:r>
            <w:r>
              <w:rPr>
                <w:noProof/>
              </w:rPr>
              <w:fldChar w:fldCharType="begin"/>
            </w:r>
            <w:r>
              <w:rPr>
                <w:noProof/>
              </w:rPr>
              <w:instrText xml:space="preserve"> PAGEREF _Toc222734975 \h </w:instrText>
            </w:r>
            <w:r>
              <w:rPr>
                <w:noProof/>
              </w:rPr>
            </w:r>
            <w:r>
              <w:rPr>
                <w:noProof/>
              </w:rPr>
              <w:fldChar w:fldCharType="separate"/>
            </w:r>
            <w:r>
              <w:rPr>
                <w:noProof/>
              </w:rPr>
              <w:t>5</w:t>
            </w:r>
            <w:r>
              <w:rPr>
                <w:noProof/>
              </w:rPr>
              <w:fldChar w:fldCharType="end"/>
            </w:r>
          </w:hyperlink>
        </w:p>
        <w:p w14:paraId="73AD4D83" w14:textId="77777777" w:rsidR="00537115" w:rsidRDefault="00537115">
          <w:pPr>
            <w:pStyle w:val="TOC1"/>
            <w:tabs>
              <w:tab w:val="right" w:leader="dot" w:pos="9350"/>
            </w:tabs>
            <w:rPr>
              <w:noProof/>
            </w:rPr>
          </w:pPr>
          <w:hyperlink w:anchor="_Toc222734976" w:history="1">
            <w:r w:rsidRPr="00911C05">
              <w:rPr>
                <w:rStyle w:val="Hyperlink"/>
                <w:noProof/>
              </w:rPr>
              <w:t>2. Scope</w:t>
            </w:r>
            <w:r>
              <w:rPr>
                <w:noProof/>
              </w:rPr>
              <w:tab/>
            </w:r>
            <w:r>
              <w:rPr>
                <w:noProof/>
              </w:rPr>
              <w:fldChar w:fldCharType="begin"/>
            </w:r>
            <w:r>
              <w:rPr>
                <w:noProof/>
              </w:rPr>
              <w:instrText xml:space="preserve"> PAGEREF _Toc222734976 \h </w:instrText>
            </w:r>
            <w:r>
              <w:rPr>
                <w:noProof/>
              </w:rPr>
            </w:r>
            <w:r>
              <w:rPr>
                <w:noProof/>
              </w:rPr>
              <w:fldChar w:fldCharType="separate"/>
            </w:r>
            <w:r>
              <w:rPr>
                <w:noProof/>
              </w:rPr>
              <w:t>6</w:t>
            </w:r>
            <w:r>
              <w:rPr>
                <w:noProof/>
              </w:rPr>
              <w:fldChar w:fldCharType="end"/>
            </w:r>
          </w:hyperlink>
        </w:p>
        <w:p w14:paraId="5A839B17" w14:textId="77777777" w:rsidR="00537115" w:rsidRDefault="00537115">
          <w:pPr>
            <w:pStyle w:val="TOC2"/>
            <w:tabs>
              <w:tab w:val="right" w:leader="dot" w:pos="9350"/>
            </w:tabs>
            <w:rPr>
              <w:noProof/>
            </w:rPr>
          </w:pPr>
          <w:hyperlink w:anchor="_Toc222734977" w:history="1">
            <w:r w:rsidRPr="00911C05">
              <w:rPr>
                <w:rStyle w:val="Hyperlink"/>
                <w:noProof/>
              </w:rPr>
              <w:t>2.1  In-Scope Payment Products</w:t>
            </w:r>
            <w:r>
              <w:rPr>
                <w:noProof/>
              </w:rPr>
              <w:tab/>
            </w:r>
            <w:r>
              <w:rPr>
                <w:noProof/>
              </w:rPr>
              <w:fldChar w:fldCharType="begin"/>
            </w:r>
            <w:r>
              <w:rPr>
                <w:noProof/>
              </w:rPr>
              <w:instrText xml:space="preserve"> PAGEREF _Toc222734977 \h </w:instrText>
            </w:r>
            <w:r>
              <w:rPr>
                <w:noProof/>
              </w:rPr>
            </w:r>
            <w:r>
              <w:rPr>
                <w:noProof/>
              </w:rPr>
              <w:fldChar w:fldCharType="separate"/>
            </w:r>
            <w:r>
              <w:rPr>
                <w:noProof/>
              </w:rPr>
              <w:t>6</w:t>
            </w:r>
            <w:r>
              <w:rPr>
                <w:noProof/>
              </w:rPr>
              <w:fldChar w:fldCharType="end"/>
            </w:r>
          </w:hyperlink>
        </w:p>
        <w:p w14:paraId="05E1AEFB" w14:textId="77777777" w:rsidR="00537115" w:rsidRDefault="00537115">
          <w:pPr>
            <w:pStyle w:val="TOC2"/>
            <w:tabs>
              <w:tab w:val="right" w:leader="dot" w:pos="9350"/>
            </w:tabs>
            <w:rPr>
              <w:noProof/>
            </w:rPr>
          </w:pPr>
          <w:hyperlink w:anchor="_Toc222734978" w:history="1">
            <w:r w:rsidRPr="00911C05">
              <w:rPr>
                <w:rStyle w:val="Hyperlink"/>
                <w:noProof/>
              </w:rPr>
              <w:t>2.2  Explicitly Out of Scope</w:t>
            </w:r>
            <w:r>
              <w:rPr>
                <w:noProof/>
              </w:rPr>
              <w:tab/>
            </w:r>
            <w:r>
              <w:rPr>
                <w:noProof/>
              </w:rPr>
              <w:fldChar w:fldCharType="begin"/>
            </w:r>
            <w:r>
              <w:rPr>
                <w:noProof/>
              </w:rPr>
              <w:instrText xml:space="preserve"> PAGEREF _Toc222734978 \h </w:instrText>
            </w:r>
            <w:r>
              <w:rPr>
                <w:noProof/>
              </w:rPr>
            </w:r>
            <w:r>
              <w:rPr>
                <w:noProof/>
              </w:rPr>
              <w:fldChar w:fldCharType="separate"/>
            </w:r>
            <w:r>
              <w:rPr>
                <w:noProof/>
              </w:rPr>
              <w:t>6</w:t>
            </w:r>
            <w:r>
              <w:rPr>
                <w:noProof/>
              </w:rPr>
              <w:fldChar w:fldCharType="end"/>
            </w:r>
          </w:hyperlink>
        </w:p>
        <w:p w14:paraId="3E027CB2" w14:textId="77777777" w:rsidR="00537115" w:rsidRDefault="00537115">
          <w:pPr>
            <w:pStyle w:val="TOC2"/>
            <w:tabs>
              <w:tab w:val="right" w:leader="dot" w:pos="9350"/>
            </w:tabs>
            <w:rPr>
              <w:noProof/>
            </w:rPr>
          </w:pPr>
          <w:hyperlink w:anchor="_Toc222734979" w:history="1">
            <w:r w:rsidRPr="00911C05">
              <w:rPr>
                <w:rStyle w:val="Hyperlink"/>
                <w:noProof/>
              </w:rPr>
              <w:t>2.3  Scope Boundaries Summary</w:t>
            </w:r>
            <w:r>
              <w:rPr>
                <w:noProof/>
              </w:rPr>
              <w:tab/>
            </w:r>
            <w:r>
              <w:rPr>
                <w:noProof/>
              </w:rPr>
              <w:fldChar w:fldCharType="begin"/>
            </w:r>
            <w:r>
              <w:rPr>
                <w:noProof/>
              </w:rPr>
              <w:instrText xml:space="preserve"> PAGEREF _Toc222734979 \h </w:instrText>
            </w:r>
            <w:r>
              <w:rPr>
                <w:noProof/>
              </w:rPr>
            </w:r>
            <w:r>
              <w:rPr>
                <w:noProof/>
              </w:rPr>
              <w:fldChar w:fldCharType="separate"/>
            </w:r>
            <w:r>
              <w:rPr>
                <w:noProof/>
              </w:rPr>
              <w:t>6</w:t>
            </w:r>
            <w:r>
              <w:rPr>
                <w:noProof/>
              </w:rPr>
              <w:fldChar w:fldCharType="end"/>
            </w:r>
          </w:hyperlink>
        </w:p>
        <w:p w14:paraId="00768445" w14:textId="77777777" w:rsidR="00537115" w:rsidRDefault="00537115">
          <w:pPr>
            <w:pStyle w:val="TOC1"/>
            <w:tabs>
              <w:tab w:val="right" w:leader="dot" w:pos="9350"/>
            </w:tabs>
            <w:rPr>
              <w:noProof/>
            </w:rPr>
          </w:pPr>
          <w:hyperlink w:anchor="_Toc222734980" w:history="1">
            <w:r w:rsidRPr="00911C05">
              <w:rPr>
                <w:rStyle w:val="Hyperlink"/>
                <w:noProof/>
              </w:rPr>
              <w:t>3. Entity Model</w:t>
            </w:r>
            <w:r>
              <w:rPr>
                <w:noProof/>
              </w:rPr>
              <w:tab/>
            </w:r>
            <w:r>
              <w:rPr>
                <w:noProof/>
              </w:rPr>
              <w:fldChar w:fldCharType="begin"/>
            </w:r>
            <w:r>
              <w:rPr>
                <w:noProof/>
              </w:rPr>
              <w:instrText xml:space="preserve"> PAGEREF _Toc222734980 \h </w:instrText>
            </w:r>
            <w:r>
              <w:rPr>
                <w:noProof/>
              </w:rPr>
            </w:r>
            <w:r>
              <w:rPr>
                <w:noProof/>
              </w:rPr>
              <w:fldChar w:fldCharType="separate"/>
            </w:r>
            <w:r>
              <w:rPr>
                <w:noProof/>
              </w:rPr>
              <w:t>8</w:t>
            </w:r>
            <w:r>
              <w:rPr>
                <w:noProof/>
              </w:rPr>
              <w:fldChar w:fldCharType="end"/>
            </w:r>
          </w:hyperlink>
        </w:p>
        <w:p w14:paraId="5DBD091B" w14:textId="77777777" w:rsidR="00537115" w:rsidRDefault="00537115">
          <w:pPr>
            <w:pStyle w:val="TOC2"/>
            <w:tabs>
              <w:tab w:val="right" w:leader="dot" w:pos="9350"/>
            </w:tabs>
            <w:rPr>
              <w:noProof/>
            </w:rPr>
          </w:pPr>
          <w:hyperlink w:anchor="_Toc222734981" w:history="1">
            <w:r w:rsidRPr="00911C05">
              <w:rPr>
                <w:rStyle w:val="Hyperlink"/>
                <w:noProof/>
              </w:rPr>
              <w:t>3.1  Entity Hierarchy</w:t>
            </w:r>
            <w:r>
              <w:rPr>
                <w:noProof/>
              </w:rPr>
              <w:tab/>
            </w:r>
            <w:r>
              <w:rPr>
                <w:noProof/>
              </w:rPr>
              <w:fldChar w:fldCharType="begin"/>
            </w:r>
            <w:r>
              <w:rPr>
                <w:noProof/>
              </w:rPr>
              <w:instrText xml:space="preserve"> PAGEREF _Toc222734981 \h </w:instrText>
            </w:r>
            <w:r>
              <w:rPr>
                <w:noProof/>
              </w:rPr>
            </w:r>
            <w:r>
              <w:rPr>
                <w:noProof/>
              </w:rPr>
              <w:fldChar w:fldCharType="separate"/>
            </w:r>
            <w:r>
              <w:rPr>
                <w:noProof/>
              </w:rPr>
              <w:t>8</w:t>
            </w:r>
            <w:r>
              <w:rPr>
                <w:noProof/>
              </w:rPr>
              <w:fldChar w:fldCharType="end"/>
            </w:r>
          </w:hyperlink>
        </w:p>
        <w:p w14:paraId="381339EF" w14:textId="77777777" w:rsidR="00537115" w:rsidRDefault="00537115">
          <w:pPr>
            <w:pStyle w:val="TOC2"/>
            <w:tabs>
              <w:tab w:val="right" w:leader="dot" w:pos="9350"/>
            </w:tabs>
            <w:rPr>
              <w:noProof/>
            </w:rPr>
          </w:pPr>
          <w:hyperlink w:anchor="_Toc222734982" w:history="1">
            <w:r w:rsidRPr="00911C05">
              <w:rPr>
                <w:rStyle w:val="Hyperlink"/>
                <w:noProof/>
              </w:rPr>
              <w:t>3.2  Account Entity</w:t>
            </w:r>
            <w:r>
              <w:rPr>
                <w:noProof/>
              </w:rPr>
              <w:tab/>
            </w:r>
            <w:r>
              <w:rPr>
                <w:noProof/>
              </w:rPr>
              <w:fldChar w:fldCharType="begin"/>
            </w:r>
            <w:r>
              <w:rPr>
                <w:noProof/>
              </w:rPr>
              <w:instrText xml:space="preserve"> PAGEREF _Toc222734982 \h </w:instrText>
            </w:r>
            <w:r>
              <w:rPr>
                <w:noProof/>
              </w:rPr>
            </w:r>
            <w:r>
              <w:rPr>
                <w:noProof/>
              </w:rPr>
              <w:fldChar w:fldCharType="separate"/>
            </w:r>
            <w:r>
              <w:rPr>
                <w:noProof/>
              </w:rPr>
              <w:t>8</w:t>
            </w:r>
            <w:r>
              <w:rPr>
                <w:noProof/>
              </w:rPr>
              <w:fldChar w:fldCharType="end"/>
            </w:r>
          </w:hyperlink>
        </w:p>
        <w:p w14:paraId="54A2650F" w14:textId="77777777" w:rsidR="00537115" w:rsidRDefault="00537115">
          <w:pPr>
            <w:pStyle w:val="TOC2"/>
            <w:tabs>
              <w:tab w:val="right" w:leader="dot" w:pos="9350"/>
            </w:tabs>
            <w:rPr>
              <w:noProof/>
            </w:rPr>
          </w:pPr>
          <w:hyperlink w:anchor="_Toc222734983" w:history="1">
            <w:r w:rsidRPr="00911C05">
              <w:rPr>
                <w:rStyle w:val="Hyperlink"/>
                <w:noProof/>
              </w:rPr>
              <w:t>3.3  Customer / Member Entity</w:t>
            </w:r>
            <w:r>
              <w:rPr>
                <w:noProof/>
              </w:rPr>
              <w:tab/>
            </w:r>
            <w:r>
              <w:rPr>
                <w:noProof/>
              </w:rPr>
              <w:fldChar w:fldCharType="begin"/>
            </w:r>
            <w:r>
              <w:rPr>
                <w:noProof/>
              </w:rPr>
              <w:instrText xml:space="preserve"> PAGEREF _Toc222734983 \h </w:instrText>
            </w:r>
            <w:r>
              <w:rPr>
                <w:noProof/>
              </w:rPr>
            </w:r>
            <w:r>
              <w:rPr>
                <w:noProof/>
              </w:rPr>
              <w:fldChar w:fldCharType="separate"/>
            </w:r>
            <w:r>
              <w:rPr>
                <w:noProof/>
              </w:rPr>
              <w:t>9</w:t>
            </w:r>
            <w:r>
              <w:rPr>
                <w:noProof/>
              </w:rPr>
              <w:fldChar w:fldCharType="end"/>
            </w:r>
          </w:hyperlink>
        </w:p>
        <w:p w14:paraId="750BC51E" w14:textId="77777777" w:rsidR="00537115" w:rsidRDefault="00537115">
          <w:pPr>
            <w:pStyle w:val="TOC2"/>
            <w:tabs>
              <w:tab w:val="right" w:leader="dot" w:pos="9350"/>
            </w:tabs>
            <w:rPr>
              <w:noProof/>
            </w:rPr>
          </w:pPr>
          <w:hyperlink w:anchor="_Toc222734984" w:history="1">
            <w:r w:rsidRPr="00911C05">
              <w:rPr>
                <w:rStyle w:val="Hyperlink"/>
                <w:noProof/>
              </w:rPr>
              <w:t>3.4  Household Entity</w:t>
            </w:r>
            <w:r>
              <w:rPr>
                <w:noProof/>
              </w:rPr>
              <w:tab/>
            </w:r>
            <w:r>
              <w:rPr>
                <w:noProof/>
              </w:rPr>
              <w:fldChar w:fldCharType="begin"/>
            </w:r>
            <w:r>
              <w:rPr>
                <w:noProof/>
              </w:rPr>
              <w:instrText xml:space="preserve"> PAGEREF _Toc222734984 \h </w:instrText>
            </w:r>
            <w:r>
              <w:rPr>
                <w:noProof/>
              </w:rPr>
            </w:r>
            <w:r>
              <w:rPr>
                <w:noProof/>
              </w:rPr>
              <w:fldChar w:fldCharType="separate"/>
            </w:r>
            <w:r>
              <w:rPr>
                <w:noProof/>
              </w:rPr>
              <w:t>9</w:t>
            </w:r>
            <w:r>
              <w:rPr>
                <w:noProof/>
              </w:rPr>
              <w:fldChar w:fldCharType="end"/>
            </w:r>
          </w:hyperlink>
        </w:p>
        <w:p w14:paraId="5F95F37A" w14:textId="77777777" w:rsidR="00537115" w:rsidRDefault="00537115">
          <w:pPr>
            <w:pStyle w:val="TOC2"/>
            <w:tabs>
              <w:tab w:val="right" w:leader="dot" w:pos="9350"/>
            </w:tabs>
            <w:rPr>
              <w:noProof/>
            </w:rPr>
          </w:pPr>
          <w:hyperlink w:anchor="_Toc222734985" w:history="1">
            <w:r w:rsidRPr="00911C05">
              <w:rPr>
                <w:rStyle w:val="Hyperlink"/>
                <w:noProof/>
              </w:rPr>
              <w:t>3.5  Cross-Entity Relationships</w:t>
            </w:r>
            <w:r>
              <w:rPr>
                <w:noProof/>
              </w:rPr>
              <w:tab/>
            </w:r>
            <w:r>
              <w:rPr>
                <w:noProof/>
              </w:rPr>
              <w:fldChar w:fldCharType="begin"/>
            </w:r>
            <w:r>
              <w:rPr>
                <w:noProof/>
              </w:rPr>
              <w:instrText xml:space="preserve"> PAGEREF _Toc222734985 \h </w:instrText>
            </w:r>
            <w:r>
              <w:rPr>
                <w:noProof/>
              </w:rPr>
            </w:r>
            <w:r>
              <w:rPr>
                <w:noProof/>
              </w:rPr>
              <w:fldChar w:fldCharType="separate"/>
            </w:r>
            <w:r>
              <w:rPr>
                <w:noProof/>
              </w:rPr>
              <w:t>10</w:t>
            </w:r>
            <w:r>
              <w:rPr>
                <w:noProof/>
              </w:rPr>
              <w:fldChar w:fldCharType="end"/>
            </w:r>
          </w:hyperlink>
        </w:p>
        <w:p w14:paraId="16AA7899" w14:textId="77777777" w:rsidR="00537115" w:rsidRDefault="00537115">
          <w:pPr>
            <w:pStyle w:val="TOC1"/>
            <w:tabs>
              <w:tab w:val="right" w:leader="dot" w:pos="9350"/>
            </w:tabs>
            <w:rPr>
              <w:noProof/>
            </w:rPr>
          </w:pPr>
          <w:hyperlink w:anchor="_Toc222734986" w:history="1">
            <w:r w:rsidRPr="00911C05">
              <w:rPr>
                <w:rStyle w:val="Hyperlink"/>
                <w:noProof/>
              </w:rPr>
              <w:t>4. Identity Resolution Strategy</w:t>
            </w:r>
            <w:r>
              <w:rPr>
                <w:noProof/>
              </w:rPr>
              <w:tab/>
            </w:r>
            <w:r>
              <w:rPr>
                <w:noProof/>
              </w:rPr>
              <w:fldChar w:fldCharType="begin"/>
            </w:r>
            <w:r>
              <w:rPr>
                <w:noProof/>
              </w:rPr>
              <w:instrText xml:space="preserve"> PAGEREF _Toc222734986 \h </w:instrText>
            </w:r>
            <w:r>
              <w:rPr>
                <w:noProof/>
              </w:rPr>
            </w:r>
            <w:r>
              <w:rPr>
                <w:noProof/>
              </w:rPr>
              <w:fldChar w:fldCharType="separate"/>
            </w:r>
            <w:r>
              <w:rPr>
                <w:noProof/>
              </w:rPr>
              <w:t>11</w:t>
            </w:r>
            <w:r>
              <w:rPr>
                <w:noProof/>
              </w:rPr>
              <w:fldChar w:fldCharType="end"/>
            </w:r>
          </w:hyperlink>
        </w:p>
        <w:p w14:paraId="24E140ED" w14:textId="77777777" w:rsidR="00537115" w:rsidRDefault="00537115">
          <w:pPr>
            <w:pStyle w:val="TOC2"/>
            <w:tabs>
              <w:tab w:val="right" w:leader="dot" w:pos="9350"/>
            </w:tabs>
            <w:rPr>
              <w:noProof/>
            </w:rPr>
          </w:pPr>
          <w:hyperlink w:anchor="_Toc222734987" w:history="1">
            <w:r w:rsidRPr="00911C05">
              <w:rPr>
                <w:rStyle w:val="Hyperlink"/>
                <w:noProof/>
              </w:rPr>
              <w:t>4.1  Resolution Pipeline Overview</w:t>
            </w:r>
            <w:r>
              <w:rPr>
                <w:noProof/>
              </w:rPr>
              <w:tab/>
            </w:r>
            <w:r>
              <w:rPr>
                <w:noProof/>
              </w:rPr>
              <w:fldChar w:fldCharType="begin"/>
            </w:r>
            <w:r>
              <w:rPr>
                <w:noProof/>
              </w:rPr>
              <w:instrText xml:space="preserve"> PAGEREF _Toc222734987 \h </w:instrText>
            </w:r>
            <w:r>
              <w:rPr>
                <w:noProof/>
              </w:rPr>
            </w:r>
            <w:r>
              <w:rPr>
                <w:noProof/>
              </w:rPr>
              <w:fldChar w:fldCharType="separate"/>
            </w:r>
            <w:r>
              <w:rPr>
                <w:noProof/>
              </w:rPr>
              <w:t>11</w:t>
            </w:r>
            <w:r>
              <w:rPr>
                <w:noProof/>
              </w:rPr>
              <w:fldChar w:fldCharType="end"/>
            </w:r>
          </w:hyperlink>
        </w:p>
        <w:p w14:paraId="7084988A" w14:textId="77777777" w:rsidR="00537115" w:rsidRDefault="00537115">
          <w:pPr>
            <w:pStyle w:val="TOC2"/>
            <w:tabs>
              <w:tab w:val="right" w:leader="dot" w:pos="9350"/>
            </w:tabs>
            <w:rPr>
              <w:noProof/>
            </w:rPr>
          </w:pPr>
          <w:hyperlink w:anchor="_Toc222734988" w:history="1">
            <w:r w:rsidRPr="00911C05">
              <w:rPr>
                <w:rStyle w:val="Hyperlink"/>
                <w:noProof/>
              </w:rPr>
              <w:t>4.2  Phase 1 — Deterministic Match Rules</w:t>
            </w:r>
            <w:r>
              <w:rPr>
                <w:noProof/>
              </w:rPr>
              <w:tab/>
            </w:r>
            <w:r>
              <w:rPr>
                <w:noProof/>
              </w:rPr>
              <w:fldChar w:fldCharType="begin"/>
            </w:r>
            <w:r>
              <w:rPr>
                <w:noProof/>
              </w:rPr>
              <w:instrText xml:space="preserve"> PAGEREF _Toc222734988 \h </w:instrText>
            </w:r>
            <w:r>
              <w:rPr>
                <w:noProof/>
              </w:rPr>
            </w:r>
            <w:r>
              <w:rPr>
                <w:noProof/>
              </w:rPr>
              <w:fldChar w:fldCharType="separate"/>
            </w:r>
            <w:r>
              <w:rPr>
                <w:noProof/>
              </w:rPr>
              <w:t>11</w:t>
            </w:r>
            <w:r>
              <w:rPr>
                <w:noProof/>
              </w:rPr>
              <w:fldChar w:fldCharType="end"/>
            </w:r>
          </w:hyperlink>
        </w:p>
        <w:p w14:paraId="29DCDB2C" w14:textId="77777777" w:rsidR="00537115" w:rsidRDefault="00537115">
          <w:pPr>
            <w:pStyle w:val="TOC2"/>
            <w:tabs>
              <w:tab w:val="right" w:leader="dot" w:pos="9350"/>
            </w:tabs>
            <w:rPr>
              <w:noProof/>
            </w:rPr>
          </w:pPr>
          <w:hyperlink w:anchor="_Toc222734989" w:history="1">
            <w:r w:rsidRPr="00911C05">
              <w:rPr>
                <w:rStyle w:val="Hyperlink"/>
                <w:noProof/>
              </w:rPr>
              <w:t>4.3  Conflict Resolution and Manual Review</w:t>
            </w:r>
            <w:r>
              <w:rPr>
                <w:noProof/>
              </w:rPr>
              <w:tab/>
            </w:r>
            <w:r>
              <w:rPr>
                <w:noProof/>
              </w:rPr>
              <w:fldChar w:fldCharType="begin"/>
            </w:r>
            <w:r>
              <w:rPr>
                <w:noProof/>
              </w:rPr>
              <w:instrText xml:space="preserve"> PAGEREF _Toc222734989 \h </w:instrText>
            </w:r>
            <w:r>
              <w:rPr>
                <w:noProof/>
              </w:rPr>
            </w:r>
            <w:r>
              <w:rPr>
                <w:noProof/>
              </w:rPr>
              <w:fldChar w:fldCharType="separate"/>
            </w:r>
            <w:r>
              <w:rPr>
                <w:noProof/>
              </w:rPr>
              <w:t>12</w:t>
            </w:r>
            <w:r>
              <w:rPr>
                <w:noProof/>
              </w:rPr>
              <w:fldChar w:fldCharType="end"/>
            </w:r>
          </w:hyperlink>
        </w:p>
        <w:p w14:paraId="18D0F630" w14:textId="77777777" w:rsidR="00537115" w:rsidRDefault="00537115">
          <w:pPr>
            <w:pStyle w:val="TOC2"/>
            <w:tabs>
              <w:tab w:val="right" w:leader="dot" w:pos="9350"/>
            </w:tabs>
            <w:rPr>
              <w:noProof/>
            </w:rPr>
          </w:pPr>
          <w:hyperlink w:anchor="_Toc222734990" w:history="1">
            <w:r w:rsidRPr="00911C05">
              <w:rPr>
                <w:rStyle w:val="Hyperlink"/>
                <w:noProof/>
              </w:rPr>
              <w:t>4.4  Household Formation Rules</w:t>
            </w:r>
            <w:r>
              <w:rPr>
                <w:noProof/>
              </w:rPr>
              <w:tab/>
            </w:r>
            <w:r>
              <w:rPr>
                <w:noProof/>
              </w:rPr>
              <w:fldChar w:fldCharType="begin"/>
            </w:r>
            <w:r>
              <w:rPr>
                <w:noProof/>
              </w:rPr>
              <w:instrText xml:space="preserve"> PAGEREF _Toc222734990 \h </w:instrText>
            </w:r>
            <w:r>
              <w:rPr>
                <w:noProof/>
              </w:rPr>
            </w:r>
            <w:r>
              <w:rPr>
                <w:noProof/>
              </w:rPr>
              <w:fldChar w:fldCharType="separate"/>
            </w:r>
            <w:r>
              <w:rPr>
                <w:noProof/>
              </w:rPr>
              <w:t>12</w:t>
            </w:r>
            <w:r>
              <w:rPr>
                <w:noProof/>
              </w:rPr>
              <w:fldChar w:fldCharType="end"/>
            </w:r>
          </w:hyperlink>
        </w:p>
        <w:p w14:paraId="238142B1" w14:textId="77777777" w:rsidR="00537115" w:rsidRDefault="00537115">
          <w:pPr>
            <w:pStyle w:val="TOC2"/>
            <w:tabs>
              <w:tab w:val="right" w:leader="dot" w:pos="9350"/>
            </w:tabs>
            <w:rPr>
              <w:noProof/>
            </w:rPr>
          </w:pPr>
          <w:hyperlink w:anchor="_Toc222734991" w:history="1">
            <w:r w:rsidRPr="00911C05">
              <w:rPr>
                <w:rStyle w:val="Hyperlink"/>
                <w:noProof/>
              </w:rPr>
              <w:t>4.5  Phase 2 Extension Points (Probabilistic)</w:t>
            </w:r>
            <w:r>
              <w:rPr>
                <w:noProof/>
              </w:rPr>
              <w:tab/>
            </w:r>
            <w:r>
              <w:rPr>
                <w:noProof/>
              </w:rPr>
              <w:fldChar w:fldCharType="begin"/>
            </w:r>
            <w:r>
              <w:rPr>
                <w:noProof/>
              </w:rPr>
              <w:instrText xml:space="preserve"> PAGEREF _Toc222734991 \h </w:instrText>
            </w:r>
            <w:r>
              <w:rPr>
                <w:noProof/>
              </w:rPr>
            </w:r>
            <w:r>
              <w:rPr>
                <w:noProof/>
              </w:rPr>
              <w:fldChar w:fldCharType="separate"/>
            </w:r>
            <w:r>
              <w:rPr>
                <w:noProof/>
              </w:rPr>
              <w:t>13</w:t>
            </w:r>
            <w:r>
              <w:rPr>
                <w:noProof/>
              </w:rPr>
              <w:fldChar w:fldCharType="end"/>
            </w:r>
          </w:hyperlink>
        </w:p>
        <w:p w14:paraId="30E83D12" w14:textId="77777777" w:rsidR="00537115" w:rsidRDefault="00537115">
          <w:pPr>
            <w:pStyle w:val="TOC1"/>
            <w:tabs>
              <w:tab w:val="right" w:leader="dot" w:pos="9350"/>
            </w:tabs>
            <w:rPr>
              <w:noProof/>
            </w:rPr>
          </w:pPr>
          <w:hyperlink w:anchor="_Toc222734992" w:history="1">
            <w:r w:rsidRPr="00911C05">
              <w:rPr>
                <w:rStyle w:val="Hyperlink"/>
                <w:noProof/>
              </w:rPr>
              <w:t>5. System Architecture</w:t>
            </w:r>
            <w:r>
              <w:rPr>
                <w:noProof/>
              </w:rPr>
              <w:tab/>
            </w:r>
            <w:r>
              <w:rPr>
                <w:noProof/>
              </w:rPr>
              <w:fldChar w:fldCharType="begin"/>
            </w:r>
            <w:r>
              <w:rPr>
                <w:noProof/>
              </w:rPr>
              <w:instrText xml:space="preserve"> PAGEREF _Toc222734992 \h </w:instrText>
            </w:r>
            <w:r>
              <w:rPr>
                <w:noProof/>
              </w:rPr>
            </w:r>
            <w:r>
              <w:rPr>
                <w:noProof/>
              </w:rPr>
              <w:fldChar w:fldCharType="separate"/>
            </w:r>
            <w:r>
              <w:rPr>
                <w:noProof/>
              </w:rPr>
              <w:t>14</w:t>
            </w:r>
            <w:r>
              <w:rPr>
                <w:noProof/>
              </w:rPr>
              <w:fldChar w:fldCharType="end"/>
            </w:r>
          </w:hyperlink>
        </w:p>
        <w:p w14:paraId="587B9AED" w14:textId="77777777" w:rsidR="00537115" w:rsidRDefault="00537115">
          <w:pPr>
            <w:pStyle w:val="TOC2"/>
            <w:tabs>
              <w:tab w:val="right" w:leader="dot" w:pos="9350"/>
            </w:tabs>
            <w:rPr>
              <w:noProof/>
            </w:rPr>
          </w:pPr>
          <w:hyperlink w:anchor="_Toc222734993" w:history="1">
            <w:r w:rsidRPr="00911C05">
              <w:rPr>
                <w:rStyle w:val="Hyperlink"/>
                <w:noProof/>
              </w:rPr>
              <w:t>5.1  Architecture Overview</w:t>
            </w:r>
            <w:r>
              <w:rPr>
                <w:noProof/>
              </w:rPr>
              <w:tab/>
            </w:r>
            <w:r>
              <w:rPr>
                <w:noProof/>
              </w:rPr>
              <w:fldChar w:fldCharType="begin"/>
            </w:r>
            <w:r>
              <w:rPr>
                <w:noProof/>
              </w:rPr>
              <w:instrText xml:space="preserve"> PAGEREF _Toc222734993 \h </w:instrText>
            </w:r>
            <w:r>
              <w:rPr>
                <w:noProof/>
              </w:rPr>
            </w:r>
            <w:r>
              <w:rPr>
                <w:noProof/>
              </w:rPr>
              <w:fldChar w:fldCharType="separate"/>
            </w:r>
            <w:r>
              <w:rPr>
                <w:noProof/>
              </w:rPr>
              <w:t>14</w:t>
            </w:r>
            <w:r>
              <w:rPr>
                <w:noProof/>
              </w:rPr>
              <w:fldChar w:fldCharType="end"/>
            </w:r>
          </w:hyperlink>
        </w:p>
        <w:p w14:paraId="18F36991" w14:textId="77777777" w:rsidR="00537115" w:rsidRDefault="00537115">
          <w:pPr>
            <w:pStyle w:val="TOC2"/>
            <w:tabs>
              <w:tab w:val="right" w:leader="dot" w:pos="9350"/>
            </w:tabs>
            <w:rPr>
              <w:noProof/>
            </w:rPr>
          </w:pPr>
          <w:hyperlink w:anchor="_Toc222734994" w:history="1">
            <w:r w:rsidRPr="00911C05">
              <w:rPr>
                <w:rStyle w:val="Hyperlink"/>
                <w:noProof/>
              </w:rPr>
              <w:t>5.2  Component Descriptions</w:t>
            </w:r>
            <w:r>
              <w:rPr>
                <w:noProof/>
              </w:rPr>
              <w:tab/>
            </w:r>
            <w:r>
              <w:rPr>
                <w:noProof/>
              </w:rPr>
              <w:fldChar w:fldCharType="begin"/>
            </w:r>
            <w:r>
              <w:rPr>
                <w:noProof/>
              </w:rPr>
              <w:instrText xml:space="preserve"> PAGEREF _Toc222734994 \h </w:instrText>
            </w:r>
            <w:r>
              <w:rPr>
                <w:noProof/>
              </w:rPr>
            </w:r>
            <w:r>
              <w:rPr>
                <w:noProof/>
              </w:rPr>
              <w:fldChar w:fldCharType="separate"/>
            </w:r>
            <w:r>
              <w:rPr>
                <w:noProof/>
              </w:rPr>
              <w:t>14</w:t>
            </w:r>
            <w:r>
              <w:rPr>
                <w:noProof/>
              </w:rPr>
              <w:fldChar w:fldCharType="end"/>
            </w:r>
          </w:hyperlink>
        </w:p>
        <w:p w14:paraId="4D258FA1" w14:textId="77777777" w:rsidR="00537115" w:rsidRDefault="00537115">
          <w:pPr>
            <w:pStyle w:val="TOC3"/>
            <w:tabs>
              <w:tab w:val="right" w:leader="dot" w:pos="9350"/>
            </w:tabs>
            <w:rPr>
              <w:noProof/>
            </w:rPr>
          </w:pPr>
          <w:hyperlink w:anchor="_Toc222734995" w:history="1">
            <w:r w:rsidRPr="00911C05">
              <w:rPr>
                <w:rStyle w:val="Hyperlink"/>
                <w:noProof/>
              </w:rPr>
              <w:t>5.2.1  Product Adapters</w:t>
            </w:r>
            <w:r>
              <w:rPr>
                <w:noProof/>
              </w:rPr>
              <w:tab/>
            </w:r>
            <w:r>
              <w:rPr>
                <w:noProof/>
              </w:rPr>
              <w:fldChar w:fldCharType="begin"/>
            </w:r>
            <w:r>
              <w:rPr>
                <w:noProof/>
              </w:rPr>
              <w:instrText xml:space="preserve"> PAGEREF _Toc222734995 \h </w:instrText>
            </w:r>
            <w:r>
              <w:rPr>
                <w:noProof/>
              </w:rPr>
            </w:r>
            <w:r>
              <w:rPr>
                <w:noProof/>
              </w:rPr>
              <w:fldChar w:fldCharType="separate"/>
            </w:r>
            <w:r>
              <w:rPr>
                <w:noProof/>
              </w:rPr>
              <w:t>14</w:t>
            </w:r>
            <w:r>
              <w:rPr>
                <w:noProof/>
              </w:rPr>
              <w:fldChar w:fldCharType="end"/>
            </w:r>
          </w:hyperlink>
        </w:p>
        <w:p w14:paraId="3503F6EB" w14:textId="77777777" w:rsidR="00537115" w:rsidRDefault="00537115">
          <w:pPr>
            <w:pStyle w:val="TOC3"/>
            <w:tabs>
              <w:tab w:val="right" w:leader="dot" w:pos="9350"/>
            </w:tabs>
            <w:rPr>
              <w:noProof/>
            </w:rPr>
          </w:pPr>
          <w:hyperlink w:anchor="_Toc222734996" w:history="1">
            <w:r w:rsidRPr="00911C05">
              <w:rPr>
                <w:rStyle w:val="Hyperlink"/>
                <w:noProof/>
              </w:rPr>
              <w:t>5.2.2  Tokenization Service</w:t>
            </w:r>
            <w:r>
              <w:rPr>
                <w:noProof/>
              </w:rPr>
              <w:tab/>
            </w:r>
            <w:r>
              <w:rPr>
                <w:noProof/>
              </w:rPr>
              <w:fldChar w:fldCharType="begin"/>
            </w:r>
            <w:r>
              <w:rPr>
                <w:noProof/>
              </w:rPr>
              <w:instrText xml:space="preserve"> PAGEREF _Toc222734996 \h </w:instrText>
            </w:r>
            <w:r>
              <w:rPr>
                <w:noProof/>
              </w:rPr>
            </w:r>
            <w:r>
              <w:rPr>
                <w:noProof/>
              </w:rPr>
              <w:fldChar w:fldCharType="separate"/>
            </w:r>
            <w:r>
              <w:rPr>
                <w:noProof/>
              </w:rPr>
              <w:t>14</w:t>
            </w:r>
            <w:r>
              <w:rPr>
                <w:noProof/>
              </w:rPr>
              <w:fldChar w:fldCharType="end"/>
            </w:r>
          </w:hyperlink>
        </w:p>
        <w:p w14:paraId="742470A2" w14:textId="77777777" w:rsidR="00537115" w:rsidRDefault="00537115">
          <w:pPr>
            <w:pStyle w:val="TOC3"/>
            <w:tabs>
              <w:tab w:val="right" w:leader="dot" w:pos="9350"/>
            </w:tabs>
            <w:rPr>
              <w:noProof/>
            </w:rPr>
          </w:pPr>
          <w:hyperlink w:anchor="_Toc222734997" w:history="1">
            <w:r w:rsidRPr="00911C05">
              <w:rPr>
                <w:rStyle w:val="Hyperlink"/>
                <w:noProof/>
              </w:rPr>
              <w:t>5.2.3  Resolution Engine</w:t>
            </w:r>
            <w:r>
              <w:rPr>
                <w:noProof/>
              </w:rPr>
              <w:tab/>
            </w:r>
            <w:r>
              <w:rPr>
                <w:noProof/>
              </w:rPr>
              <w:fldChar w:fldCharType="begin"/>
            </w:r>
            <w:r>
              <w:rPr>
                <w:noProof/>
              </w:rPr>
              <w:instrText xml:space="preserve"> PAGEREF _Toc222734997 \h </w:instrText>
            </w:r>
            <w:r>
              <w:rPr>
                <w:noProof/>
              </w:rPr>
            </w:r>
            <w:r>
              <w:rPr>
                <w:noProof/>
              </w:rPr>
              <w:fldChar w:fldCharType="separate"/>
            </w:r>
            <w:r>
              <w:rPr>
                <w:noProof/>
              </w:rPr>
              <w:t>15</w:t>
            </w:r>
            <w:r>
              <w:rPr>
                <w:noProof/>
              </w:rPr>
              <w:fldChar w:fldCharType="end"/>
            </w:r>
          </w:hyperlink>
        </w:p>
        <w:p w14:paraId="3501D9D5" w14:textId="77777777" w:rsidR="00537115" w:rsidRDefault="00537115">
          <w:pPr>
            <w:pStyle w:val="TOC3"/>
            <w:tabs>
              <w:tab w:val="right" w:leader="dot" w:pos="9350"/>
            </w:tabs>
            <w:rPr>
              <w:noProof/>
            </w:rPr>
          </w:pPr>
          <w:hyperlink w:anchor="_Toc222734998" w:history="1">
            <w:r w:rsidRPr="00911C05">
              <w:rPr>
                <w:rStyle w:val="Hyperlink"/>
                <w:noProof/>
              </w:rPr>
              <w:t>5.2.4  Identity Store</w:t>
            </w:r>
            <w:r>
              <w:rPr>
                <w:noProof/>
              </w:rPr>
              <w:tab/>
            </w:r>
            <w:r>
              <w:rPr>
                <w:noProof/>
              </w:rPr>
              <w:fldChar w:fldCharType="begin"/>
            </w:r>
            <w:r>
              <w:rPr>
                <w:noProof/>
              </w:rPr>
              <w:instrText xml:space="preserve"> PAGEREF _Toc222734998 \h </w:instrText>
            </w:r>
            <w:r>
              <w:rPr>
                <w:noProof/>
              </w:rPr>
            </w:r>
            <w:r>
              <w:rPr>
                <w:noProof/>
              </w:rPr>
              <w:fldChar w:fldCharType="separate"/>
            </w:r>
            <w:r>
              <w:rPr>
                <w:noProof/>
              </w:rPr>
              <w:t>15</w:t>
            </w:r>
            <w:r>
              <w:rPr>
                <w:noProof/>
              </w:rPr>
              <w:fldChar w:fldCharType="end"/>
            </w:r>
          </w:hyperlink>
        </w:p>
        <w:p w14:paraId="230E9846" w14:textId="77777777" w:rsidR="00537115" w:rsidRDefault="00537115">
          <w:pPr>
            <w:pStyle w:val="TOC3"/>
            <w:tabs>
              <w:tab w:val="right" w:leader="dot" w:pos="9350"/>
            </w:tabs>
            <w:rPr>
              <w:noProof/>
            </w:rPr>
          </w:pPr>
          <w:hyperlink w:anchor="_Toc222734999" w:history="1">
            <w:r w:rsidRPr="00911C05">
              <w:rPr>
                <w:rStyle w:val="Hyperlink"/>
                <w:noProof/>
              </w:rPr>
              <w:t>5.2.5  Query API</w:t>
            </w:r>
            <w:r>
              <w:rPr>
                <w:noProof/>
              </w:rPr>
              <w:tab/>
            </w:r>
            <w:r>
              <w:rPr>
                <w:noProof/>
              </w:rPr>
              <w:fldChar w:fldCharType="begin"/>
            </w:r>
            <w:r>
              <w:rPr>
                <w:noProof/>
              </w:rPr>
              <w:instrText xml:space="preserve"> PAGEREF _Toc222734999 \h </w:instrText>
            </w:r>
            <w:r>
              <w:rPr>
                <w:noProof/>
              </w:rPr>
            </w:r>
            <w:r>
              <w:rPr>
                <w:noProof/>
              </w:rPr>
              <w:fldChar w:fldCharType="separate"/>
            </w:r>
            <w:r>
              <w:rPr>
                <w:noProof/>
              </w:rPr>
              <w:t>15</w:t>
            </w:r>
            <w:r>
              <w:rPr>
                <w:noProof/>
              </w:rPr>
              <w:fldChar w:fldCharType="end"/>
            </w:r>
          </w:hyperlink>
        </w:p>
        <w:p w14:paraId="01F46B62" w14:textId="77777777" w:rsidR="00537115" w:rsidRDefault="00537115">
          <w:pPr>
            <w:pStyle w:val="TOC2"/>
            <w:tabs>
              <w:tab w:val="right" w:leader="dot" w:pos="9350"/>
            </w:tabs>
            <w:rPr>
              <w:noProof/>
            </w:rPr>
          </w:pPr>
          <w:hyperlink w:anchor="_Toc222735000" w:history="1">
            <w:r w:rsidRPr="00911C05">
              <w:rPr>
                <w:rStyle w:val="Hyperlink"/>
                <w:noProof/>
              </w:rPr>
              <w:t>5.3  Data Flow</w:t>
            </w:r>
            <w:r>
              <w:rPr>
                <w:noProof/>
              </w:rPr>
              <w:tab/>
            </w:r>
            <w:r>
              <w:rPr>
                <w:noProof/>
              </w:rPr>
              <w:fldChar w:fldCharType="begin"/>
            </w:r>
            <w:r>
              <w:rPr>
                <w:noProof/>
              </w:rPr>
              <w:instrText xml:space="preserve"> PAGEREF _Toc222735000 \h </w:instrText>
            </w:r>
            <w:r>
              <w:rPr>
                <w:noProof/>
              </w:rPr>
            </w:r>
            <w:r>
              <w:rPr>
                <w:noProof/>
              </w:rPr>
              <w:fldChar w:fldCharType="separate"/>
            </w:r>
            <w:r>
              <w:rPr>
                <w:noProof/>
              </w:rPr>
              <w:t>15</w:t>
            </w:r>
            <w:r>
              <w:rPr>
                <w:noProof/>
              </w:rPr>
              <w:fldChar w:fldCharType="end"/>
            </w:r>
          </w:hyperlink>
        </w:p>
        <w:p w14:paraId="18C839B0" w14:textId="77777777" w:rsidR="00537115" w:rsidRDefault="00537115">
          <w:pPr>
            <w:pStyle w:val="TOC2"/>
            <w:tabs>
              <w:tab w:val="right" w:leader="dot" w:pos="9350"/>
            </w:tabs>
            <w:rPr>
              <w:noProof/>
            </w:rPr>
          </w:pPr>
          <w:hyperlink w:anchor="_Toc222735001" w:history="1">
            <w:r w:rsidRPr="00911C05">
              <w:rPr>
                <w:rStyle w:val="Hyperlink"/>
                <w:noProof/>
              </w:rPr>
              <w:t>5.4  Technology Stack</w:t>
            </w:r>
            <w:r>
              <w:rPr>
                <w:noProof/>
              </w:rPr>
              <w:tab/>
            </w:r>
            <w:r>
              <w:rPr>
                <w:noProof/>
              </w:rPr>
              <w:fldChar w:fldCharType="begin"/>
            </w:r>
            <w:r>
              <w:rPr>
                <w:noProof/>
              </w:rPr>
              <w:instrText xml:space="preserve"> PAGEREF _Toc222735001 \h </w:instrText>
            </w:r>
            <w:r>
              <w:rPr>
                <w:noProof/>
              </w:rPr>
            </w:r>
            <w:r>
              <w:rPr>
                <w:noProof/>
              </w:rPr>
              <w:fldChar w:fldCharType="separate"/>
            </w:r>
            <w:r>
              <w:rPr>
                <w:noProof/>
              </w:rPr>
              <w:t>16</w:t>
            </w:r>
            <w:r>
              <w:rPr>
                <w:noProof/>
              </w:rPr>
              <w:fldChar w:fldCharType="end"/>
            </w:r>
          </w:hyperlink>
        </w:p>
        <w:p w14:paraId="5459D96C" w14:textId="77777777" w:rsidR="00537115" w:rsidRDefault="00537115">
          <w:pPr>
            <w:pStyle w:val="TOC1"/>
            <w:tabs>
              <w:tab w:val="right" w:leader="dot" w:pos="9350"/>
            </w:tabs>
            <w:rPr>
              <w:noProof/>
            </w:rPr>
          </w:pPr>
          <w:hyperlink w:anchor="_Toc222735002" w:history="1">
            <w:r w:rsidRPr="00911C05">
              <w:rPr>
                <w:rStyle w:val="Hyperlink"/>
                <w:noProof/>
              </w:rPr>
              <w:t>6. API Design</w:t>
            </w:r>
            <w:r>
              <w:rPr>
                <w:noProof/>
              </w:rPr>
              <w:tab/>
            </w:r>
            <w:r>
              <w:rPr>
                <w:noProof/>
              </w:rPr>
              <w:fldChar w:fldCharType="begin"/>
            </w:r>
            <w:r>
              <w:rPr>
                <w:noProof/>
              </w:rPr>
              <w:instrText xml:space="preserve"> PAGEREF _Toc222735002 \h </w:instrText>
            </w:r>
            <w:r>
              <w:rPr>
                <w:noProof/>
              </w:rPr>
            </w:r>
            <w:r>
              <w:rPr>
                <w:noProof/>
              </w:rPr>
              <w:fldChar w:fldCharType="separate"/>
            </w:r>
            <w:r>
              <w:rPr>
                <w:noProof/>
              </w:rPr>
              <w:t>17</w:t>
            </w:r>
            <w:r>
              <w:rPr>
                <w:noProof/>
              </w:rPr>
              <w:fldChar w:fldCharType="end"/>
            </w:r>
          </w:hyperlink>
        </w:p>
        <w:p w14:paraId="15F6F5D4" w14:textId="77777777" w:rsidR="00537115" w:rsidRDefault="00537115">
          <w:pPr>
            <w:pStyle w:val="TOC2"/>
            <w:tabs>
              <w:tab w:val="right" w:leader="dot" w:pos="9350"/>
            </w:tabs>
            <w:rPr>
              <w:noProof/>
            </w:rPr>
          </w:pPr>
          <w:hyperlink w:anchor="_Toc222735003" w:history="1">
            <w:r w:rsidRPr="00911C05">
              <w:rPr>
                <w:rStyle w:val="Hyperlink"/>
                <w:noProof/>
              </w:rPr>
              <w:t>6.1  REST Endpoints</w:t>
            </w:r>
            <w:r>
              <w:rPr>
                <w:noProof/>
              </w:rPr>
              <w:tab/>
            </w:r>
            <w:r>
              <w:rPr>
                <w:noProof/>
              </w:rPr>
              <w:fldChar w:fldCharType="begin"/>
            </w:r>
            <w:r>
              <w:rPr>
                <w:noProof/>
              </w:rPr>
              <w:instrText xml:space="preserve"> PAGEREF _Toc222735003 \h </w:instrText>
            </w:r>
            <w:r>
              <w:rPr>
                <w:noProof/>
              </w:rPr>
            </w:r>
            <w:r>
              <w:rPr>
                <w:noProof/>
              </w:rPr>
              <w:fldChar w:fldCharType="separate"/>
            </w:r>
            <w:r>
              <w:rPr>
                <w:noProof/>
              </w:rPr>
              <w:t>17</w:t>
            </w:r>
            <w:r>
              <w:rPr>
                <w:noProof/>
              </w:rPr>
              <w:fldChar w:fldCharType="end"/>
            </w:r>
          </w:hyperlink>
        </w:p>
        <w:p w14:paraId="3E418794" w14:textId="77777777" w:rsidR="00537115" w:rsidRDefault="00537115">
          <w:pPr>
            <w:pStyle w:val="TOC2"/>
            <w:tabs>
              <w:tab w:val="right" w:leader="dot" w:pos="9350"/>
            </w:tabs>
            <w:rPr>
              <w:noProof/>
            </w:rPr>
          </w:pPr>
          <w:hyperlink w:anchor="_Toc222735004" w:history="1">
            <w:r w:rsidRPr="00911C05">
              <w:rPr>
                <w:rStyle w:val="Hyperlink"/>
                <w:noProof/>
              </w:rPr>
              <w:t>6.2  Key Request / Response Shapes</w:t>
            </w:r>
            <w:r>
              <w:rPr>
                <w:noProof/>
              </w:rPr>
              <w:tab/>
            </w:r>
            <w:r>
              <w:rPr>
                <w:noProof/>
              </w:rPr>
              <w:fldChar w:fldCharType="begin"/>
            </w:r>
            <w:r>
              <w:rPr>
                <w:noProof/>
              </w:rPr>
              <w:instrText xml:space="preserve"> PAGEREF _Toc222735004 \h </w:instrText>
            </w:r>
            <w:r>
              <w:rPr>
                <w:noProof/>
              </w:rPr>
            </w:r>
            <w:r>
              <w:rPr>
                <w:noProof/>
              </w:rPr>
              <w:fldChar w:fldCharType="separate"/>
            </w:r>
            <w:r>
              <w:rPr>
                <w:noProof/>
              </w:rPr>
              <w:t>17</w:t>
            </w:r>
            <w:r>
              <w:rPr>
                <w:noProof/>
              </w:rPr>
              <w:fldChar w:fldCharType="end"/>
            </w:r>
          </w:hyperlink>
        </w:p>
        <w:p w14:paraId="72FB1021" w14:textId="77777777" w:rsidR="00537115" w:rsidRDefault="00537115">
          <w:pPr>
            <w:pStyle w:val="TOC3"/>
            <w:tabs>
              <w:tab w:val="right" w:leader="dot" w:pos="9350"/>
            </w:tabs>
            <w:rPr>
              <w:noProof/>
            </w:rPr>
          </w:pPr>
          <w:hyperlink w:anchor="_Toc222735005" w:history="1">
            <w:r w:rsidRPr="00911C05">
              <w:rPr>
                <w:rStyle w:val="Hyperlink"/>
                <w:noProof/>
              </w:rPr>
              <w:t>POST /v1/resolve — Request Body</w:t>
            </w:r>
            <w:r>
              <w:rPr>
                <w:noProof/>
              </w:rPr>
              <w:tab/>
            </w:r>
            <w:r>
              <w:rPr>
                <w:noProof/>
              </w:rPr>
              <w:fldChar w:fldCharType="begin"/>
            </w:r>
            <w:r>
              <w:rPr>
                <w:noProof/>
              </w:rPr>
              <w:instrText xml:space="preserve"> PAGEREF _Toc222735005 \h </w:instrText>
            </w:r>
            <w:r>
              <w:rPr>
                <w:noProof/>
              </w:rPr>
            </w:r>
            <w:r>
              <w:rPr>
                <w:noProof/>
              </w:rPr>
              <w:fldChar w:fldCharType="separate"/>
            </w:r>
            <w:r>
              <w:rPr>
                <w:noProof/>
              </w:rPr>
              <w:t>17</w:t>
            </w:r>
            <w:r>
              <w:rPr>
                <w:noProof/>
              </w:rPr>
              <w:fldChar w:fldCharType="end"/>
            </w:r>
          </w:hyperlink>
        </w:p>
        <w:p w14:paraId="24A6BA40" w14:textId="77777777" w:rsidR="00537115" w:rsidRDefault="00537115">
          <w:pPr>
            <w:pStyle w:val="TOC3"/>
            <w:tabs>
              <w:tab w:val="right" w:leader="dot" w:pos="9350"/>
            </w:tabs>
            <w:rPr>
              <w:noProof/>
            </w:rPr>
          </w:pPr>
          <w:hyperlink w:anchor="_Toc222735006" w:history="1">
            <w:r w:rsidRPr="00911C05">
              <w:rPr>
                <w:rStyle w:val="Hyperlink"/>
                <w:noProof/>
              </w:rPr>
              <w:t>POST /v1/resolve — Response (Match Found)</w:t>
            </w:r>
            <w:r>
              <w:rPr>
                <w:noProof/>
              </w:rPr>
              <w:tab/>
            </w:r>
            <w:r>
              <w:rPr>
                <w:noProof/>
              </w:rPr>
              <w:fldChar w:fldCharType="begin"/>
            </w:r>
            <w:r>
              <w:rPr>
                <w:noProof/>
              </w:rPr>
              <w:instrText xml:space="preserve"> PAGEREF _Toc222735006 \h </w:instrText>
            </w:r>
            <w:r>
              <w:rPr>
                <w:noProof/>
              </w:rPr>
            </w:r>
            <w:r>
              <w:rPr>
                <w:noProof/>
              </w:rPr>
              <w:fldChar w:fldCharType="separate"/>
            </w:r>
            <w:r>
              <w:rPr>
                <w:noProof/>
              </w:rPr>
              <w:t>17</w:t>
            </w:r>
            <w:r>
              <w:rPr>
                <w:noProof/>
              </w:rPr>
              <w:fldChar w:fldCharType="end"/>
            </w:r>
          </w:hyperlink>
        </w:p>
        <w:p w14:paraId="2B43F142" w14:textId="77777777" w:rsidR="00537115" w:rsidRDefault="00537115">
          <w:pPr>
            <w:pStyle w:val="TOC2"/>
            <w:tabs>
              <w:tab w:val="right" w:leader="dot" w:pos="9350"/>
            </w:tabs>
            <w:rPr>
              <w:noProof/>
            </w:rPr>
          </w:pPr>
          <w:hyperlink w:anchor="_Toc222735007" w:history="1">
            <w:r w:rsidRPr="00911C05">
              <w:rPr>
                <w:rStyle w:val="Hyperlink"/>
                <w:noProof/>
              </w:rPr>
              <w:t>6.3  Authorization Scopes</w:t>
            </w:r>
            <w:r>
              <w:rPr>
                <w:noProof/>
              </w:rPr>
              <w:tab/>
            </w:r>
            <w:r>
              <w:rPr>
                <w:noProof/>
              </w:rPr>
              <w:fldChar w:fldCharType="begin"/>
            </w:r>
            <w:r>
              <w:rPr>
                <w:noProof/>
              </w:rPr>
              <w:instrText xml:space="preserve"> PAGEREF _Toc222735007 \h </w:instrText>
            </w:r>
            <w:r>
              <w:rPr>
                <w:noProof/>
              </w:rPr>
            </w:r>
            <w:r>
              <w:rPr>
                <w:noProof/>
              </w:rPr>
              <w:fldChar w:fldCharType="separate"/>
            </w:r>
            <w:r>
              <w:rPr>
                <w:noProof/>
              </w:rPr>
              <w:t>18</w:t>
            </w:r>
            <w:r>
              <w:rPr>
                <w:noProof/>
              </w:rPr>
              <w:fldChar w:fldCharType="end"/>
            </w:r>
          </w:hyperlink>
        </w:p>
        <w:p w14:paraId="688B39CE" w14:textId="77777777" w:rsidR="00537115" w:rsidRDefault="00537115">
          <w:pPr>
            <w:pStyle w:val="TOC1"/>
            <w:tabs>
              <w:tab w:val="right" w:leader="dot" w:pos="9350"/>
            </w:tabs>
            <w:rPr>
              <w:noProof/>
            </w:rPr>
          </w:pPr>
          <w:hyperlink w:anchor="_Toc222735008" w:history="1">
            <w:r w:rsidRPr="00911C05">
              <w:rPr>
                <w:rStyle w:val="Hyperlink"/>
                <w:noProof/>
              </w:rPr>
              <w:t>7. Privacy and Compliance</w:t>
            </w:r>
            <w:r>
              <w:rPr>
                <w:noProof/>
              </w:rPr>
              <w:tab/>
            </w:r>
            <w:r>
              <w:rPr>
                <w:noProof/>
              </w:rPr>
              <w:fldChar w:fldCharType="begin"/>
            </w:r>
            <w:r>
              <w:rPr>
                <w:noProof/>
              </w:rPr>
              <w:instrText xml:space="preserve"> PAGEREF _Toc222735008 \h </w:instrText>
            </w:r>
            <w:r>
              <w:rPr>
                <w:noProof/>
              </w:rPr>
            </w:r>
            <w:r>
              <w:rPr>
                <w:noProof/>
              </w:rPr>
              <w:fldChar w:fldCharType="separate"/>
            </w:r>
            <w:r>
              <w:rPr>
                <w:noProof/>
              </w:rPr>
              <w:t>19</w:t>
            </w:r>
            <w:r>
              <w:rPr>
                <w:noProof/>
              </w:rPr>
              <w:fldChar w:fldCharType="end"/>
            </w:r>
          </w:hyperlink>
        </w:p>
        <w:p w14:paraId="403582F4" w14:textId="77777777" w:rsidR="00537115" w:rsidRDefault="00537115">
          <w:pPr>
            <w:pStyle w:val="TOC2"/>
            <w:tabs>
              <w:tab w:val="right" w:leader="dot" w:pos="9350"/>
            </w:tabs>
            <w:rPr>
              <w:noProof/>
            </w:rPr>
          </w:pPr>
          <w:hyperlink w:anchor="_Toc222735009" w:history="1">
            <w:r w:rsidRPr="00911C05">
              <w:rPr>
                <w:rStyle w:val="Hyperlink"/>
                <w:noProof/>
              </w:rPr>
              <w:t>7.1  PII Handling Principles</w:t>
            </w:r>
            <w:r>
              <w:rPr>
                <w:noProof/>
              </w:rPr>
              <w:tab/>
            </w:r>
            <w:r>
              <w:rPr>
                <w:noProof/>
              </w:rPr>
              <w:fldChar w:fldCharType="begin"/>
            </w:r>
            <w:r>
              <w:rPr>
                <w:noProof/>
              </w:rPr>
              <w:instrText xml:space="preserve"> PAGEREF _Toc222735009 \h </w:instrText>
            </w:r>
            <w:r>
              <w:rPr>
                <w:noProof/>
              </w:rPr>
            </w:r>
            <w:r>
              <w:rPr>
                <w:noProof/>
              </w:rPr>
              <w:fldChar w:fldCharType="separate"/>
            </w:r>
            <w:r>
              <w:rPr>
                <w:noProof/>
              </w:rPr>
              <w:t>19</w:t>
            </w:r>
            <w:r>
              <w:rPr>
                <w:noProof/>
              </w:rPr>
              <w:fldChar w:fldCharType="end"/>
            </w:r>
          </w:hyperlink>
        </w:p>
        <w:p w14:paraId="5FEDB2CA" w14:textId="77777777" w:rsidR="00537115" w:rsidRDefault="00537115">
          <w:pPr>
            <w:pStyle w:val="TOC2"/>
            <w:tabs>
              <w:tab w:val="right" w:leader="dot" w:pos="9350"/>
            </w:tabs>
            <w:rPr>
              <w:noProof/>
            </w:rPr>
          </w:pPr>
          <w:hyperlink w:anchor="_Toc222735010" w:history="1">
            <w:r w:rsidRPr="00911C05">
              <w:rPr>
                <w:rStyle w:val="Hyperlink"/>
                <w:noProof/>
              </w:rPr>
              <w:t>7.2  Data Residency and Isolation</w:t>
            </w:r>
            <w:r>
              <w:rPr>
                <w:noProof/>
              </w:rPr>
              <w:tab/>
            </w:r>
            <w:r>
              <w:rPr>
                <w:noProof/>
              </w:rPr>
              <w:fldChar w:fldCharType="begin"/>
            </w:r>
            <w:r>
              <w:rPr>
                <w:noProof/>
              </w:rPr>
              <w:instrText xml:space="preserve"> PAGEREF _Toc222735010 \h </w:instrText>
            </w:r>
            <w:r>
              <w:rPr>
                <w:noProof/>
              </w:rPr>
            </w:r>
            <w:r>
              <w:rPr>
                <w:noProof/>
              </w:rPr>
              <w:fldChar w:fldCharType="separate"/>
            </w:r>
            <w:r>
              <w:rPr>
                <w:noProof/>
              </w:rPr>
              <w:t>19</w:t>
            </w:r>
            <w:r>
              <w:rPr>
                <w:noProof/>
              </w:rPr>
              <w:fldChar w:fldCharType="end"/>
            </w:r>
          </w:hyperlink>
        </w:p>
        <w:p w14:paraId="3CF0DBA8" w14:textId="77777777" w:rsidR="00537115" w:rsidRDefault="00537115">
          <w:pPr>
            <w:pStyle w:val="TOC2"/>
            <w:tabs>
              <w:tab w:val="right" w:leader="dot" w:pos="9350"/>
            </w:tabs>
            <w:rPr>
              <w:noProof/>
            </w:rPr>
          </w:pPr>
          <w:hyperlink w:anchor="_Toc222735011" w:history="1">
            <w:r w:rsidRPr="00911C05">
              <w:rPr>
                <w:rStyle w:val="Hyperlink"/>
                <w:noProof/>
              </w:rPr>
              <w:t>7.3  Regulatory Considerations</w:t>
            </w:r>
            <w:r>
              <w:rPr>
                <w:noProof/>
              </w:rPr>
              <w:tab/>
            </w:r>
            <w:r>
              <w:rPr>
                <w:noProof/>
              </w:rPr>
              <w:fldChar w:fldCharType="begin"/>
            </w:r>
            <w:r>
              <w:rPr>
                <w:noProof/>
              </w:rPr>
              <w:instrText xml:space="preserve"> PAGEREF _Toc222735011 \h </w:instrText>
            </w:r>
            <w:r>
              <w:rPr>
                <w:noProof/>
              </w:rPr>
            </w:r>
            <w:r>
              <w:rPr>
                <w:noProof/>
              </w:rPr>
              <w:fldChar w:fldCharType="separate"/>
            </w:r>
            <w:r>
              <w:rPr>
                <w:noProof/>
              </w:rPr>
              <w:t>19</w:t>
            </w:r>
            <w:r>
              <w:rPr>
                <w:noProof/>
              </w:rPr>
              <w:fldChar w:fldCharType="end"/>
            </w:r>
          </w:hyperlink>
        </w:p>
        <w:p w14:paraId="7F278190" w14:textId="77777777" w:rsidR="00537115" w:rsidRDefault="00537115">
          <w:pPr>
            <w:pStyle w:val="TOC2"/>
            <w:tabs>
              <w:tab w:val="right" w:leader="dot" w:pos="9350"/>
            </w:tabs>
            <w:rPr>
              <w:noProof/>
            </w:rPr>
          </w:pPr>
          <w:hyperlink w:anchor="_Toc222735012" w:history="1">
            <w:r w:rsidRPr="00911C05">
              <w:rPr>
                <w:rStyle w:val="Hyperlink"/>
                <w:noProof/>
              </w:rPr>
              <w:t>7.4  Audit Logging</w:t>
            </w:r>
            <w:r>
              <w:rPr>
                <w:noProof/>
              </w:rPr>
              <w:tab/>
            </w:r>
            <w:r>
              <w:rPr>
                <w:noProof/>
              </w:rPr>
              <w:fldChar w:fldCharType="begin"/>
            </w:r>
            <w:r>
              <w:rPr>
                <w:noProof/>
              </w:rPr>
              <w:instrText xml:space="preserve"> PAGEREF _Toc222735012 \h </w:instrText>
            </w:r>
            <w:r>
              <w:rPr>
                <w:noProof/>
              </w:rPr>
            </w:r>
            <w:r>
              <w:rPr>
                <w:noProof/>
              </w:rPr>
              <w:fldChar w:fldCharType="separate"/>
            </w:r>
            <w:r>
              <w:rPr>
                <w:noProof/>
              </w:rPr>
              <w:t>20</w:t>
            </w:r>
            <w:r>
              <w:rPr>
                <w:noProof/>
              </w:rPr>
              <w:fldChar w:fldCharType="end"/>
            </w:r>
          </w:hyperlink>
        </w:p>
        <w:p w14:paraId="29A260BC" w14:textId="77777777" w:rsidR="00537115" w:rsidRDefault="00537115">
          <w:pPr>
            <w:pStyle w:val="TOC1"/>
            <w:tabs>
              <w:tab w:val="right" w:leader="dot" w:pos="9350"/>
            </w:tabs>
            <w:rPr>
              <w:noProof/>
            </w:rPr>
          </w:pPr>
          <w:hyperlink w:anchor="_Toc222735013" w:history="1">
            <w:r w:rsidRPr="00911C05">
              <w:rPr>
                <w:rStyle w:val="Hyperlink"/>
                <w:noProof/>
              </w:rPr>
              <w:t>8. Implementation Phasing</w:t>
            </w:r>
            <w:r>
              <w:rPr>
                <w:noProof/>
              </w:rPr>
              <w:tab/>
            </w:r>
            <w:r>
              <w:rPr>
                <w:noProof/>
              </w:rPr>
              <w:fldChar w:fldCharType="begin"/>
            </w:r>
            <w:r>
              <w:rPr>
                <w:noProof/>
              </w:rPr>
              <w:instrText xml:space="preserve"> PAGEREF _Toc222735013 \h </w:instrText>
            </w:r>
            <w:r>
              <w:rPr>
                <w:noProof/>
              </w:rPr>
            </w:r>
            <w:r>
              <w:rPr>
                <w:noProof/>
              </w:rPr>
              <w:fldChar w:fldCharType="separate"/>
            </w:r>
            <w:r>
              <w:rPr>
                <w:noProof/>
              </w:rPr>
              <w:t>21</w:t>
            </w:r>
            <w:r>
              <w:rPr>
                <w:noProof/>
              </w:rPr>
              <w:fldChar w:fldCharType="end"/>
            </w:r>
          </w:hyperlink>
        </w:p>
        <w:p w14:paraId="5565C3AB" w14:textId="77777777" w:rsidR="00537115" w:rsidRDefault="00537115">
          <w:pPr>
            <w:pStyle w:val="TOC2"/>
            <w:tabs>
              <w:tab w:val="right" w:leader="dot" w:pos="9350"/>
            </w:tabs>
            <w:rPr>
              <w:noProof/>
            </w:rPr>
          </w:pPr>
          <w:hyperlink w:anchor="_Toc222735014" w:history="1">
            <w:r w:rsidRPr="00911C05">
              <w:rPr>
                <w:rStyle w:val="Hyperlink"/>
                <w:noProof/>
              </w:rPr>
              <w:t>8.1  Phase 1 — Deterministic Core (Recommended First Delivery)</w:t>
            </w:r>
            <w:r>
              <w:rPr>
                <w:noProof/>
              </w:rPr>
              <w:tab/>
            </w:r>
            <w:r>
              <w:rPr>
                <w:noProof/>
              </w:rPr>
              <w:fldChar w:fldCharType="begin"/>
            </w:r>
            <w:r>
              <w:rPr>
                <w:noProof/>
              </w:rPr>
              <w:instrText xml:space="preserve"> PAGEREF _Toc222735014 \h </w:instrText>
            </w:r>
            <w:r>
              <w:rPr>
                <w:noProof/>
              </w:rPr>
            </w:r>
            <w:r>
              <w:rPr>
                <w:noProof/>
              </w:rPr>
              <w:fldChar w:fldCharType="separate"/>
            </w:r>
            <w:r>
              <w:rPr>
                <w:noProof/>
              </w:rPr>
              <w:t>21</w:t>
            </w:r>
            <w:r>
              <w:rPr>
                <w:noProof/>
              </w:rPr>
              <w:fldChar w:fldCharType="end"/>
            </w:r>
          </w:hyperlink>
        </w:p>
        <w:p w14:paraId="3C1059E1" w14:textId="77777777" w:rsidR="00537115" w:rsidRDefault="00537115">
          <w:pPr>
            <w:pStyle w:val="TOC2"/>
            <w:tabs>
              <w:tab w:val="right" w:leader="dot" w:pos="9350"/>
            </w:tabs>
            <w:rPr>
              <w:noProof/>
            </w:rPr>
          </w:pPr>
          <w:hyperlink w:anchor="_Toc222735015" w:history="1">
            <w:r w:rsidRPr="00911C05">
              <w:rPr>
                <w:rStyle w:val="Hyperlink"/>
                <w:noProof/>
              </w:rPr>
              <w:t>8.2  Phase 2 — Additional Adapters</w:t>
            </w:r>
            <w:r>
              <w:rPr>
                <w:noProof/>
              </w:rPr>
              <w:tab/>
            </w:r>
            <w:r>
              <w:rPr>
                <w:noProof/>
              </w:rPr>
              <w:fldChar w:fldCharType="begin"/>
            </w:r>
            <w:r>
              <w:rPr>
                <w:noProof/>
              </w:rPr>
              <w:instrText xml:space="preserve"> PAGEREF _Toc222735015 \h </w:instrText>
            </w:r>
            <w:r>
              <w:rPr>
                <w:noProof/>
              </w:rPr>
            </w:r>
            <w:r>
              <w:rPr>
                <w:noProof/>
              </w:rPr>
              <w:fldChar w:fldCharType="separate"/>
            </w:r>
            <w:r>
              <w:rPr>
                <w:noProof/>
              </w:rPr>
              <w:t>21</w:t>
            </w:r>
            <w:r>
              <w:rPr>
                <w:noProof/>
              </w:rPr>
              <w:fldChar w:fldCharType="end"/>
            </w:r>
          </w:hyperlink>
        </w:p>
        <w:p w14:paraId="5A54CFA6" w14:textId="77777777" w:rsidR="00537115" w:rsidRDefault="00537115">
          <w:pPr>
            <w:pStyle w:val="TOC2"/>
            <w:tabs>
              <w:tab w:val="right" w:leader="dot" w:pos="9350"/>
            </w:tabs>
            <w:rPr>
              <w:noProof/>
            </w:rPr>
          </w:pPr>
          <w:hyperlink w:anchor="_Toc222735016" w:history="1">
            <w:r w:rsidRPr="00911C05">
              <w:rPr>
                <w:rStyle w:val="Hyperlink"/>
                <w:noProof/>
              </w:rPr>
              <w:t>8.3  Phase 3 — Probabilistic Matching</w:t>
            </w:r>
            <w:r>
              <w:rPr>
                <w:noProof/>
              </w:rPr>
              <w:tab/>
            </w:r>
            <w:r>
              <w:rPr>
                <w:noProof/>
              </w:rPr>
              <w:fldChar w:fldCharType="begin"/>
            </w:r>
            <w:r>
              <w:rPr>
                <w:noProof/>
              </w:rPr>
              <w:instrText xml:space="preserve"> PAGEREF _Toc222735016 \h </w:instrText>
            </w:r>
            <w:r>
              <w:rPr>
                <w:noProof/>
              </w:rPr>
            </w:r>
            <w:r>
              <w:rPr>
                <w:noProof/>
              </w:rPr>
              <w:fldChar w:fldCharType="separate"/>
            </w:r>
            <w:r>
              <w:rPr>
                <w:noProof/>
              </w:rPr>
              <w:t>21</w:t>
            </w:r>
            <w:r>
              <w:rPr>
                <w:noProof/>
              </w:rPr>
              <w:fldChar w:fldCharType="end"/>
            </w:r>
          </w:hyperlink>
        </w:p>
        <w:p w14:paraId="02AEF504" w14:textId="77777777" w:rsidR="00537115" w:rsidRDefault="00537115">
          <w:pPr>
            <w:pStyle w:val="TOC2"/>
            <w:tabs>
              <w:tab w:val="right" w:leader="dot" w:pos="9350"/>
            </w:tabs>
            <w:rPr>
              <w:noProof/>
            </w:rPr>
          </w:pPr>
          <w:hyperlink w:anchor="_Toc222735017" w:history="1">
            <w:r w:rsidRPr="00911C05">
              <w:rPr>
                <w:rStyle w:val="Hyperlink"/>
                <w:noProof/>
              </w:rPr>
              <w:t>8.4  Phase 4 — Graph Enrichment and Household Probabilistic</w:t>
            </w:r>
            <w:r>
              <w:rPr>
                <w:noProof/>
              </w:rPr>
              <w:tab/>
            </w:r>
            <w:r>
              <w:rPr>
                <w:noProof/>
              </w:rPr>
              <w:fldChar w:fldCharType="begin"/>
            </w:r>
            <w:r>
              <w:rPr>
                <w:noProof/>
              </w:rPr>
              <w:instrText xml:space="preserve"> PAGEREF _Toc222735017 \h </w:instrText>
            </w:r>
            <w:r>
              <w:rPr>
                <w:noProof/>
              </w:rPr>
            </w:r>
            <w:r>
              <w:rPr>
                <w:noProof/>
              </w:rPr>
              <w:fldChar w:fldCharType="separate"/>
            </w:r>
            <w:r>
              <w:rPr>
                <w:noProof/>
              </w:rPr>
              <w:t>22</w:t>
            </w:r>
            <w:r>
              <w:rPr>
                <w:noProof/>
              </w:rPr>
              <w:fldChar w:fldCharType="end"/>
            </w:r>
          </w:hyperlink>
        </w:p>
        <w:p w14:paraId="0CFA488A" w14:textId="77777777" w:rsidR="00537115" w:rsidRDefault="00537115">
          <w:pPr>
            <w:pStyle w:val="TOC1"/>
            <w:tabs>
              <w:tab w:val="right" w:leader="dot" w:pos="9350"/>
            </w:tabs>
            <w:rPr>
              <w:noProof/>
            </w:rPr>
          </w:pPr>
          <w:hyperlink w:anchor="_Toc222735018" w:history="1">
            <w:r w:rsidRPr="00911C05">
              <w:rPr>
                <w:rStyle w:val="Hyperlink"/>
                <w:noProof/>
              </w:rPr>
              <w:t>9. Open Questions and Decisions Required</w:t>
            </w:r>
            <w:r>
              <w:rPr>
                <w:noProof/>
              </w:rPr>
              <w:tab/>
            </w:r>
            <w:r>
              <w:rPr>
                <w:noProof/>
              </w:rPr>
              <w:fldChar w:fldCharType="begin"/>
            </w:r>
            <w:r>
              <w:rPr>
                <w:noProof/>
              </w:rPr>
              <w:instrText xml:space="preserve"> PAGEREF _Toc222735018 \h </w:instrText>
            </w:r>
            <w:r>
              <w:rPr>
                <w:noProof/>
              </w:rPr>
            </w:r>
            <w:r>
              <w:rPr>
                <w:noProof/>
              </w:rPr>
              <w:fldChar w:fldCharType="separate"/>
            </w:r>
            <w:r>
              <w:rPr>
                <w:noProof/>
              </w:rPr>
              <w:t>23</w:t>
            </w:r>
            <w:r>
              <w:rPr>
                <w:noProof/>
              </w:rPr>
              <w:fldChar w:fldCharType="end"/>
            </w:r>
          </w:hyperlink>
        </w:p>
        <w:p w14:paraId="78BD7E72" w14:textId="77777777" w:rsidR="00537115" w:rsidRDefault="00537115">
          <w:pPr>
            <w:pStyle w:val="TOC1"/>
            <w:tabs>
              <w:tab w:val="right" w:leader="dot" w:pos="9350"/>
            </w:tabs>
            <w:rPr>
              <w:noProof/>
            </w:rPr>
          </w:pPr>
          <w:hyperlink w:anchor="_Toc222735019" w:history="1">
            <w:r w:rsidRPr="00911C05">
              <w:rPr>
                <w:rStyle w:val="Hyperlink"/>
                <w:noProof/>
              </w:rPr>
              <w:t>10. Glossary</w:t>
            </w:r>
            <w:r>
              <w:rPr>
                <w:noProof/>
              </w:rPr>
              <w:tab/>
            </w:r>
            <w:r>
              <w:rPr>
                <w:noProof/>
              </w:rPr>
              <w:fldChar w:fldCharType="begin"/>
            </w:r>
            <w:r>
              <w:rPr>
                <w:noProof/>
              </w:rPr>
              <w:instrText xml:space="preserve"> PAGEREF _Toc222735019 \h </w:instrText>
            </w:r>
            <w:r>
              <w:rPr>
                <w:noProof/>
              </w:rPr>
            </w:r>
            <w:r>
              <w:rPr>
                <w:noProof/>
              </w:rPr>
              <w:fldChar w:fldCharType="separate"/>
            </w:r>
            <w:r>
              <w:rPr>
                <w:noProof/>
              </w:rPr>
              <w:t>24</w:t>
            </w:r>
            <w:r>
              <w:rPr>
                <w:noProof/>
              </w:rPr>
              <w:fldChar w:fldCharType="end"/>
            </w:r>
          </w:hyperlink>
        </w:p>
        <w:p w14:paraId="18A8C19C" w14:textId="77777777" w:rsidR="00E85F5D" w:rsidRDefault="00000000">
          <w:r>
            <w:fldChar w:fldCharType="end"/>
          </w:r>
        </w:p>
      </w:sdtContent>
    </w:sdt>
    <w:p w14:paraId="1D183EF0" w14:textId="77777777" w:rsidR="00E85F5D" w:rsidRDefault="00000000">
      <w:r>
        <w:br w:type="page"/>
      </w:r>
    </w:p>
    <w:p w14:paraId="463338AE" w14:textId="77777777" w:rsidR="00E85F5D" w:rsidRDefault="00000000">
      <w:pPr>
        <w:pStyle w:val="Heading1"/>
        <w:pageBreakBefore/>
        <w:spacing w:before="240"/>
      </w:pPr>
      <w:bookmarkStart w:id="1" w:name="_Toc222734972"/>
      <w:r>
        <w:lastRenderedPageBreak/>
        <w:t>1. Introduction</w:t>
      </w:r>
      <w:bookmarkEnd w:id="1"/>
    </w:p>
    <w:p w14:paraId="36124D98" w14:textId="77777777" w:rsidR="00E85F5D" w:rsidRDefault="00000000">
      <w:pPr>
        <w:spacing w:before="60" w:after="100"/>
      </w:pPr>
      <w:r>
        <w:t>This document describes the technical design for a lightweight Identity Resolution (IDR) capability for Jack Henry payment products. The goal is to establish a shared, authoritative understanding of who is interacting with Jack Henry payment systems — at the account, customer/member, and household levels — by unifying identity signals across payment data sources.</w:t>
      </w:r>
    </w:p>
    <w:p w14:paraId="773786A6" w14:textId="77777777" w:rsidR="00E85F5D" w:rsidRDefault="00E85F5D">
      <w:pPr>
        <w:spacing w:after="80"/>
      </w:pPr>
    </w:p>
    <w:p w14:paraId="2835849E" w14:textId="77777777" w:rsidR="00E85F5D" w:rsidRDefault="00000000">
      <w:pPr>
        <w:spacing w:before="60" w:after="100"/>
      </w:pPr>
      <w:r>
        <w:t>Identity resolution in this context means: given payment events and account records from multiple Jack Henry products, reliably link those records to a canonical individual (customer or member) and, where applicable, group related individuals into a household entity. This is not a full-scale data warehouse or master data management (MDM) platform. It is a purposefully lean service that can evolve incrementally.</w:t>
      </w:r>
    </w:p>
    <w:p w14:paraId="282D740C" w14:textId="77777777" w:rsidR="00E85F5D" w:rsidRDefault="00E85F5D">
      <w:pPr>
        <w:spacing w:after="80"/>
      </w:pPr>
    </w:p>
    <w:p w14:paraId="72C9B13F" w14:textId="77777777" w:rsidR="00E85F5D" w:rsidRDefault="00000000">
      <w:pPr>
        <w:pStyle w:val="Heading2"/>
        <w:pBdr>
          <w:bottom w:val="single" w:sz="4" w:space="0" w:color="D6E4F0"/>
        </w:pBdr>
      </w:pPr>
      <w:bookmarkStart w:id="2" w:name="_Toc222734973"/>
      <w:proofErr w:type="gramStart"/>
      <w:r>
        <w:t>1.1  Background</w:t>
      </w:r>
      <w:proofErr w:type="gramEnd"/>
      <w:r>
        <w:t xml:space="preserve"> and Motivation</w:t>
      </w:r>
      <w:bookmarkEnd w:id="2"/>
    </w:p>
    <w:p w14:paraId="3EA1A344" w14:textId="77777777" w:rsidR="00E85F5D" w:rsidRDefault="00000000">
      <w:pPr>
        <w:spacing w:before="60" w:after="100"/>
      </w:pPr>
      <w:r>
        <w:t>Jack Henry operates a broad portfolio of payment products used by banks and credit unions across the United States. These products generate rich transactional and account data, but historically each product has maintained its own customer identity model. This siloed approach creates several problems:</w:t>
      </w:r>
    </w:p>
    <w:p w14:paraId="5A013866" w14:textId="77777777" w:rsidR="00E85F5D" w:rsidRDefault="00000000">
      <w:pPr>
        <w:pStyle w:val="ListParagraph"/>
        <w:numPr>
          <w:ilvl w:val="0"/>
          <w:numId w:val="2"/>
        </w:numPr>
        <w:spacing w:before="40" w:after="40"/>
      </w:pPr>
      <w:r>
        <w:t>Duplicate customer records across products make it difficult to build a unified view of a customer's payment relationship with a financial institution.</w:t>
      </w:r>
    </w:p>
    <w:p w14:paraId="7BDD92F1" w14:textId="77777777" w:rsidR="00E85F5D" w:rsidRDefault="00000000">
      <w:pPr>
        <w:pStyle w:val="ListParagraph"/>
        <w:numPr>
          <w:ilvl w:val="0"/>
          <w:numId w:val="2"/>
        </w:numPr>
        <w:spacing w:before="40" w:after="40"/>
      </w:pPr>
      <w:r>
        <w:t>Cross-product analytics and reporting are unreliable because the same individual may appear under different identifiers in different systems.</w:t>
      </w:r>
    </w:p>
    <w:p w14:paraId="7E5B2B59" w14:textId="77777777" w:rsidR="00E85F5D" w:rsidRDefault="00000000">
      <w:pPr>
        <w:pStyle w:val="ListParagraph"/>
        <w:numPr>
          <w:ilvl w:val="0"/>
          <w:numId w:val="2"/>
        </w:numPr>
        <w:spacing w:before="40" w:after="40"/>
      </w:pPr>
      <w:r>
        <w:t>Personalization, fraud detection, and risk scoring capabilities are constrained without a consistent identity anchor.</w:t>
      </w:r>
    </w:p>
    <w:p w14:paraId="0A9AE2A8" w14:textId="77777777" w:rsidR="00E85F5D" w:rsidRDefault="00000000">
      <w:pPr>
        <w:pStyle w:val="ListParagraph"/>
        <w:numPr>
          <w:ilvl w:val="0"/>
          <w:numId w:val="2"/>
        </w:numPr>
        <w:spacing w:before="40" w:after="40"/>
      </w:pPr>
      <w:r>
        <w:t>Regulatory reporting (e.g., BSA/AML, CFPB) and dispute resolution require linking payment activity to verified individuals across systems.</w:t>
      </w:r>
    </w:p>
    <w:p w14:paraId="72F5FB1B" w14:textId="77777777" w:rsidR="00E85F5D" w:rsidRDefault="00E85F5D">
      <w:pPr>
        <w:spacing w:after="80"/>
      </w:pPr>
    </w:p>
    <w:p w14:paraId="61AF1DDD" w14:textId="77777777" w:rsidR="00E85F5D" w:rsidRDefault="00000000">
      <w:pPr>
        <w:spacing w:before="60" w:after="100"/>
      </w:pPr>
      <w:r>
        <w:t>An identity resolution layer solves these problems by creating a lightweight, product-agnostic identity graph that links account-level records to customer/member entities and optionally to household groupings.</w:t>
      </w:r>
    </w:p>
    <w:p w14:paraId="16198613" w14:textId="77777777" w:rsidR="00E85F5D" w:rsidRDefault="00000000">
      <w:pPr>
        <w:pStyle w:val="Heading2"/>
        <w:pBdr>
          <w:bottom w:val="single" w:sz="4" w:space="0" w:color="D6E4F0"/>
        </w:pBdr>
      </w:pPr>
      <w:bookmarkStart w:id="3" w:name="_Toc222734974"/>
      <w:proofErr w:type="gramStart"/>
      <w:r>
        <w:t>1.2  Design</w:t>
      </w:r>
      <w:proofErr w:type="gramEnd"/>
      <w:r>
        <w:t xml:space="preserve"> Philosophy</w:t>
      </w:r>
      <w:bookmarkEnd w:id="3"/>
    </w:p>
    <w:p w14:paraId="6C3931C2" w14:textId="77777777" w:rsidR="00E85F5D" w:rsidRDefault="00000000">
      <w:pPr>
        <w:spacing w:before="60" w:after="100"/>
      </w:pPr>
      <w:r>
        <w:t>This design follows a progressive-disclosure approach to complexity:</w:t>
      </w:r>
    </w:p>
    <w:p w14:paraId="6936DBC8" w14:textId="77777777" w:rsidR="00E85F5D" w:rsidRDefault="00000000">
      <w:pPr>
        <w:pStyle w:val="ListParagraph"/>
        <w:numPr>
          <w:ilvl w:val="0"/>
          <w:numId w:val="2"/>
        </w:numPr>
        <w:spacing w:before="40" w:after="40"/>
      </w:pPr>
      <w:r>
        <w:t>Phase 1 — Deterministic: Exact-match rules on high-confidence identifiers (account number, routing number, SSN/TIN hash, email, phone). Fast, auditable, and easy to reason about.</w:t>
      </w:r>
    </w:p>
    <w:p w14:paraId="789A6EAE" w14:textId="77777777" w:rsidR="00E85F5D" w:rsidRDefault="00000000">
      <w:pPr>
        <w:pStyle w:val="ListParagraph"/>
        <w:numPr>
          <w:ilvl w:val="0"/>
          <w:numId w:val="2"/>
        </w:numPr>
        <w:spacing w:before="40" w:after="40"/>
      </w:pPr>
      <w:r>
        <w:t>Phase 2 — Probabilistic Extension: Confidence-scored fuzzy matching on weaker signals (name + address + DOB combinations). Layered on top of Phase 1 without replacing it.</w:t>
      </w:r>
    </w:p>
    <w:p w14:paraId="5795000C" w14:textId="77777777" w:rsidR="00E85F5D" w:rsidRDefault="00000000">
      <w:pPr>
        <w:pStyle w:val="ListParagraph"/>
        <w:numPr>
          <w:ilvl w:val="0"/>
          <w:numId w:val="2"/>
        </w:numPr>
        <w:spacing w:before="40" w:after="40"/>
      </w:pPr>
      <w:r>
        <w:t>Phase 3 — Graph Enrichment: Relationship inference (co-signers, joint accounts, shared household address) to build household entities.</w:t>
      </w:r>
    </w:p>
    <w:p w14:paraId="0A2FA959" w14:textId="77777777" w:rsidR="00E85F5D" w:rsidRDefault="00E85F5D">
      <w:pPr>
        <w:spacing w:after="80"/>
      </w:pPr>
    </w:p>
    <w:p w14:paraId="61807EC4" w14:textId="77777777" w:rsidR="00E85F5D" w:rsidRDefault="00000000">
      <w:pPr>
        <w:spacing w:before="60" w:after="100"/>
      </w:pPr>
      <w:r>
        <w:lastRenderedPageBreak/>
        <w:t>The architecture is designed so that Phase 1 can be delivered and operated independently. Phases 2 and 3 are extension points, not prerequisites.</w:t>
      </w:r>
    </w:p>
    <w:p w14:paraId="198C1154" w14:textId="77777777" w:rsidR="00E85F5D" w:rsidRDefault="00000000">
      <w:pPr>
        <w:pStyle w:val="Heading2"/>
        <w:pBdr>
          <w:bottom w:val="single" w:sz="4" w:space="0" w:color="D6E4F0"/>
        </w:pBdr>
      </w:pPr>
      <w:bookmarkStart w:id="4" w:name="_Toc222734975"/>
      <w:proofErr w:type="gramStart"/>
      <w:r>
        <w:t>1.3  Document</w:t>
      </w:r>
      <w:proofErr w:type="gramEnd"/>
      <w:r>
        <w:t xml:space="preserve"> Scope</w:t>
      </w:r>
      <w:bookmarkEnd w:id="4"/>
    </w:p>
    <w:p w14:paraId="2D817B1D" w14:textId="77777777" w:rsidR="00E85F5D" w:rsidRDefault="00000000">
      <w:pPr>
        <w:spacing w:before="60" w:after="100"/>
      </w:pPr>
      <w:r>
        <w:t>This document covers the following topics:</w:t>
      </w:r>
    </w:p>
    <w:p w14:paraId="5B5CD8D5" w14:textId="77777777" w:rsidR="00E85F5D" w:rsidRDefault="00000000">
      <w:pPr>
        <w:pStyle w:val="ListParagraph"/>
        <w:numPr>
          <w:ilvl w:val="0"/>
          <w:numId w:val="2"/>
        </w:numPr>
        <w:spacing w:before="40" w:after="40"/>
      </w:pPr>
      <w:r>
        <w:t>Entity model: definitions of Account, Customer/Member, and Household.</w:t>
      </w:r>
    </w:p>
    <w:p w14:paraId="13F7404B" w14:textId="77777777" w:rsidR="00E85F5D" w:rsidRDefault="00000000">
      <w:pPr>
        <w:pStyle w:val="ListParagraph"/>
        <w:numPr>
          <w:ilvl w:val="0"/>
          <w:numId w:val="2"/>
        </w:numPr>
        <w:spacing w:before="40" w:after="40"/>
      </w:pPr>
      <w:r>
        <w:t>Data sources: which Jack Henry payment products feed the IDR system (excluding CPS per product scope decision).</w:t>
      </w:r>
    </w:p>
    <w:p w14:paraId="0F6A39B7" w14:textId="77777777" w:rsidR="00E85F5D" w:rsidRDefault="00000000">
      <w:pPr>
        <w:pStyle w:val="ListParagraph"/>
        <w:numPr>
          <w:ilvl w:val="0"/>
          <w:numId w:val="2"/>
        </w:numPr>
        <w:spacing w:before="40" w:after="40"/>
      </w:pPr>
      <w:r>
        <w:t>Matching strategy: deterministic rules for Phase 1, extension points for probabilistic matching.</w:t>
      </w:r>
    </w:p>
    <w:p w14:paraId="7934EB5B" w14:textId="77777777" w:rsidR="00E85F5D" w:rsidRDefault="00000000">
      <w:pPr>
        <w:pStyle w:val="ListParagraph"/>
        <w:numPr>
          <w:ilvl w:val="0"/>
          <w:numId w:val="2"/>
        </w:numPr>
        <w:spacing w:before="40" w:after="40"/>
      </w:pPr>
      <w:r>
        <w:t>Logical data model: the canonical schema for resolved identities.</w:t>
      </w:r>
    </w:p>
    <w:p w14:paraId="7E360601" w14:textId="77777777" w:rsidR="00E85F5D" w:rsidRDefault="00000000">
      <w:pPr>
        <w:pStyle w:val="ListParagraph"/>
        <w:numPr>
          <w:ilvl w:val="0"/>
          <w:numId w:val="2"/>
        </w:numPr>
        <w:spacing w:before="40" w:after="40"/>
      </w:pPr>
      <w:r>
        <w:t>System architecture: components, interfaces, and data flow.</w:t>
      </w:r>
    </w:p>
    <w:p w14:paraId="79914F9E" w14:textId="77777777" w:rsidR="00E85F5D" w:rsidRDefault="00000000">
      <w:pPr>
        <w:pStyle w:val="ListParagraph"/>
        <w:numPr>
          <w:ilvl w:val="0"/>
          <w:numId w:val="2"/>
        </w:numPr>
        <w:spacing w:before="40" w:after="40"/>
      </w:pPr>
      <w:r>
        <w:t>API design: query and ingestion interfaces.</w:t>
      </w:r>
    </w:p>
    <w:p w14:paraId="56A858F5" w14:textId="77777777" w:rsidR="00E85F5D" w:rsidRDefault="00000000">
      <w:pPr>
        <w:pStyle w:val="ListParagraph"/>
        <w:numPr>
          <w:ilvl w:val="0"/>
          <w:numId w:val="2"/>
        </w:numPr>
        <w:spacing w:before="40" w:after="40"/>
      </w:pPr>
      <w:r>
        <w:t>Privacy and compliance: PII handling, tokenization, and audit requirements.</w:t>
      </w:r>
    </w:p>
    <w:p w14:paraId="136992E3" w14:textId="77777777" w:rsidR="00E85F5D" w:rsidRDefault="00000000">
      <w:pPr>
        <w:pStyle w:val="ListParagraph"/>
        <w:numPr>
          <w:ilvl w:val="0"/>
          <w:numId w:val="2"/>
        </w:numPr>
        <w:spacing w:before="40" w:after="40"/>
      </w:pPr>
      <w:r>
        <w:t>Implementation phasing and open questions.</w:t>
      </w:r>
    </w:p>
    <w:p w14:paraId="5434C6CF" w14:textId="77777777" w:rsidR="00E85F5D" w:rsidRDefault="00E85F5D">
      <w:pPr>
        <w:spacing w:after="80"/>
      </w:pPr>
    </w:p>
    <w:p w14:paraId="07BBE3D2" w14:textId="77777777" w:rsidR="00E85F5D" w:rsidRDefault="00000000">
      <w:pPr>
        <w:spacing w:before="60" w:after="100"/>
      </w:pPr>
      <w:r>
        <w:t>This document does not cover UI/UX design, per-product integration runbooks, or data warehouse schemas. Those are addressed in downstream workstreams.</w:t>
      </w:r>
    </w:p>
    <w:p w14:paraId="4E1FA2FD" w14:textId="77777777" w:rsidR="00E85F5D" w:rsidRDefault="00000000">
      <w:pPr>
        <w:pStyle w:val="Heading1"/>
        <w:pageBreakBefore/>
        <w:spacing w:before="240"/>
      </w:pPr>
      <w:bookmarkStart w:id="5" w:name="_Toc222734976"/>
      <w:r>
        <w:lastRenderedPageBreak/>
        <w:t>2. Scope</w:t>
      </w:r>
      <w:bookmarkEnd w:id="5"/>
    </w:p>
    <w:p w14:paraId="2EBCAA7D" w14:textId="77777777" w:rsidR="00E85F5D" w:rsidRDefault="00000000">
      <w:pPr>
        <w:pStyle w:val="Heading2"/>
        <w:pBdr>
          <w:bottom w:val="single" w:sz="4" w:space="0" w:color="D6E4F0"/>
        </w:pBdr>
      </w:pPr>
      <w:bookmarkStart w:id="6" w:name="_Toc222734977"/>
      <w:proofErr w:type="gramStart"/>
      <w:r>
        <w:t>2.1  In</w:t>
      </w:r>
      <w:proofErr w:type="gramEnd"/>
      <w:r>
        <w:t>-Scope Payment Products</w:t>
      </w:r>
      <w:bookmarkEnd w:id="6"/>
    </w:p>
    <w:p w14:paraId="16E54A70" w14:textId="77777777" w:rsidR="00E85F5D" w:rsidRDefault="00000000">
      <w:pPr>
        <w:spacing w:before="60" w:after="100"/>
      </w:pPr>
      <w:r>
        <w:t>The identity resolution system will ingest identity-bearing data from the following Jack Henry payment product families. Note that CPS (Card Processing Services) is explicitly excluded from the current scope.</w:t>
      </w:r>
    </w:p>
    <w:p w14:paraId="75657A09"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E85F5D" w14:paraId="2CF20A41"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10792D2" w14:textId="77777777" w:rsidR="00E85F5D" w:rsidRDefault="00000000">
            <w:r>
              <w:rPr>
                <w:b/>
                <w:bCs/>
                <w:color w:val="FFFFFF"/>
                <w:sz w:val="20"/>
                <w:szCs w:val="20"/>
              </w:rPr>
              <w:t>Product / Family</w:t>
            </w:r>
          </w:p>
        </w:tc>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A985D2E" w14:textId="77777777" w:rsidR="00E85F5D" w:rsidRDefault="00000000">
            <w:r>
              <w:rPr>
                <w:b/>
                <w:bCs/>
                <w:color w:val="FFFFFF"/>
                <w:sz w:val="20"/>
                <w:szCs w:val="20"/>
              </w:rPr>
              <w:t>Product Type</w:t>
            </w:r>
          </w:p>
        </w:tc>
        <w:tc>
          <w:tcPr>
            <w:tcW w:w="4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23B6DDA" w14:textId="77777777" w:rsidR="00E85F5D" w:rsidRDefault="00000000">
            <w:r>
              <w:rPr>
                <w:b/>
                <w:bCs/>
                <w:color w:val="FFFFFF"/>
                <w:sz w:val="20"/>
                <w:szCs w:val="20"/>
              </w:rPr>
              <w:t>Identity Signals Available</w:t>
            </w:r>
          </w:p>
        </w:tc>
      </w:tr>
      <w:tr w:rsidR="00E85F5D" w14:paraId="03D65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803315" w14:textId="77777777" w:rsidR="00E85F5D" w:rsidRDefault="00000000">
            <w:proofErr w:type="spellStart"/>
            <w:r>
              <w:rPr>
                <w:b/>
                <w:bCs/>
                <w:color w:val="000000"/>
                <w:sz w:val="20"/>
                <w:szCs w:val="20"/>
              </w:rPr>
              <w:t>SilverLake</w:t>
            </w:r>
            <w:proofErr w:type="spellEnd"/>
            <w:r>
              <w:rPr>
                <w:b/>
                <w:bCs/>
                <w:color w:val="000000"/>
                <w:sz w:val="20"/>
                <w:szCs w:val="20"/>
              </w:rPr>
              <w:t xml:space="preserve"> / Core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3493CE" w14:textId="77777777" w:rsidR="00E85F5D" w:rsidRDefault="00000000">
            <w:r>
              <w:rPr>
                <w:color w:val="000000"/>
                <w:sz w:val="20"/>
                <w:szCs w:val="20"/>
              </w:rPr>
              <w:t>Core Banking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17243F" w14:textId="77777777" w:rsidR="00E85F5D" w:rsidRDefault="00000000">
            <w:r>
              <w:rPr>
                <w:color w:val="000000"/>
                <w:sz w:val="20"/>
                <w:szCs w:val="20"/>
              </w:rPr>
              <w:t>Account number, SSN/TIN (hashed), name, address, DOB, phone, email</w:t>
            </w:r>
          </w:p>
        </w:tc>
      </w:tr>
      <w:tr w:rsidR="00E85F5D" w14:paraId="63FB45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96009" w14:textId="77777777" w:rsidR="00E85F5D" w:rsidRDefault="00000000">
            <w:proofErr w:type="spellStart"/>
            <w:r>
              <w:rPr>
                <w:b/>
                <w:bCs/>
                <w:color w:val="000000"/>
                <w:sz w:val="20"/>
                <w:szCs w:val="20"/>
              </w:rPr>
              <w:t>Profitstars</w:t>
            </w:r>
            <w:proofErr w:type="spellEnd"/>
            <w:r>
              <w:rPr>
                <w:b/>
                <w:bCs/>
                <w:color w:val="000000"/>
                <w:sz w:val="20"/>
                <w:szCs w:val="20"/>
              </w:rPr>
              <w:t xml:space="preserve"> ACH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261E5A" w14:textId="77777777" w:rsidR="00E85F5D" w:rsidRDefault="00000000">
            <w:r>
              <w:rPr>
                <w:color w:val="000000"/>
                <w:sz w:val="20"/>
                <w:szCs w:val="20"/>
              </w:rPr>
              <w:t>ACH Processing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671772" w14:textId="77777777" w:rsidR="00E85F5D" w:rsidRDefault="00000000">
            <w:r>
              <w:rPr>
                <w:color w:val="000000"/>
                <w:sz w:val="20"/>
                <w:szCs w:val="20"/>
              </w:rPr>
              <w:t>Account/routing number, originator name, SEC code, ODFI/RDFI</w:t>
            </w:r>
          </w:p>
        </w:tc>
      </w:tr>
      <w:tr w:rsidR="00E85F5D" w14:paraId="33C63D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A47990" w14:textId="77777777" w:rsidR="00E85F5D" w:rsidRDefault="00000000">
            <w:r>
              <w:rPr>
                <w:b/>
                <w:bCs/>
                <w:color w:val="000000"/>
                <w:sz w:val="20"/>
                <w:szCs w:val="20"/>
              </w:rPr>
              <w:t>Banno Payments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D85DE7" w14:textId="77777777" w:rsidR="00E85F5D" w:rsidRDefault="00000000">
            <w:r>
              <w:rPr>
                <w:color w:val="000000"/>
                <w:sz w:val="20"/>
                <w:szCs w:val="20"/>
              </w:rPr>
              <w:t>Digital / Bill Pay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9769E5" w14:textId="77777777" w:rsidR="00E85F5D" w:rsidRDefault="00000000">
            <w:r>
              <w:rPr>
                <w:color w:val="000000"/>
                <w:sz w:val="20"/>
                <w:szCs w:val="20"/>
              </w:rPr>
              <w:t>User profile ID, linked external accounts, email, phone, device fingerprint</w:t>
            </w:r>
          </w:p>
        </w:tc>
      </w:tr>
      <w:tr w:rsidR="00E85F5D" w14:paraId="6E1ADC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24B52B" w14:textId="77777777" w:rsidR="00E85F5D" w:rsidRDefault="00000000">
            <w:r>
              <w:rPr>
                <w:b/>
                <w:bCs/>
                <w:color w:val="000000"/>
                <w:sz w:val="20"/>
                <w:szCs w:val="20"/>
              </w:rPr>
              <w:t xml:space="preserve">JHA </w:t>
            </w:r>
            <w:proofErr w:type="spellStart"/>
            <w:r>
              <w:rPr>
                <w:b/>
                <w:bCs/>
                <w:color w:val="000000"/>
                <w:sz w:val="20"/>
                <w:szCs w:val="20"/>
              </w:rPr>
              <w:t>PayCenter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70EB5" w14:textId="77777777" w:rsidR="00E85F5D" w:rsidRDefault="00000000">
            <w:r>
              <w:rPr>
                <w:color w:val="000000"/>
                <w:sz w:val="20"/>
                <w:szCs w:val="20"/>
              </w:rPr>
              <w:t>Wire / Real-Time Payments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C18A8" w14:textId="77777777" w:rsidR="00E85F5D" w:rsidRDefault="00000000">
            <w:r>
              <w:rPr>
                <w:color w:val="000000"/>
                <w:sz w:val="20"/>
                <w:szCs w:val="20"/>
              </w:rPr>
              <w:t>Beneficiary name, account/routing, IMAD/OMAD reference</w:t>
            </w:r>
          </w:p>
        </w:tc>
      </w:tr>
      <w:tr w:rsidR="00E85F5D" w14:paraId="209FA4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800FFE" w14:textId="77777777" w:rsidR="00E85F5D" w:rsidRDefault="00000000">
            <w:r>
              <w:rPr>
                <w:b/>
                <w:bCs/>
                <w:color w:val="000000"/>
                <w:sz w:val="20"/>
                <w:szCs w:val="20"/>
              </w:rPr>
              <w:t>Zelle (via JH)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F2321B" w14:textId="77777777" w:rsidR="00E85F5D" w:rsidRDefault="00000000">
            <w:r>
              <w:rPr>
                <w:color w:val="000000"/>
                <w:sz w:val="20"/>
                <w:szCs w:val="20"/>
              </w:rPr>
              <w:t>P2P Payments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78FD71" w14:textId="77777777" w:rsidR="00E85F5D" w:rsidRDefault="00000000">
            <w:r>
              <w:rPr>
                <w:color w:val="000000"/>
                <w:sz w:val="20"/>
                <w:szCs w:val="20"/>
              </w:rPr>
              <w:t>Zelle token (email or phone), FI account linkage</w:t>
            </w:r>
          </w:p>
        </w:tc>
      </w:tr>
      <w:tr w:rsidR="00E85F5D" w14:paraId="68AFD7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2E0C8" w14:textId="77777777" w:rsidR="00E85F5D" w:rsidRDefault="00000000">
            <w:r>
              <w:rPr>
                <w:b/>
                <w:bCs/>
                <w:color w:val="000000"/>
                <w:sz w:val="20"/>
                <w:szCs w:val="20"/>
              </w:rPr>
              <w:t>Check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61891" w14:textId="77777777" w:rsidR="00E85F5D" w:rsidRDefault="00000000">
            <w:r>
              <w:rPr>
                <w:color w:val="000000"/>
                <w:sz w:val="20"/>
                <w:szCs w:val="20"/>
              </w:rPr>
              <w:t>Image/Item Processing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9708E" w14:textId="77777777" w:rsidR="00E85F5D" w:rsidRDefault="00000000">
            <w:r>
              <w:rPr>
                <w:color w:val="000000"/>
                <w:sz w:val="20"/>
                <w:szCs w:val="20"/>
              </w:rPr>
              <w:t>MICR line (routing + account), payee name on check</w:t>
            </w:r>
          </w:p>
        </w:tc>
      </w:tr>
      <w:tr w:rsidR="00E85F5D" w14:paraId="038471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E809ED" w14:textId="77777777" w:rsidR="00E85F5D" w:rsidRDefault="00000000">
            <w:r>
              <w:rPr>
                <w:b/>
                <w:bCs/>
                <w:color w:val="000000"/>
                <w:sz w:val="20"/>
                <w:szCs w:val="20"/>
              </w:rPr>
              <w:t>Remote Deposit Capture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CD18BB6" w14:textId="77777777" w:rsidR="00E85F5D" w:rsidRDefault="00000000">
            <w:r>
              <w:rPr>
                <w:color w:val="000000"/>
                <w:sz w:val="20"/>
                <w:szCs w:val="20"/>
              </w:rPr>
              <w:t>Item Capture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E98AF2" w14:textId="77777777" w:rsidR="00E85F5D" w:rsidRDefault="00000000">
            <w:r>
              <w:rPr>
                <w:color w:val="000000"/>
                <w:sz w:val="20"/>
                <w:szCs w:val="20"/>
              </w:rPr>
              <w:t>Depositor account, MICR data, image metadata</w:t>
            </w:r>
          </w:p>
        </w:tc>
      </w:tr>
      <w:tr w:rsidR="00E85F5D" w14:paraId="3F8A9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7CB82" w14:textId="77777777" w:rsidR="00E85F5D" w:rsidRDefault="00000000">
            <w:r>
              <w:rPr>
                <w:b/>
                <w:bCs/>
                <w:color w:val="000000"/>
                <w:sz w:val="20"/>
                <w:szCs w:val="20"/>
              </w:rPr>
              <w:t>Enterprise Payments Hub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6F81E" w14:textId="77777777" w:rsidR="00E85F5D" w:rsidRDefault="00000000">
            <w:r>
              <w:rPr>
                <w:color w:val="000000"/>
                <w:sz w:val="20"/>
                <w:szCs w:val="20"/>
              </w:rPr>
              <w:t>Payment Orchestration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97216" w14:textId="77777777" w:rsidR="00E85F5D" w:rsidRDefault="00000000">
            <w:r>
              <w:rPr>
                <w:color w:val="000000"/>
                <w:sz w:val="20"/>
                <w:szCs w:val="20"/>
              </w:rPr>
              <w:t>Aggregated payment rail references, originating account ID</w:t>
            </w:r>
          </w:p>
        </w:tc>
      </w:tr>
    </w:tbl>
    <w:p w14:paraId="42100C4D" w14:textId="77777777" w:rsidR="00E85F5D" w:rsidRDefault="00E85F5D">
      <w:pPr>
        <w:spacing w:after="120"/>
      </w:pPr>
    </w:p>
    <w:p w14:paraId="7CB4BAF0" w14:textId="77777777" w:rsidR="00E85F5D" w:rsidRDefault="00000000">
      <w:pPr>
        <w:pStyle w:val="Heading2"/>
        <w:pBdr>
          <w:bottom w:val="single" w:sz="4" w:space="0" w:color="D6E4F0"/>
        </w:pBdr>
      </w:pPr>
      <w:bookmarkStart w:id="7" w:name="_Toc222734978"/>
      <w:proofErr w:type="gramStart"/>
      <w:r>
        <w:t>2.2  Explicitly</w:t>
      </w:r>
      <w:proofErr w:type="gramEnd"/>
      <w:r>
        <w:t xml:space="preserve"> Out of Scope</w:t>
      </w:r>
      <w:bookmarkEnd w:id="7"/>
    </w:p>
    <w:p w14:paraId="3C7488A4" w14:textId="77777777" w:rsidR="00E85F5D" w:rsidRDefault="00000000">
      <w:pPr>
        <w:pStyle w:val="ListParagraph"/>
        <w:numPr>
          <w:ilvl w:val="0"/>
          <w:numId w:val="2"/>
        </w:numPr>
        <w:spacing w:before="40" w:after="40"/>
      </w:pPr>
      <w:r>
        <w:t>CPS (Card Processing Services) — Excluded from current scope. Card-level identity signals (PAN, cardholder name, billing address) will be addressed in a future phase once PCI tokenization alignment is completed.</w:t>
      </w:r>
    </w:p>
    <w:p w14:paraId="5DAAD45E" w14:textId="77777777" w:rsidR="00E85F5D" w:rsidRDefault="00000000">
      <w:pPr>
        <w:pStyle w:val="ListParagraph"/>
        <w:numPr>
          <w:ilvl w:val="0"/>
          <w:numId w:val="2"/>
        </w:numPr>
        <w:spacing w:before="40" w:after="40"/>
      </w:pPr>
      <w:r>
        <w:t>Non-payment Jack Henry products (e.g., lending, deposit origination) — May be added as enrichment sources in future phases.</w:t>
      </w:r>
    </w:p>
    <w:p w14:paraId="7DA1FD5A" w14:textId="77777777" w:rsidR="00E85F5D" w:rsidRDefault="00000000">
      <w:pPr>
        <w:pStyle w:val="ListParagraph"/>
        <w:numPr>
          <w:ilvl w:val="0"/>
          <w:numId w:val="2"/>
        </w:numPr>
        <w:spacing w:before="40" w:after="40"/>
      </w:pPr>
      <w:r>
        <w:t>Third-party / external bureau data — No external data enrichment (e.g., LexisNexis, USPS NCOA) in Phase 1.</w:t>
      </w:r>
    </w:p>
    <w:p w14:paraId="4A81526A" w14:textId="77777777" w:rsidR="00E85F5D" w:rsidRDefault="00000000">
      <w:pPr>
        <w:pStyle w:val="ListParagraph"/>
        <w:numPr>
          <w:ilvl w:val="0"/>
          <w:numId w:val="2"/>
        </w:numPr>
        <w:spacing w:before="40" w:after="40"/>
      </w:pPr>
      <w:r>
        <w:t>Full MDM / Golden Record — This is not a system-of-record replacement. It is a lightweight resolution layer.</w:t>
      </w:r>
    </w:p>
    <w:p w14:paraId="5E439BED" w14:textId="77777777" w:rsidR="00E85F5D" w:rsidRDefault="00000000">
      <w:pPr>
        <w:pStyle w:val="Heading2"/>
        <w:pBdr>
          <w:bottom w:val="single" w:sz="4" w:space="0" w:color="D6E4F0"/>
        </w:pBdr>
      </w:pPr>
      <w:bookmarkStart w:id="8" w:name="_Toc222734979"/>
      <w:proofErr w:type="gramStart"/>
      <w:r>
        <w:t>2.3  Scope</w:t>
      </w:r>
      <w:proofErr w:type="gramEnd"/>
      <w:r>
        <w:t xml:space="preserve"> Boundaries Summary</w:t>
      </w:r>
      <w:bookmarkEnd w:id="8"/>
    </w:p>
    <w:p w14:paraId="62C1B0C2"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85F5D" w14:paraId="1511F675" w14:textId="77777777">
        <w:tblPrEx>
          <w:tblCellMar>
            <w:top w:w="0" w:type="dxa"/>
            <w:bottom w:w="0" w:type="dxa"/>
          </w:tblCellMar>
        </w:tblPrEx>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BA6DE44" w14:textId="77777777" w:rsidR="00E85F5D" w:rsidRDefault="00000000">
            <w:r>
              <w:rPr>
                <w:b/>
                <w:bCs/>
                <w:color w:val="FFFFFF"/>
                <w:sz w:val="20"/>
                <w:szCs w:val="20"/>
              </w:rPr>
              <w:t>Capability</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BA99DBD" w14:textId="77777777" w:rsidR="00E85F5D" w:rsidRDefault="00000000">
            <w:r>
              <w:rPr>
                <w:b/>
                <w:bCs/>
                <w:color w:val="FFFFFF"/>
                <w:sz w:val="20"/>
                <w:szCs w:val="20"/>
              </w:rPr>
              <w:t>Phase 1</w:t>
            </w:r>
          </w:p>
        </w:tc>
        <w:tc>
          <w:tcPr>
            <w:tcW w:w="234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51516A2" w14:textId="77777777" w:rsidR="00E85F5D" w:rsidRDefault="00000000">
            <w:r>
              <w:rPr>
                <w:b/>
                <w:bCs/>
                <w:color w:val="FFFFFF"/>
                <w:sz w:val="20"/>
                <w:szCs w:val="20"/>
              </w:rPr>
              <w:t>Future</w:t>
            </w:r>
          </w:p>
        </w:tc>
      </w:tr>
      <w:tr w:rsidR="00E85F5D" w14:paraId="7DB4CF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28A36B" w14:textId="77777777" w:rsidR="00E85F5D" w:rsidRDefault="00000000">
            <w:r>
              <w:rPr>
                <w:color w:val="000000"/>
                <w:sz w:val="20"/>
                <w:szCs w:val="20"/>
              </w:rPr>
              <w:t>Deterministic account linking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12338F" w14:textId="77777777" w:rsidR="00E85F5D" w:rsidRDefault="00000000">
            <w:r>
              <w:rPr>
                <w:b/>
                <w:bCs/>
                <w:color w:val="000000"/>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50E02D" w14:textId="77777777" w:rsidR="00E85F5D" w:rsidRDefault="00E85F5D"/>
        </w:tc>
      </w:tr>
      <w:tr w:rsidR="00E85F5D" w14:paraId="6646CA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8021D" w14:textId="77777777" w:rsidR="00E85F5D" w:rsidRDefault="00000000">
            <w:r>
              <w:rPr>
                <w:color w:val="000000"/>
                <w:sz w:val="20"/>
                <w:szCs w:val="20"/>
              </w:rPr>
              <w:lastRenderedPageBreak/>
              <w:t>Deterministic customer/member resolution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5C4AA" w14:textId="77777777" w:rsidR="00E85F5D" w:rsidRDefault="00000000">
            <w:r>
              <w:rPr>
                <w:b/>
                <w:bCs/>
                <w:color w:val="000000"/>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67516" w14:textId="77777777" w:rsidR="00E85F5D" w:rsidRDefault="00E85F5D"/>
        </w:tc>
      </w:tr>
      <w:tr w:rsidR="00E85F5D" w14:paraId="02CF4B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C7CE02" w14:textId="77777777" w:rsidR="00E85F5D" w:rsidRDefault="00000000">
            <w:r>
              <w:rPr>
                <w:color w:val="000000"/>
                <w:sz w:val="20"/>
                <w:szCs w:val="20"/>
              </w:rPr>
              <w:t>Household grouping (address/relationship-based)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370781" w14:textId="77777777" w:rsidR="00E85F5D" w:rsidRDefault="00000000">
            <w:r>
              <w:rPr>
                <w:color w:val="000000"/>
                <w:sz w:val="20"/>
                <w:szCs w:val="20"/>
              </w:rPr>
              <w:t>Partial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27C578" w14:textId="77777777" w:rsidR="00E85F5D" w:rsidRDefault="00000000">
            <w:r>
              <w:rPr>
                <w:color w:val="000000"/>
                <w:sz w:val="20"/>
                <w:szCs w:val="20"/>
              </w:rPr>
              <w:t>Fully probabilistic</w:t>
            </w:r>
          </w:p>
        </w:tc>
      </w:tr>
      <w:tr w:rsidR="00E85F5D" w14:paraId="170491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A3009" w14:textId="77777777" w:rsidR="00E85F5D" w:rsidRDefault="00000000">
            <w:r>
              <w:rPr>
                <w:color w:val="000000"/>
                <w:sz w:val="20"/>
                <w:szCs w:val="20"/>
              </w:rPr>
              <w:t>Probabilistic fuzzy name/address matching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1ABF3" w14:textId="77777777" w:rsidR="00E85F5D" w:rsidRDefault="00000000">
            <w:r>
              <w:rPr>
                <w:color w:val="00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E8295" w14:textId="77777777" w:rsidR="00E85F5D" w:rsidRDefault="00000000">
            <w:r>
              <w:rPr>
                <w:color w:val="000000"/>
                <w:sz w:val="20"/>
                <w:szCs w:val="20"/>
              </w:rPr>
              <w:t>Phase 2</w:t>
            </w:r>
          </w:p>
        </w:tc>
      </w:tr>
      <w:tr w:rsidR="00E85F5D" w14:paraId="2FF184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453F82" w14:textId="77777777" w:rsidR="00E85F5D" w:rsidRDefault="00000000">
            <w:r>
              <w:rPr>
                <w:color w:val="000000"/>
                <w:sz w:val="20"/>
                <w:szCs w:val="20"/>
              </w:rPr>
              <w:t>CPS card identity ingestion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A23058" w14:textId="77777777" w:rsidR="00E85F5D" w:rsidRDefault="00000000">
            <w:r>
              <w:rPr>
                <w:color w:val="00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25A32C" w14:textId="77777777" w:rsidR="00E85F5D" w:rsidRDefault="00000000">
            <w:r>
              <w:rPr>
                <w:color w:val="000000"/>
                <w:sz w:val="20"/>
                <w:szCs w:val="20"/>
              </w:rPr>
              <w:t>Phase 3</w:t>
            </w:r>
          </w:p>
        </w:tc>
      </w:tr>
      <w:tr w:rsidR="00E85F5D" w14:paraId="4354D9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7736EB" w14:textId="77777777" w:rsidR="00E85F5D" w:rsidRDefault="00000000">
            <w:r>
              <w:rPr>
                <w:color w:val="000000"/>
                <w:sz w:val="20"/>
                <w:szCs w:val="20"/>
              </w:rPr>
              <w:t>External bureau enrichment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2AE75" w14:textId="77777777" w:rsidR="00E85F5D" w:rsidRDefault="00000000">
            <w:r>
              <w:rPr>
                <w:color w:val="000000"/>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BBD95" w14:textId="77777777" w:rsidR="00E85F5D" w:rsidRDefault="00000000">
            <w:r>
              <w:rPr>
                <w:color w:val="000000"/>
                <w:sz w:val="20"/>
                <w:szCs w:val="20"/>
              </w:rPr>
              <w:t>Phase 3+</w:t>
            </w:r>
          </w:p>
        </w:tc>
      </w:tr>
    </w:tbl>
    <w:p w14:paraId="2923B5A1" w14:textId="77777777" w:rsidR="00E85F5D" w:rsidRDefault="00E85F5D">
      <w:pPr>
        <w:spacing w:after="120"/>
      </w:pPr>
    </w:p>
    <w:p w14:paraId="59FBAA18" w14:textId="77777777" w:rsidR="00E85F5D" w:rsidRDefault="00000000">
      <w:pPr>
        <w:pStyle w:val="Heading1"/>
        <w:pageBreakBefore/>
        <w:spacing w:before="240"/>
      </w:pPr>
      <w:bookmarkStart w:id="9" w:name="_Toc222734980"/>
      <w:r>
        <w:lastRenderedPageBreak/>
        <w:t>3. Entity Model</w:t>
      </w:r>
      <w:bookmarkEnd w:id="9"/>
    </w:p>
    <w:p w14:paraId="26B934EF" w14:textId="77777777" w:rsidR="00E85F5D" w:rsidRDefault="00000000">
      <w:pPr>
        <w:spacing w:before="60" w:after="100"/>
      </w:pPr>
      <w:r>
        <w:t>The identity resolution system operates on three core entity types. Each entity type has a defined canonical identifier, a set of attributes, and a set of relationships to other entities. The model is intentionally simple to enable rapid delivery and clear auditability.</w:t>
      </w:r>
    </w:p>
    <w:p w14:paraId="2A3082FA" w14:textId="77777777" w:rsidR="00E85F5D" w:rsidRDefault="00E85F5D">
      <w:pPr>
        <w:spacing w:after="80"/>
      </w:pPr>
    </w:p>
    <w:p w14:paraId="221D759B" w14:textId="77777777" w:rsidR="00E85F5D" w:rsidRDefault="00000000">
      <w:pPr>
        <w:pStyle w:val="Heading2"/>
        <w:pBdr>
          <w:bottom w:val="single" w:sz="4" w:space="0" w:color="D6E4F0"/>
        </w:pBdr>
      </w:pPr>
      <w:bookmarkStart w:id="10" w:name="_Toc222734981"/>
      <w:proofErr w:type="gramStart"/>
      <w:r>
        <w:t>3.1  Entity</w:t>
      </w:r>
      <w:proofErr w:type="gramEnd"/>
      <w:r>
        <w:t xml:space="preserve"> Hierarchy</w:t>
      </w:r>
      <w:bookmarkEnd w:id="10"/>
    </w:p>
    <w:p w14:paraId="5F358B68" w14:textId="77777777" w:rsidR="00E85F5D" w:rsidRDefault="00000000">
      <w:pPr>
        <w:spacing w:before="60" w:after="100"/>
      </w:pPr>
      <w:r>
        <w:t>The three entities form a containment hierarchy:</w:t>
      </w:r>
    </w:p>
    <w:p w14:paraId="2431F54A" w14:textId="77777777" w:rsidR="00E85F5D" w:rsidRDefault="00E85F5D">
      <w:pPr>
        <w:spacing w:after="60"/>
      </w:pPr>
    </w:p>
    <w:p w14:paraId="2B9BEFED" w14:textId="77777777" w:rsidR="00E85F5D" w:rsidRDefault="00000000">
      <w:pPr>
        <w:spacing w:before="40"/>
      </w:pPr>
      <w:r>
        <w:rPr>
          <w:rFonts w:ascii="Courier New" w:eastAsia="Courier New" w:hAnsi="Courier New" w:cs="Courier New"/>
          <w:b/>
          <w:bCs/>
          <w:color w:val="1F4E79"/>
          <w:sz w:val="20"/>
          <w:szCs w:val="20"/>
        </w:rPr>
        <w:t xml:space="preserve">  </w:t>
      </w:r>
      <w:proofErr w:type="gramStart"/>
      <w:r>
        <w:rPr>
          <w:rFonts w:ascii="Courier New" w:eastAsia="Courier New" w:hAnsi="Courier New" w:cs="Courier New"/>
          <w:b/>
          <w:bCs/>
          <w:color w:val="1F4E79"/>
          <w:sz w:val="20"/>
          <w:szCs w:val="20"/>
        </w:rPr>
        <w:t>Household  (</w:t>
      </w:r>
      <w:proofErr w:type="gramEnd"/>
      <w:r>
        <w:rPr>
          <w:rFonts w:ascii="Courier New" w:eastAsia="Courier New" w:hAnsi="Courier New" w:cs="Courier New"/>
          <w:b/>
          <w:bCs/>
          <w:color w:val="1F4E79"/>
          <w:sz w:val="20"/>
          <w:szCs w:val="20"/>
        </w:rPr>
        <w:t>1)</w:t>
      </w:r>
    </w:p>
    <w:p w14:paraId="18501AFC" w14:textId="77777777" w:rsidR="00E85F5D" w:rsidRDefault="00000000">
      <w:r>
        <w:rPr>
          <w:rFonts w:ascii="Courier New" w:eastAsia="Courier New" w:hAnsi="Courier New" w:cs="Courier New"/>
          <w:color w:val="2E75B6"/>
          <w:sz w:val="20"/>
          <w:szCs w:val="20"/>
        </w:rPr>
        <w:t xml:space="preserve">      |</w:t>
      </w:r>
    </w:p>
    <w:p w14:paraId="5427FEC0" w14:textId="77777777" w:rsidR="00E85F5D" w:rsidRDefault="00000000">
      <w:r>
        <w:rPr>
          <w:rFonts w:ascii="Courier New" w:eastAsia="Courier New" w:hAnsi="Courier New" w:cs="Courier New"/>
          <w:color w:val="2E75B6"/>
          <w:sz w:val="20"/>
          <w:szCs w:val="20"/>
        </w:rPr>
        <w:t xml:space="preserve">      +</w:t>
      </w:r>
      <w:proofErr w:type="gramStart"/>
      <w:r>
        <w:rPr>
          <w:rFonts w:ascii="Courier New" w:eastAsia="Courier New" w:hAnsi="Courier New" w:cs="Courier New"/>
          <w:color w:val="2E75B6"/>
          <w:sz w:val="20"/>
          <w:szCs w:val="20"/>
        </w:rPr>
        <w:t>--  Customer</w:t>
      </w:r>
      <w:proofErr w:type="gramEnd"/>
      <w:r>
        <w:rPr>
          <w:rFonts w:ascii="Courier New" w:eastAsia="Courier New" w:hAnsi="Courier New" w:cs="Courier New"/>
          <w:color w:val="2E75B6"/>
          <w:sz w:val="20"/>
          <w:szCs w:val="20"/>
        </w:rPr>
        <w:t xml:space="preserve"> / </w:t>
      </w:r>
      <w:proofErr w:type="gramStart"/>
      <w:r>
        <w:rPr>
          <w:rFonts w:ascii="Courier New" w:eastAsia="Courier New" w:hAnsi="Courier New" w:cs="Courier New"/>
          <w:color w:val="2E75B6"/>
          <w:sz w:val="20"/>
          <w:szCs w:val="20"/>
        </w:rPr>
        <w:t>Member  (1..</w:t>
      </w:r>
      <w:proofErr w:type="gramEnd"/>
      <w:r>
        <w:rPr>
          <w:rFonts w:ascii="Courier New" w:eastAsia="Courier New" w:hAnsi="Courier New" w:cs="Courier New"/>
          <w:color w:val="2E75B6"/>
          <w:sz w:val="20"/>
          <w:szCs w:val="20"/>
        </w:rPr>
        <w:t>N)</w:t>
      </w:r>
    </w:p>
    <w:p w14:paraId="1D64F759" w14:textId="77777777" w:rsidR="00E85F5D" w:rsidRDefault="00000000">
      <w:r>
        <w:rPr>
          <w:rFonts w:ascii="Courier New" w:eastAsia="Courier New" w:hAnsi="Courier New" w:cs="Courier New"/>
          <w:color w:val="666666"/>
          <w:sz w:val="20"/>
          <w:szCs w:val="20"/>
        </w:rPr>
        <w:t xml:space="preserve">                  |</w:t>
      </w:r>
    </w:p>
    <w:p w14:paraId="4571E4E1" w14:textId="77777777" w:rsidR="00E85F5D" w:rsidRDefault="00000000">
      <w:pPr>
        <w:spacing w:after="40"/>
      </w:pPr>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  Account</w:t>
      </w:r>
      <w:proofErr w:type="gramEnd"/>
      <w:r>
        <w:rPr>
          <w:rFonts w:ascii="Courier New" w:eastAsia="Courier New" w:hAnsi="Courier New" w:cs="Courier New"/>
          <w:color w:val="666666"/>
          <w:sz w:val="20"/>
          <w:szCs w:val="20"/>
        </w:rPr>
        <w:t xml:space="preserve">  (</w:t>
      </w:r>
      <w:proofErr w:type="gramStart"/>
      <w:r>
        <w:rPr>
          <w:rFonts w:ascii="Courier New" w:eastAsia="Courier New" w:hAnsi="Courier New" w:cs="Courier New"/>
          <w:color w:val="666666"/>
          <w:sz w:val="20"/>
          <w:szCs w:val="20"/>
        </w:rPr>
        <w:t>1..</w:t>
      </w:r>
      <w:proofErr w:type="gramEnd"/>
      <w:r>
        <w:rPr>
          <w:rFonts w:ascii="Courier New" w:eastAsia="Courier New" w:hAnsi="Courier New" w:cs="Courier New"/>
          <w:color w:val="666666"/>
          <w:sz w:val="20"/>
          <w:szCs w:val="20"/>
        </w:rPr>
        <w:t>N per Customer)</w:t>
      </w:r>
    </w:p>
    <w:p w14:paraId="3D665385" w14:textId="77777777" w:rsidR="00E85F5D" w:rsidRDefault="00E85F5D">
      <w:pPr>
        <w:spacing w:after="120"/>
      </w:pPr>
    </w:p>
    <w:p w14:paraId="199EEF9C" w14:textId="77777777" w:rsidR="00E85F5D" w:rsidRDefault="00000000">
      <w:pPr>
        <w:spacing w:before="60" w:after="100"/>
      </w:pPr>
      <w:r>
        <w:t>An Account belongs to one or more Customer/Member records (e.g., joint accounts). A Customer/Member belongs to at most one Household at any given time. A Household contains one or more Customer/Member records linked by shared address or declared relationship.</w:t>
      </w:r>
    </w:p>
    <w:p w14:paraId="015AE26E" w14:textId="77777777" w:rsidR="00E85F5D" w:rsidRDefault="00E85F5D">
      <w:pPr>
        <w:spacing w:after="80"/>
      </w:pPr>
    </w:p>
    <w:p w14:paraId="16AD56A0" w14:textId="77777777" w:rsidR="00E85F5D" w:rsidRDefault="00000000">
      <w:pPr>
        <w:pStyle w:val="Heading2"/>
        <w:pBdr>
          <w:bottom w:val="single" w:sz="4" w:space="0" w:color="D6E4F0"/>
        </w:pBdr>
      </w:pPr>
      <w:bookmarkStart w:id="11" w:name="_Toc222734982"/>
      <w:proofErr w:type="gramStart"/>
      <w:r>
        <w:t>3.2  Account</w:t>
      </w:r>
      <w:proofErr w:type="gramEnd"/>
      <w:r>
        <w:t xml:space="preserve"> Entity</w:t>
      </w:r>
      <w:bookmarkEnd w:id="11"/>
    </w:p>
    <w:p w14:paraId="12E1089A" w14:textId="77777777" w:rsidR="00E85F5D" w:rsidRDefault="00000000">
      <w:pPr>
        <w:spacing w:before="60" w:after="100"/>
      </w:pPr>
      <w:r>
        <w:t>An Account represents a single payment-eligible account within a Jack Henry product. It is the atomic unit of identity in the system. All payment events are anchored to an Account before being rolled up to a Customer/Member.</w:t>
      </w:r>
    </w:p>
    <w:p w14:paraId="5E13BE11"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587"/>
        <w:gridCol w:w="5236"/>
      </w:tblGrid>
      <w:tr w:rsidR="00E85F5D" w14:paraId="6472A774"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66F8AA0" w14:textId="77777777" w:rsidR="00E85F5D" w:rsidRDefault="00000000">
            <w:r>
              <w:rPr>
                <w:b/>
                <w:bCs/>
                <w:color w:val="FFFFFF"/>
                <w:sz w:val="20"/>
                <w:szCs w:val="20"/>
              </w:rPr>
              <w:t>Attribute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025E255" w14:textId="77777777" w:rsidR="00E85F5D" w:rsidRDefault="00000000">
            <w:r>
              <w:rPr>
                <w:b/>
                <w:bCs/>
                <w:color w:val="FFFFFF"/>
                <w:sz w:val="20"/>
                <w:szCs w:val="20"/>
              </w:rPr>
              <w:t>Type</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868B848" w14:textId="77777777" w:rsidR="00E85F5D" w:rsidRDefault="00000000">
            <w:r>
              <w:rPr>
                <w:b/>
                <w:bCs/>
                <w:color w:val="FFFFFF"/>
                <w:sz w:val="20"/>
                <w:szCs w:val="20"/>
              </w:rPr>
              <w:t>Description</w:t>
            </w:r>
          </w:p>
        </w:tc>
      </w:tr>
      <w:tr w:rsidR="00E85F5D" w14:paraId="20C365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8EEC60" w14:textId="77777777" w:rsidR="00E85F5D" w:rsidRDefault="00000000">
            <w:proofErr w:type="spellStart"/>
            <w:r>
              <w:rPr>
                <w:b/>
                <w:bCs/>
                <w:color w:val="000000"/>
                <w:sz w:val="20"/>
                <w:szCs w:val="20"/>
              </w:rPr>
              <w:t>idr_account_id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0EF38C" w14:textId="77777777" w:rsidR="00E85F5D" w:rsidRDefault="00000000">
            <w:r>
              <w:rPr>
                <w:color w:val="000000"/>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BA1FF13" w14:textId="77777777" w:rsidR="00E85F5D" w:rsidRDefault="00000000">
            <w:r>
              <w:rPr>
                <w:color w:val="000000"/>
                <w:sz w:val="20"/>
                <w:szCs w:val="20"/>
              </w:rPr>
              <w:t>Canonical IDR-assigned account identifier. Stable across product updates.</w:t>
            </w:r>
          </w:p>
        </w:tc>
      </w:tr>
      <w:tr w:rsidR="00E85F5D" w14:paraId="2CD94E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A7130" w14:textId="77777777" w:rsidR="00E85F5D" w:rsidRDefault="00000000">
            <w:proofErr w:type="spellStart"/>
            <w:r>
              <w:rPr>
                <w:b/>
                <w:bCs/>
                <w:color w:val="000000"/>
                <w:sz w:val="20"/>
                <w:szCs w:val="20"/>
              </w:rPr>
              <w:t>source_system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4F0A4"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091E1" w14:textId="77777777" w:rsidR="00E85F5D" w:rsidRDefault="00000000">
            <w:r>
              <w:rPr>
                <w:color w:val="000000"/>
                <w:sz w:val="20"/>
                <w:szCs w:val="20"/>
              </w:rPr>
              <w:t>Originating Jack Henry product (e.g., SILVERLAKE, ACH, BANNO).</w:t>
            </w:r>
          </w:p>
        </w:tc>
      </w:tr>
      <w:tr w:rsidR="00E85F5D" w14:paraId="1F904B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A3EA06" w14:textId="77777777" w:rsidR="00E85F5D" w:rsidRDefault="00000000">
            <w:proofErr w:type="spellStart"/>
            <w:r>
              <w:rPr>
                <w:b/>
                <w:bCs/>
                <w:color w:val="000000"/>
                <w:sz w:val="20"/>
                <w:szCs w:val="20"/>
              </w:rPr>
              <w:t>source_account_id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55A3E6"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7D7F7B" w14:textId="77777777" w:rsidR="00E85F5D" w:rsidRDefault="00000000">
            <w:r>
              <w:rPr>
                <w:color w:val="000000"/>
                <w:sz w:val="20"/>
                <w:szCs w:val="20"/>
              </w:rPr>
              <w:t>Native account identifier in the source system.</w:t>
            </w:r>
          </w:p>
        </w:tc>
      </w:tr>
      <w:tr w:rsidR="00E85F5D" w14:paraId="49DD2C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6FC2F" w14:textId="77777777" w:rsidR="00E85F5D" w:rsidRDefault="00000000">
            <w:proofErr w:type="spellStart"/>
            <w:r>
              <w:rPr>
                <w:b/>
                <w:bCs/>
                <w:color w:val="000000"/>
                <w:sz w:val="20"/>
                <w:szCs w:val="20"/>
              </w:rPr>
              <w:t>account_type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58571"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0D2F52" w14:textId="77777777" w:rsidR="00E85F5D" w:rsidRDefault="00000000">
            <w:r>
              <w:rPr>
                <w:color w:val="000000"/>
                <w:sz w:val="20"/>
                <w:szCs w:val="20"/>
              </w:rPr>
              <w:t>DDA, SAVINGS, LOAN, EXTERNAL, WIRE_BENEFICIARY, ACH_ORIGINATED, OTHER.</w:t>
            </w:r>
          </w:p>
        </w:tc>
      </w:tr>
      <w:tr w:rsidR="00E85F5D" w14:paraId="3357F3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04617D" w14:textId="77777777" w:rsidR="00E85F5D" w:rsidRDefault="00000000">
            <w:proofErr w:type="spellStart"/>
            <w:r>
              <w:rPr>
                <w:b/>
                <w:bCs/>
                <w:color w:val="000000"/>
                <w:sz w:val="20"/>
                <w:szCs w:val="20"/>
              </w:rPr>
              <w:t>routing_number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1CE0EF"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2EE1992" w14:textId="77777777" w:rsidR="00E85F5D" w:rsidRDefault="00000000">
            <w:r>
              <w:rPr>
                <w:color w:val="000000"/>
                <w:sz w:val="20"/>
                <w:szCs w:val="20"/>
              </w:rPr>
              <w:t>ABA routing number. Normalized to 9-digit string.</w:t>
            </w:r>
          </w:p>
        </w:tc>
      </w:tr>
      <w:tr w:rsidR="00E85F5D" w14:paraId="47E6FE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CBEAB" w14:textId="77777777" w:rsidR="00E85F5D" w:rsidRDefault="00000000">
            <w:proofErr w:type="spellStart"/>
            <w:r>
              <w:rPr>
                <w:b/>
                <w:bCs/>
                <w:color w:val="000000"/>
                <w:sz w:val="20"/>
                <w:szCs w:val="20"/>
              </w:rPr>
              <w:t>account_number_token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B7924"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33DCE" w14:textId="77777777" w:rsidR="00E85F5D" w:rsidRDefault="00000000">
            <w:r>
              <w:rPr>
                <w:color w:val="000000"/>
                <w:sz w:val="20"/>
                <w:szCs w:val="20"/>
              </w:rPr>
              <w:t>Format-preserving token of the account number. Never stored in plain text.</w:t>
            </w:r>
          </w:p>
        </w:tc>
      </w:tr>
      <w:tr w:rsidR="00E85F5D" w14:paraId="1C6819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3D068F5" w14:textId="77777777" w:rsidR="00E85F5D" w:rsidRDefault="00000000">
            <w:proofErr w:type="spellStart"/>
            <w:r>
              <w:rPr>
                <w:b/>
                <w:bCs/>
                <w:color w:val="000000"/>
                <w:sz w:val="20"/>
                <w:szCs w:val="20"/>
              </w:rPr>
              <w:t>fi_id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5731F4"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244B43" w14:textId="77777777" w:rsidR="00E85F5D" w:rsidRDefault="00000000">
            <w:r>
              <w:rPr>
                <w:color w:val="000000"/>
                <w:sz w:val="20"/>
                <w:szCs w:val="20"/>
              </w:rPr>
              <w:t>Financial institution identifier (maps to Jack Henry client ID).</w:t>
            </w:r>
          </w:p>
        </w:tc>
      </w:tr>
      <w:tr w:rsidR="00E85F5D" w14:paraId="19517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EFE74" w14:textId="77777777" w:rsidR="00E85F5D" w:rsidRDefault="00000000">
            <w:r>
              <w:rPr>
                <w:b/>
                <w:bCs/>
                <w:color w:val="000000"/>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4886C"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280BC" w14:textId="77777777" w:rsidR="00E85F5D" w:rsidRDefault="00000000">
            <w:r>
              <w:rPr>
                <w:color w:val="000000"/>
                <w:sz w:val="20"/>
                <w:szCs w:val="20"/>
              </w:rPr>
              <w:t>ACTIVE, CLOSED, MERGED, SUSPECT.</w:t>
            </w:r>
          </w:p>
        </w:tc>
      </w:tr>
      <w:tr w:rsidR="00E85F5D" w14:paraId="664F37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23CEF0" w14:textId="77777777" w:rsidR="00E85F5D" w:rsidRDefault="00000000">
            <w:proofErr w:type="spellStart"/>
            <w:r>
              <w:rPr>
                <w:b/>
                <w:bCs/>
                <w:color w:val="000000"/>
                <w:sz w:val="20"/>
                <w:szCs w:val="20"/>
              </w:rPr>
              <w:t>created_at</w:t>
            </w:r>
            <w:proofErr w:type="spellEnd"/>
            <w:r>
              <w:rPr>
                <w:b/>
                <w:bCs/>
                <w:color w:val="000000"/>
                <w:sz w:val="20"/>
                <w:szCs w:val="20"/>
              </w:rPr>
              <w:t xml:space="preserve"> / </w:t>
            </w:r>
            <w:proofErr w:type="spellStart"/>
            <w:r>
              <w:rPr>
                <w:b/>
                <w:bCs/>
                <w:color w:val="000000"/>
                <w:sz w:val="20"/>
                <w:szCs w:val="20"/>
              </w:rPr>
              <w:t>updated_at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C6C35A" w14:textId="77777777" w:rsidR="00E85F5D" w:rsidRDefault="00000000">
            <w:r>
              <w:rPr>
                <w:color w:val="000000"/>
                <w:sz w:val="20"/>
                <w:szCs w:val="20"/>
              </w:rPr>
              <w:t>Timestamp</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411855" w14:textId="77777777" w:rsidR="00E85F5D" w:rsidRDefault="00000000">
            <w:r>
              <w:rPr>
                <w:color w:val="000000"/>
                <w:sz w:val="20"/>
                <w:szCs w:val="20"/>
              </w:rPr>
              <w:t>Record creation and last-update timestamps (UTC).</w:t>
            </w:r>
          </w:p>
        </w:tc>
      </w:tr>
      <w:tr w:rsidR="00E85F5D" w14:paraId="5435C2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F6363" w14:textId="77777777" w:rsidR="00E85F5D" w:rsidRDefault="00000000">
            <w:proofErr w:type="spellStart"/>
            <w:r>
              <w:rPr>
                <w:b/>
                <w:bCs/>
                <w:color w:val="000000"/>
                <w:sz w:val="20"/>
                <w:szCs w:val="20"/>
              </w:rPr>
              <w:lastRenderedPageBreak/>
              <w:t>confidence_score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47DE4" w14:textId="77777777" w:rsidR="00E85F5D" w:rsidRDefault="00000000">
            <w:r>
              <w:rPr>
                <w:color w:val="000000"/>
                <w:sz w:val="20"/>
                <w:szCs w:val="20"/>
              </w:rPr>
              <w:t>Float [0,1]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E851F" w14:textId="77777777" w:rsidR="00E85F5D" w:rsidRDefault="00000000">
            <w:r>
              <w:rPr>
                <w:color w:val="000000"/>
                <w:sz w:val="20"/>
                <w:szCs w:val="20"/>
              </w:rPr>
              <w:t>Resolution confidence of the link to a Customer/Member entity.</w:t>
            </w:r>
          </w:p>
        </w:tc>
      </w:tr>
    </w:tbl>
    <w:p w14:paraId="2D6C5EEA" w14:textId="77777777" w:rsidR="00E85F5D" w:rsidRDefault="00E85F5D">
      <w:pPr>
        <w:spacing w:after="120"/>
      </w:pPr>
    </w:p>
    <w:p w14:paraId="31820768" w14:textId="77777777" w:rsidR="00E85F5D" w:rsidRDefault="00000000">
      <w:pPr>
        <w:pStyle w:val="Heading2"/>
        <w:pBdr>
          <w:bottom w:val="single" w:sz="4" w:space="0" w:color="D6E4F0"/>
        </w:pBdr>
      </w:pPr>
      <w:bookmarkStart w:id="12" w:name="_Toc222734983"/>
      <w:proofErr w:type="gramStart"/>
      <w:r>
        <w:t>3.3  Customer</w:t>
      </w:r>
      <w:proofErr w:type="gramEnd"/>
      <w:r>
        <w:t xml:space="preserve"> / Member Entity</w:t>
      </w:r>
      <w:bookmarkEnd w:id="12"/>
    </w:p>
    <w:p w14:paraId="6462F6CC" w14:textId="77777777" w:rsidR="00E85F5D" w:rsidRDefault="00000000">
      <w:pPr>
        <w:spacing w:before="60" w:after="100"/>
      </w:pPr>
      <w:r>
        <w:t>A Customer (bank terminology) or Member (credit union terminology) represents a verified natural person or business entity that has a relationship with a financial institution through one or more Jack Henry payment products. This is the primary resolution target for Phase 1.</w:t>
      </w:r>
    </w:p>
    <w:p w14:paraId="43A2DE07"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597"/>
        <w:gridCol w:w="5348"/>
      </w:tblGrid>
      <w:tr w:rsidR="00E85F5D" w14:paraId="47BD69FA"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A2C9E4A" w14:textId="77777777" w:rsidR="00E85F5D" w:rsidRDefault="00000000">
            <w:r>
              <w:rPr>
                <w:b/>
                <w:bCs/>
                <w:color w:val="FFFFFF"/>
                <w:sz w:val="20"/>
                <w:szCs w:val="20"/>
              </w:rPr>
              <w:t>Attribute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CC15E5C" w14:textId="77777777" w:rsidR="00E85F5D" w:rsidRDefault="00000000">
            <w:r>
              <w:rPr>
                <w:b/>
                <w:bCs/>
                <w:color w:val="FFFFFF"/>
                <w:sz w:val="20"/>
                <w:szCs w:val="20"/>
              </w:rPr>
              <w:t>Type</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14DFBB1" w14:textId="77777777" w:rsidR="00E85F5D" w:rsidRDefault="00000000">
            <w:r>
              <w:rPr>
                <w:b/>
                <w:bCs/>
                <w:color w:val="FFFFFF"/>
                <w:sz w:val="20"/>
                <w:szCs w:val="20"/>
              </w:rPr>
              <w:t>Description</w:t>
            </w:r>
          </w:p>
        </w:tc>
      </w:tr>
      <w:tr w:rsidR="00E85F5D" w14:paraId="758C60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9769E5" w14:textId="77777777" w:rsidR="00E85F5D" w:rsidRDefault="00000000">
            <w:proofErr w:type="spellStart"/>
            <w:r>
              <w:rPr>
                <w:b/>
                <w:bCs/>
                <w:color w:val="000000"/>
                <w:sz w:val="20"/>
                <w:szCs w:val="20"/>
              </w:rPr>
              <w:t>idr_customer_id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C65A5E" w14:textId="77777777" w:rsidR="00E85F5D" w:rsidRDefault="00000000">
            <w:r>
              <w:rPr>
                <w:color w:val="000000"/>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85C2BC" w14:textId="77777777" w:rsidR="00E85F5D" w:rsidRDefault="00000000">
            <w:r>
              <w:rPr>
                <w:color w:val="000000"/>
                <w:sz w:val="20"/>
                <w:szCs w:val="20"/>
              </w:rPr>
              <w:t>Canonical IDR-assigned customer/member identifier.</w:t>
            </w:r>
          </w:p>
        </w:tc>
      </w:tr>
      <w:tr w:rsidR="00E85F5D" w14:paraId="688EEE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E47BD" w14:textId="77777777" w:rsidR="00E85F5D" w:rsidRDefault="00000000">
            <w:proofErr w:type="spellStart"/>
            <w:r>
              <w:rPr>
                <w:b/>
                <w:bCs/>
                <w:color w:val="000000"/>
                <w:sz w:val="20"/>
                <w:szCs w:val="20"/>
              </w:rPr>
              <w:t>entity_type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2F626"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9FD80" w14:textId="77777777" w:rsidR="00E85F5D" w:rsidRDefault="00000000">
            <w:r>
              <w:rPr>
                <w:color w:val="000000"/>
                <w:sz w:val="20"/>
                <w:szCs w:val="20"/>
              </w:rPr>
              <w:t>INDIVIDUAL, BUSINESS, TRUST, OTHER.</w:t>
            </w:r>
          </w:p>
        </w:tc>
      </w:tr>
      <w:tr w:rsidR="00E85F5D" w14:paraId="755FB0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E5A6D73" w14:textId="77777777" w:rsidR="00E85F5D" w:rsidRDefault="00000000">
            <w:proofErr w:type="spellStart"/>
            <w:r>
              <w:rPr>
                <w:b/>
                <w:bCs/>
                <w:color w:val="000000"/>
                <w:sz w:val="20"/>
                <w:szCs w:val="20"/>
              </w:rPr>
              <w:t>name_normalized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25B98D"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4C6231" w14:textId="77777777" w:rsidR="00E85F5D" w:rsidRDefault="00000000">
            <w:r>
              <w:rPr>
                <w:color w:val="000000"/>
                <w:sz w:val="20"/>
                <w:szCs w:val="20"/>
              </w:rPr>
              <w:t>Normalized full name (lowercase, punctuation-stripped, whitespace-collapsed).</w:t>
            </w:r>
          </w:p>
        </w:tc>
      </w:tr>
      <w:tr w:rsidR="00E85F5D" w14:paraId="6D4FEC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4D24A" w14:textId="77777777" w:rsidR="00E85F5D" w:rsidRDefault="00000000">
            <w:proofErr w:type="spellStart"/>
            <w:r>
              <w:rPr>
                <w:b/>
                <w:bCs/>
                <w:color w:val="000000"/>
                <w:sz w:val="20"/>
                <w:szCs w:val="20"/>
              </w:rPr>
              <w:t>ssn_tin_hash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D44391" w14:textId="77777777" w:rsidR="00E85F5D" w:rsidRDefault="00000000">
            <w:r>
              <w:rPr>
                <w:color w:val="000000"/>
                <w:sz w:val="20"/>
                <w:szCs w:val="20"/>
              </w:rPr>
              <w:t>SHA-256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0CDB1" w14:textId="77777777" w:rsidR="00E85F5D" w:rsidRDefault="00000000">
            <w:r>
              <w:rPr>
                <w:color w:val="000000"/>
                <w:sz w:val="20"/>
                <w:szCs w:val="20"/>
              </w:rPr>
              <w:t>Salted SHA-256 hash of SSN or EIN. Never stored in plain text.</w:t>
            </w:r>
          </w:p>
        </w:tc>
      </w:tr>
      <w:tr w:rsidR="00E85F5D" w14:paraId="1AF2D8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21567F" w14:textId="77777777" w:rsidR="00E85F5D" w:rsidRDefault="00000000">
            <w:r>
              <w:rPr>
                <w:b/>
                <w:bCs/>
                <w:color w:val="000000"/>
                <w:sz w:val="20"/>
                <w:szCs w:val="20"/>
              </w:rPr>
              <w:t>dob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0010B1" w14:textId="77777777" w:rsidR="00E85F5D" w:rsidRDefault="00000000">
            <w:r>
              <w:rPr>
                <w:color w:val="000000"/>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8D25E0" w14:textId="77777777" w:rsidR="00E85F5D" w:rsidRDefault="00000000">
            <w:r>
              <w:rPr>
                <w:color w:val="000000"/>
                <w:sz w:val="20"/>
                <w:szCs w:val="20"/>
              </w:rPr>
              <w:t>Date of birth (YYYY-MM-DD). Used for disambiguation, not as a primary key.</w:t>
            </w:r>
          </w:p>
        </w:tc>
      </w:tr>
      <w:tr w:rsidR="00E85F5D" w14:paraId="562D08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7421E" w14:textId="77777777" w:rsidR="00E85F5D" w:rsidRDefault="00000000">
            <w:proofErr w:type="spellStart"/>
            <w:r>
              <w:rPr>
                <w:b/>
                <w:bCs/>
                <w:color w:val="000000"/>
                <w:sz w:val="20"/>
                <w:szCs w:val="20"/>
              </w:rPr>
              <w:t>email_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06087" w14:textId="77777777" w:rsidR="00E85F5D" w:rsidRDefault="00000000">
            <w:proofErr w:type="gramStart"/>
            <w:r>
              <w:rPr>
                <w:color w:val="000000"/>
                <w:sz w:val="20"/>
                <w:szCs w:val="20"/>
              </w:rPr>
              <w:t>String[</w:t>
            </w:r>
            <w:proofErr w:type="gramEnd"/>
            <w:r>
              <w:rPr>
                <w:color w:val="000000"/>
                <w:sz w:val="20"/>
                <w:szCs w:val="20"/>
              </w:rPr>
              <w:t xml:space="preserve">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3D69D" w14:textId="77777777" w:rsidR="00E85F5D" w:rsidRDefault="00000000">
            <w:r>
              <w:rPr>
                <w:color w:val="000000"/>
                <w:sz w:val="20"/>
                <w:szCs w:val="20"/>
              </w:rPr>
              <w:t>Tokenized email addresses associated with this customer.</w:t>
            </w:r>
          </w:p>
        </w:tc>
      </w:tr>
      <w:tr w:rsidR="00E85F5D" w14:paraId="08F60C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99907E" w14:textId="77777777" w:rsidR="00E85F5D" w:rsidRDefault="00000000">
            <w:proofErr w:type="spellStart"/>
            <w:r>
              <w:rPr>
                <w:b/>
                <w:bCs/>
                <w:color w:val="000000"/>
                <w:sz w:val="20"/>
                <w:szCs w:val="20"/>
              </w:rPr>
              <w:t>phone_</w:t>
            </w:r>
            <w:proofErr w:type="gramStart"/>
            <w:r>
              <w:rPr>
                <w:b/>
                <w:bCs/>
                <w:color w:val="000000"/>
                <w:sz w:val="20"/>
                <w:szCs w:val="20"/>
              </w:rPr>
              <w:t>tokens</w:t>
            </w:r>
            <w:proofErr w:type="spellEnd"/>
            <w:r>
              <w:rPr>
                <w:b/>
                <w:bCs/>
                <w:color w:val="000000"/>
                <w:sz w:val="20"/>
                <w:szCs w:val="20"/>
              </w:rPr>
              <w:t>[</w:t>
            </w:r>
            <w:proofErr w:type="gramEnd"/>
            <w:r>
              <w:rPr>
                <w:b/>
                <w:bCs/>
                <w:color w:val="000000"/>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490218" w14:textId="77777777" w:rsidR="00E85F5D" w:rsidRDefault="00000000">
            <w:proofErr w:type="gramStart"/>
            <w:r>
              <w:rPr>
                <w:color w:val="000000"/>
                <w:sz w:val="20"/>
                <w:szCs w:val="20"/>
              </w:rPr>
              <w:t>String[</w:t>
            </w:r>
            <w:proofErr w:type="gramEnd"/>
            <w:r>
              <w:rPr>
                <w:color w:val="000000"/>
                <w:sz w:val="20"/>
                <w:szCs w:val="20"/>
              </w:rPr>
              <w:t xml:space="preserve"> ]</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E24822" w14:textId="77777777" w:rsidR="00E85F5D" w:rsidRDefault="00000000">
            <w:r>
              <w:rPr>
                <w:color w:val="000000"/>
                <w:sz w:val="20"/>
                <w:szCs w:val="20"/>
              </w:rPr>
              <w:t>Tokenized E.164 phone numbers associated with this customer.</w:t>
            </w:r>
          </w:p>
        </w:tc>
      </w:tr>
      <w:tr w:rsidR="00E85F5D" w14:paraId="07AA6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3853EA" w14:textId="77777777" w:rsidR="00E85F5D" w:rsidRDefault="00000000">
            <w:proofErr w:type="spellStart"/>
            <w:r>
              <w:rPr>
                <w:b/>
                <w:bCs/>
                <w:color w:val="000000"/>
                <w:sz w:val="20"/>
                <w:szCs w:val="20"/>
              </w:rPr>
              <w:t>address_canonical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81D03" w14:textId="77777777" w:rsidR="00E85F5D" w:rsidRDefault="00000000">
            <w:r>
              <w:rPr>
                <w:color w:val="000000"/>
                <w:sz w:val="20"/>
                <w:szCs w:val="20"/>
              </w:rPr>
              <w:t>Object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DD03C" w14:textId="77777777" w:rsidR="00E85F5D" w:rsidRDefault="00000000">
            <w:r>
              <w:rPr>
                <w:color w:val="000000"/>
                <w:sz w:val="20"/>
                <w:szCs w:val="20"/>
              </w:rPr>
              <w:t>USPS-normalized mailing address. Used for household clustering.</w:t>
            </w:r>
          </w:p>
        </w:tc>
      </w:tr>
      <w:tr w:rsidR="00E85F5D" w14:paraId="445DED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3CCB0D" w14:textId="77777777" w:rsidR="00E85F5D" w:rsidRDefault="00000000">
            <w:proofErr w:type="spellStart"/>
            <w:r>
              <w:rPr>
                <w:b/>
                <w:bCs/>
                <w:color w:val="000000"/>
                <w:sz w:val="20"/>
                <w:szCs w:val="20"/>
              </w:rPr>
              <w:t>fi_id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A4689D7"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22C7F6" w14:textId="77777777" w:rsidR="00E85F5D" w:rsidRDefault="00000000">
            <w:r>
              <w:rPr>
                <w:color w:val="000000"/>
                <w:sz w:val="20"/>
                <w:szCs w:val="20"/>
              </w:rPr>
              <w:t>Financial institution identifier.</w:t>
            </w:r>
          </w:p>
        </w:tc>
      </w:tr>
      <w:tr w:rsidR="00E85F5D" w14:paraId="710E6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B40BF" w14:textId="77777777" w:rsidR="00E85F5D" w:rsidRDefault="00000000">
            <w:proofErr w:type="spellStart"/>
            <w:r>
              <w:rPr>
                <w:b/>
                <w:bCs/>
                <w:color w:val="000000"/>
                <w:sz w:val="20"/>
                <w:szCs w:val="20"/>
              </w:rPr>
              <w:t>source_customer_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FD5C6" w14:textId="77777777" w:rsidR="00E85F5D" w:rsidRDefault="00000000">
            <w:r>
              <w:rPr>
                <w:color w:val="000000"/>
                <w:sz w:val="20"/>
                <w:szCs w:val="20"/>
              </w:rPr>
              <w:t>Array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8E678" w14:textId="77777777" w:rsidR="00E85F5D" w:rsidRDefault="00000000">
            <w:r>
              <w:rPr>
                <w:color w:val="000000"/>
                <w:sz w:val="20"/>
                <w:szCs w:val="20"/>
              </w:rPr>
              <w:t>List of {</w:t>
            </w:r>
            <w:proofErr w:type="spellStart"/>
            <w:r>
              <w:rPr>
                <w:color w:val="000000"/>
                <w:sz w:val="20"/>
                <w:szCs w:val="20"/>
              </w:rPr>
              <w:t>source_system</w:t>
            </w:r>
            <w:proofErr w:type="spellEnd"/>
            <w:r>
              <w:rPr>
                <w:color w:val="000000"/>
                <w:sz w:val="20"/>
                <w:szCs w:val="20"/>
              </w:rPr>
              <w:t xml:space="preserve">, </w:t>
            </w:r>
            <w:proofErr w:type="spellStart"/>
            <w:r>
              <w:rPr>
                <w:color w:val="000000"/>
                <w:sz w:val="20"/>
                <w:szCs w:val="20"/>
              </w:rPr>
              <w:t>source_id</w:t>
            </w:r>
            <w:proofErr w:type="spellEnd"/>
            <w:r>
              <w:rPr>
                <w:color w:val="000000"/>
                <w:sz w:val="20"/>
                <w:szCs w:val="20"/>
              </w:rPr>
              <w:t>} pairs that resolved to this entity.</w:t>
            </w:r>
          </w:p>
        </w:tc>
      </w:tr>
      <w:tr w:rsidR="00E85F5D" w14:paraId="0035A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6286FC" w14:textId="77777777" w:rsidR="00E85F5D" w:rsidRDefault="00000000">
            <w:proofErr w:type="spellStart"/>
            <w:r>
              <w:rPr>
                <w:b/>
                <w:bCs/>
                <w:color w:val="000000"/>
                <w:sz w:val="20"/>
                <w:szCs w:val="20"/>
              </w:rPr>
              <w:t>idr_household_id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E164B6" w14:textId="77777777" w:rsidR="00E85F5D" w:rsidRDefault="00000000">
            <w:r>
              <w:rPr>
                <w:color w:val="000000"/>
                <w:sz w:val="20"/>
                <w:szCs w:val="20"/>
              </w:rPr>
              <w:t>UUID / null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E17AEC" w14:textId="77777777" w:rsidR="00E85F5D" w:rsidRDefault="00000000">
            <w:r>
              <w:rPr>
                <w:color w:val="000000"/>
                <w:sz w:val="20"/>
                <w:szCs w:val="20"/>
              </w:rPr>
              <w:t>FK to Household entity. Null if not yet assigned to a household.</w:t>
            </w:r>
          </w:p>
        </w:tc>
      </w:tr>
      <w:tr w:rsidR="00E85F5D" w14:paraId="1F1070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3F112" w14:textId="77777777" w:rsidR="00E85F5D" w:rsidRDefault="00000000">
            <w:proofErr w:type="spellStart"/>
            <w:r>
              <w:rPr>
                <w:b/>
                <w:bCs/>
                <w:color w:val="000000"/>
                <w:sz w:val="20"/>
                <w:szCs w:val="20"/>
              </w:rPr>
              <w:t>resolution_method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D40A3E"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9D86B" w14:textId="77777777" w:rsidR="00E85F5D" w:rsidRDefault="00000000">
            <w:r>
              <w:rPr>
                <w:color w:val="000000"/>
                <w:sz w:val="20"/>
                <w:szCs w:val="20"/>
              </w:rPr>
              <w:t>EXACT_SSN, EXACT_EMAIL, EXACT_PHONE, EXACT_ACCOUNT, PROBABILISTIC, MANUAL.</w:t>
            </w:r>
          </w:p>
        </w:tc>
      </w:tr>
      <w:tr w:rsidR="00E85F5D" w14:paraId="4B2C31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B0A49E" w14:textId="77777777" w:rsidR="00E85F5D" w:rsidRDefault="00000000">
            <w:proofErr w:type="spellStart"/>
            <w:r>
              <w:rPr>
                <w:b/>
                <w:bCs/>
                <w:color w:val="000000"/>
                <w:sz w:val="20"/>
                <w:szCs w:val="20"/>
              </w:rPr>
              <w:t>confidence_score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A82428" w14:textId="77777777" w:rsidR="00E85F5D" w:rsidRDefault="00000000">
            <w:r>
              <w:rPr>
                <w:color w:val="000000"/>
                <w:sz w:val="20"/>
                <w:szCs w:val="20"/>
              </w:rPr>
              <w:t>Float [0,1]</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7FD572" w14:textId="77777777" w:rsidR="00E85F5D" w:rsidRDefault="00000000">
            <w:r>
              <w:rPr>
                <w:color w:val="000000"/>
                <w:sz w:val="20"/>
                <w:szCs w:val="20"/>
              </w:rPr>
              <w:t>Overall resolution confidence. 1.0 for deterministic SSN match.</w:t>
            </w:r>
          </w:p>
        </w:tc>
      </w:tr>
    </w:tbl>
    <w:p w14:paraId="797DB3EB" w14:textId="77777777" w:rsidR="00E85F5D" w:rsidRDefault="00E85F5D">
      <w:pPr>
        <w:spacing w:after="120"/>
      </w:pPr>
    </w:p>
    <w:p w14:paraId="666C3368" w14:textId="77777777" w:rsidR="00E85F5D" w:rsidRDefault="00000000">
      <w:pPr>
        <w:pStyle w:val="Heading2"/>
        <w:pBdr>
          <w:bottom w:val="single" w:sz="4" w:space="0" w:color="D6E4F0"/>
        </w:pBdr>
      </w:pPr>
      <w:bookmarkStart w:id="13" w:name="_Toc222734984"/>
      <w:proofErr w:type="gramStart"/>
      <w:r>
        <w:t>3.4  Household</w:t>
      </w:r>
      <w:proofErr w:type="gramEnd"/>
      <w:r>
        <w:t xml:space="preserve"> Entity</w:t>
      </w:r>
      <w:bookmarkEnd w:id="13"/>
    </w:p>
    <w:p w14:paraId="5FFD1258" w14:textId="77777777" w:rsidR="00E85F5D" w:rsidRDefault="00000000">
      <w:pPr>
        <w:spacing w:before="60" w:after="100"/>
      </w:pPr>
      <w:r>
        <w:t xml:space="preserve">A Household is a grouping of two or more Customer/Member entities that share a primary address and/or have a declared relationship (e.g., joint account co-signer, beneficiary </w:t>
      </w:r>
      <w:r>
        <w:lastRenderedPageBreak/>
        <w:t>designation, or same-name trust). Household is an optional entity — not every Customer/Member will belong to a Household.</w:t>
      </w:r>
    </w:p>
    <w:p w14:paraId="0AB59396"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1583"/>
        <w:gridCol w:w="5240"/>
      </w:tblGrid>
      <w:tr w:rsidR="00E85F5D" w14:paraId="2287BD97"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2EB9E42" w14:textId="77777777" w:rsidR="00E85F5D" w:rsidRDefault="00000000">
            <w:r>
              <w:rPr>
                <w:b/>
                <w:bCs/>
                <w:color w:val="FFFFFF"/>
                <w:sz w:val="20"/>
                <w:szCs w:val="20"/>
              </w:rPr>
              <w:t>Attribute</w:t>
            </w:r>
          </w:p>
        </w:tc>
        <w:tc>
          <w:tcPr>
            <w:tcW w:w="1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4232FBA" w14:textId="77777777" w:rsidR="00E85F5D" w:rsidRDefault="00000000">
            <w:r>
              <w:rPr>
                <w:b/>
                <w:bCs/>
                <w:color w:val="FFFFFF"/>
                <w:sz w:val="20"/>
                <w:szCs w:val="20"/>
              </w:rPr>
              <w:t>Type</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4EAE608" w14:textId="77777777" w:rsidR="00E85F5D" w:rsidRDefault="00000000">
            <w:r>
              <w:rPr>
                <w:b/>
                <w:bCs/>
                <w:color w:val="FFFFFF"/>
                <w:sz w:val="20"/>
                <w:szCs w:val="20"/>
              </w:rPr>
              <w:t>Description</w:t>
            </w:r>
          </w:p>
        </w:tc>
      </w:tr>
      <w:tr w:rsidR="00E85F5D" w14:paraId="09D3B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C8106EC" w14:textId="77777777" w:rsidR="00E85F5D" w:rsidRDefault="00000000">
            <w:proofErr w:type="spellStart"/>
            <w:r>
              <w:rPr>
                <w:b/>
                <w:bCs/>
                <w:color w:val="000000"/>
                <w:sz w:val="20"/>
                <w:szCs w:val="20"/>
              </w:rPr>
              <w:t>idr_household_id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F36700" w14:textId="77777777" w:rsidR="00E85F5D" w:rsidRDefault="00000000">
            <w:r>
              <w:rPr>
                <w:color w:val="000000"/>
                <w:sz w:val="20"/>
                <w:szCs w:val="20"/>
              </w:rPr>
              <w:t>UUID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C3279D" w14:textId="77777777" w:rsidR="00E85F5D" w:rsidRDefault="00000000">
            <w:r>
              <w:rPr>
                <w:color w:val="000000"/>
                <w:sz w:val="20"/>
                <w:szCs w:val="20"/>
              </w:rPr>
              <w:t>Canonical IDR-assigned household identifier.</w:t>
            </w:r>
          </w:p>
        </w:tc>
      </w:tr>
      <w:tr w:rsidR="00E85F5D" w14:paraId="3E08A6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C0354" w14:textId="77777777" w:rsidR="00E85F5D" w:rsidRDefault="00000000">
            <w:proofErr w:type="spellStart"/>
            <w:r>
              <w:rPr>
                <w:b/>
                <w:bCs/>
                <w:color w:val="000000"/>
                <w:sz w:val="20"/>
                <w:szCs w:val="20"/>
              </w:rPr>
              <w:t>primary_address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85CB8" w14:textId="77777777" w:rsidR="00E85F5D" w:rsidRDefault="00000000">
            <w:r>
              <w:rPr>
                <w:color w:val="000000"/>
                <w:sz w:val="20"/>
                <w:szCs w:val="20"/>
              </w:rPr>
              <w:t>Object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9E951" w14:textId="77777777" w:rsidR="00E85F5D" w:rsidRDefault="00000000">
            <w:r>
              <w:rPr>
                <w:color w:val="000000"/>
                <w:sz w:val="20"/>
                <w:szCs w:val="20"/>
              </w:rPr>
              <w:t>USPS-normalized address that defines the household anchor point.</w:t>
            </w:r>
          </w:p>
        </w:tc>
      </w:tr>
      <w:tr w:rsidR="00E85F5D" w14:paraId="02FA18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CE9B500" w14:textId="77777777" w:rsidR="00E85F5D" w:rsidRDefault="00000000">
            <w:proofErr w:type="spellStart"/>
            <w:r>
              <w:rPr>
                <w:b/>
                <w:bCs/>
                <w:color w:val="000000"/>
                <w:sz w:val="20"/>
                <w:szCs w:val="20"/>
              </w:rPr>
              <w:t>member_customer_</w:t>
            </w:r>
            <w:proofErr w:type="gramStart"/>
            <w:r>
              <w:rPr>
                <w:b/>
                <w:bCs/>
                <w:color w:val="000000"/>
                <w:sz w:val="20"/>
                <w:szCs w:val="20"/>
              </w:rPr>
              <w:t>ids</w:t>
            </w:r>
            <w:proofErr w:type="spellEnd"/>
            <w:r>
              <w:rPr>
                <w:b/>
                <w:bCs/>
                <w:color w:val="000000"/>
                <w:sz w:val="20"/>
                <w:szCs w:val="20"/>
              </w:rPr>
              <w:t>[</w:t>
            </w:r>
            <w:proofErr w:type="gramEnd"/>
            <w:r>
              <w:rPr>
                <w:b/>
                <w:bCs/>
                <w:color w:val="000000"/>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D1BC08" w14:textId="77777777" w:rsidR="00E85F5D" w:rsidRDefault="00000000">
            <w:proofErr w:type="gramStart"/>
            <w:r>
              <w:rPr>
                <w:color w:val="000000"/>
                <w:sz w:val="20"/>
                <w:szCs w:val="20"/>
              </w:rPr>
              <w:t>UUID[</w:t>
            </w:r>
            <w:proofErr w:type="gramEnd"/>
            <w:r>
              <w:rPr>
                <w:color w:val="000000"/>
                <w:sz w:val="20"/>
                <w:szCs w:val="20"/>
              </w:rPr>
              <w:t xml:space="preserve"> ]</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27627C" w14:textId="77777777" w:rsidR="00E85F5D" w:rsidRDefault="00000000">
            <w:r>
              <w:rPr>
                <w:color w:val="000000"/>
                <w:sz w:val="20"/>
                <w:szCs w:val="20"/>
              </w:rPr>
              <w:t xml:space="preserve">Array of </w:t>
            </w:r>
            <w:proofErr w:type="spellStart"/>
            <w:r>
              <w:rPr>
                <w:color w:val="000000"/>
                <w:sz w:val="20"/>
                <w:szCs w:val="20"/>
              </w:rPr>
              <w:t>idr_customer_id</w:t>
            </w:r>
            <w:proofErr w:type="spellEnd"/>
            <w:r>
              <w:rPr>
                <w:color w:val="000000"/>
                <w:sz w:val="20"/>
                <w:szCs w:val="20"/>
              </w:rPr>
              <w:t xml:space="preserve"> values belonging to this household.</w:t>
            </w:r>
          </w:p>
        </w:tc>
      </w:tr>
      <w:tr w:rsidR="00E85F5D" w14:paraId="5027D3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103A0" w14:textId="77777777" w:rsidR="00E85F5D" w:rsidRDefault="00000000">
            <w:proofErr w:type="spellStart"/>
            <w:r>
              <w:rPr>
                <w:b/>
                <w:bCs/>
                <w:color w:val="000000"/>
                <w:sz w:val="20"/>
                <w:szCs w:val="20"/>
              </w:rPr>
              <w:t>formation_method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4E9B2"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6109A" w14:textId="77777777" w:rsidR="00E85F5D" w:rsidRDefault="00000000">
            <w:r>
              <w:rPr>
                <w:color w:val="000000"/>
                <w:sz w:val="20"/>
                <w:szCs w:val="20"/>
              </w:rPr>
              <w:t>JOINT_ACCOUNT, SHARED_ADDRESS, DECLARED_RELATIONSHIP, MANUAL.</w:t>
            </w:r>
          </w:p>
        </w:tc>
      </w:tr>
      <w:tr w:rsidR="00E85F5D" w14:paraId="2DBB24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FB736A" w14:textId="77777777" w:rsidR="00E85F5D" w:rsidRDefault="00000000">
            <w:proofErr w:type="spellStart"/>
            <w:r>
              <w:rPr>
                <w:b/>
                <w:bCs/>
                <w:color w:val="000000"/>
                <w:sz w:val="20"/>
                <w:szCs w:val="20"/>
              </w:rPr>
              <w:t>fi_id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876454" w14:textId="77777777" w:rsidR="00E85F5D"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20B48C" w14:textId="77777777" w:rsidR="00E85F5D" w:rsidRDefault="00000000">
            <w:r>
              <w:rPr>
                <w:color w:val="000000"/>
                <w:sz w:val="20"/>
                <w:szCs w:val="20"/>
              </w:rPr>
              <w:t>Financial institution identifier.</w:t>
            </w:r>
          </w:p>
        </w:tc>
      </w:tr>
      <w:tr w:rsidR="00E85F5D" w14:paraId="5C784B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1A064" w14:textId="77777777" w:rsidR="00E85F5D" w:rsidRDefault="00000000">
            <w:r>
              <w:rPr>
                <w:b/>
                <w:bCs/>
                <w:color w:val="000000"/>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30E98" w14:textId="77777777" w:rsidR="00E85F5D" w:rsidRDefault="00000000">
            <w:r>
              <w:rPr>
                <w:color w:val="000000"/>
                <w:sz w:val="20"/>
                <w:szCs w:val="20"/>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3B736" w14:textId="77777777" w:rsidR="00E85F5D" w:rsidRDefault="00000000">
            <w:r>
              <w:rPr>
                <w:color w:val="000000"/>
                <w:sz w:val="20"/>
                <w:szCs w:val="20"/>
              </w:rPr>
              <w:t>ACTIVE, DISSOLVED, SUSPECT.</w:t>
            </w:r>
          </w:p>
        </w:tc>
      </w:tr>
      <w:tr w:rsidR="00E85F5D" w14:paraId="1019F7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032E70" w14:textId="77777777" w:rsidR="00E85F5D" w:rsidRDefault="00000000">
            <w:proofErr w:type="spellStart"/>
            <w:r>
              <w:rPr>
                <w:b/>
                <w:bCs/>
                <w:color w:val="000000"/>
                <w:sz w:val="20"/>
                <w:szCs w:val="20"/>
              </w:rPr>
              <w:t>created_at</w:t>
            </w:r>
            <w:proofErr w:type="spellEnd"/>
            <w:r>
              <w:rPr>
                <w:b/>
                <w:bCs/>
                <w:color w:val="000000"/>
                <w:sz w:val="20"/>
                <w:szCs w:val="20"/>
              </w:rPr>
              <w:t xml:space="preserve"> / </w:t>
            </w:r>
            <w:proofErr w:type="spellStart"/>
            <w:r>
              <w:rPr>
                <w:b/>
                <w:bCs/>
                <w:color w:val="000000"/>
                <w:sz w:val="20"/>
                <w:szCs w:val="20"/>
              </w:rPr>
              <w:t>updated_at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19274D" w14:textId="77777777" w:rsidR="00E85F5D" w:rsidRDefault="00000000">
            <w:r>
              <w:rPr>
                <w:color w:val="000000"/>
                <w:sz w:val="20"/>
                <w:szCs w:val="20"/>
              </w:rPr>
              <w:t>Timestamp</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0579AE" w14:textId="77777777" w:rsidR="00E85F5D" w:rsidRDefault="00000000">
            <w:r>
              <w:rPr>
                <w:color w:val="000000"/>
                <w:sz w:val="20"/>
                <w:szCs w:val="20"/>
              </w:rPr>
              <w:t>Record creation and last-update timestamps (UTC).</w:t>
            </w:r>
          </w:p>
        </w:tc>
      </w:tr>
    </w:tbl>
    <w:p w14:paraId="4F409905" w14:textId="77777777" w:rsidR="00E85F5D" w:rsidRDefault="00E85F5D">
      <w:pPr>
        <w:spacing w:after="120"/>
      </w:pPr>
    </w:p>
    <w:p w14:paraId="7C3B2C7B" w14:textId="77777777" w:rsidR="00E85F5D" w:rsidRDefault="00000000">
      <w:pPr>
        <w:pStyle w:val="Heading2"/>
        <w:pBdr>
          <w:bottom w:val="single" w:sz="4" w:space="0" w:color="D6E4F0"/>
        </w:pBdr>
      </w:pPr>
      <w:bookmarkStart w:id="14" w:name="_Toc222734985"/>
      <w:proofErr w:type="gramStart"/>
      <w:r>
        <w:t>3.5  Cross</w:t>
      </w:r>
      <w:proofErr w:type="gramEnd"/>
      <w:r>
        <w:t>-Entity Relationships</w:t>
      </w:r>
      <w:bookmarkEnd w:id="14"/>
    </w:p>
    <w:p w14:paraId="05265875" w14:textId="77777777" w:rsidR="00E85F5D" w:rsidRDefault="00000000">
      <w:pPr>
        <w:spacing w:before="60" w:after="100"/>
      </w:pPr>
      <w:r>
        <w:t>The following relationship types are tracked between entities:</w:t>
      </w:r>
    </w:p>
    <w:p w14:paraId="2B1C3807"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E85F5D" w14:paraId="4019CF16"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49E2EDE" w14:textId="77777777" w:rsidR="00E85F5D" w:rsidRDefault="00000000">
            <w:r>
              <w:rPr>
                <w:b/>
                <w:bCs/>
                <w:color w:val="FFFFFF"/>
                <w:sz w:val="20"/>
                <w:szCs w:val="20"/>
              </w:rPr>
              <w:t>From</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379020B" w14:textId="77777777" w:rsidR="00E85F5D" w:rsidRDefault="00000000">
            <w:r>
              <w:rPr>
                <w:b/>
                <w:bCs/>
                <w:color w:val="FFFFFF"/>
                <w:sz w:val="20"/>
                <w:szCs w:val="20"/>
              </w:rPr>
              <w:t>To</w:t>
            </w:r>
          </w:p>
        </w:tc>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4504288" w14:textId="77777777" w:rsidR="00E85F5D" w:rsidRDefault="00000000">
            <w:r>
              <w:rPr>
                <w:b/>
                <w:bCs/>
                <w:color w:val="FFFFFF"/>
                <w:sz w:val="20"/>
                <w:szCs w:val="20"/>
              </w:rPr>
              <w:t>Relationship Type</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615097D" w14:textId="77777777" w:rsidR="00E85F5D" w:rsidRDefault="00000000">
            <w:r>
              <w:rPr>
                <w:b/>
                <w:bCs/>
                <w:color w:val="FFFFFF"/>
                <w:sz w:val="20"/>
                <w:szCs w:val="20"/>
              </w:rPr>
              <w:t>Notes</w:t>
            </w:r>
          </w:p>
        </w:tc>
      </w:tr>
      <w:tr w:rsidR="00E85F5D" w14:paraId="258D11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2A4E31" w14:textId="77777777" w:rsidR="00E85F5D" w:rsidRDefault="00000000">
            <w:r>
              <w:rPr>
                <w:color w:val="000000"/>
                <w:sz w:val="20"/>
                <w:szCs w:val="20"/>
              </w:rPr>
              <w:t>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06876B" w14:textId="77777777" w:rsidR="00E85F5D" w:rsidRDefault="00000000">
            <w:r>
              <w:rPr>
                <w:color w:val="000000"/>
                <w:sz w:val="20"/>
                <w:szCs w:val="20"/>
              </w:rPr>
              <w:t>Customer/Member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85D0A3" w14:textId="77777777" w:rsidR="00E85F5D" w:rsidRDefault="00000000">
            <w:r>
              <w:rPr>
                <w:color w:val="000000"/>
                <w:sz w:val="20"/>
                <w:szCs w:val="20"/>
              </w:rPr>
              <w:t>OWNER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A1E2F7" w14:textId="77777777" w:rsidR="00E85F5D" w:rsidRDefault="00000000">
            <w:r>
              <w:rPr>
                <w:color w:val="000000"/>
                <w:sz w:val="20"/>
                <w:szCs w:val="20"/>
              </w:rPr>
              <w:t>Primary account holder. Cardinality 1:1 at minimum.</w:t>
            </w:r>
          </w:p>
        </w:tc>
      </w:tr>
      <w:tr w:rsidR="00E85F5D" w14:paraId="3685C1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9817C" w14:textId="77777777" w:rsidR="00E85F5D" w:rsidRDefault="00000000">
            <w:r>
              <w:rPr>
                <w:color w:val="000000"/>
                <w:sz w:val="20"/>
                <w:szCs w:val="20"/>
              </w:rPr>
              <w:t>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92F1D" w14:textId="77777777" w:rsidR="00E85F5D" w:rsidRDefault="00000000">
            <w:r>
              <w:rPr>
                <w:color w:val="000000"/>
                <w:sz w:val="20"/>
                <w:szCs w:val="20"/>
              </w:rPr>
              <w:t>Customer/Member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146CD" w14:textId="77777777" w:rsidR="00E85F5D" w:rsidRDefault="00000000">
            <w:r>
              <w:rPr>
                <w:color w:val="000000"/>
                <w:sz w:val="20"/>
                <w:szCs w:val="20"/>
              </w:rPr>
              <w:t>JOINT_OWNER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5E317" w14:textId="77777777" w:rsidR="00E85F5D" w:rsidRDefault="00000000">
            <w:r>
              <w:rPr>
                <w:color w:val="000000"/>
                <w:sz w:val="20"/>
                <w:szCs w:val="20"/>
              </w:rPr>
              <w:t>Joint account holder. Creates Household link signal.</w:t>
            </w:r>
          </w:p>
        </w:tc>
      </w:tr>
      <w:tr w:rsidR="00E85F5D" w14:paraId="43DE0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5095CB" w14:textId="77777777" w:rsidR="00E85F5D" w:rsidRDefault="00000000">
            <w:r>
              <w:rPr>
                <w:color w:val="000000"/>
                <w:sz w:val="20"/>
                <w:szCs w:val="20"/>
              </w:rPr>
              <w:t>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8F5A4C" w14:textId="77777777" w:rsidR="00E85F5D" w:rsidRDefault="00000000">
            <w:r>
              <w:rPr>
                <w:color w:val="000000"/>
                <w:sz w:val="20"/>
                <w:szCs w:val="20"/>
              </w:rPr>
              <w:t>Customer/Member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087EF60" w14:textId="77777777" w:rsidR="00E85F5D" w:rsidRDefault="00000000">
            <w:r>
              <w:rPr>
                <w:color w:val="000000"/>
                <w:sz w:val="20"/>
                <w:szCs w:val="20"/>
              </w:rPr>
              <w:t>BENEFICIARY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F70094" w14:textId="77777777" w:rsidR="00E85F5D" w:rsidRDefault="00000000">
            <w:r>
              <w:rPr>
                <w:color w:val="000000"/>
                <w:sz w:val="20"/>
                <w:szCs w:val="20"/>
              </w:rPr>
              <w:t>Beneficiary or payee designation.</w:t>
            </w:r>
          </w:p>
        </w:tc>
      </w:tr>
      <w:tr w:rsidR="00E85F5D" w14:paraId="216BA1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370A5" w14:textId="77777777" w:rsidR="00E85F5D" w:rsidRDefault="00000000">
            <w:r>
              <w:rPr>
                <w:color w:val="000000"/>
                <w:sz w:val="20"/>
                <w:szCs w:val="20"/>
              </w:rPr>
              <w:t>Customer/Member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E53937" w14:textId="77777777" w:rsidR="00E85F5D" w:rsidRDefault="00000000">
            <w:r>
              <w:rPr>
                <w:color w:val="000000"/>
                <w:sz w:val="20"/>
                <w:szCs w:val="20"/>
              </w:rPr>
              <w:t>Household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0D390" w14:textId="77777777" w:rsidR="00E85F5D" w:rsidRDefault="00000000">
            <w:r>
              <w:rPr>
                <w:color w:val="000000"/>
                <w:sz w:val="20"/>
                <w:szCs w:val="20"/>
              </w:rPr>
              <w:t>MEMBER_OF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11A52" w14:textId="77777777" w:rsidR="00E85F5D" w:rsidRDefault="00000000">
            <w:r>
              <w:rPr>
                <w:color w:val="000000"/>
                <w:sz w:val="20"/>
                <w:szCs w:val="20"/>
              </w:rPr>
              <w:t>Customer belongs to a household. Optional.</w:t>
            </w:r>
          </w:p>
        </w:tc>
      </w:tr>
      <w:tr w:rsidR="00E85F5D" w14:paraId="4C6C4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2F7E07" w14:textId="77777777" w:rsidR="00E85F5D" w:rsidRDefault="00000000">
            <w:r>
              <w:rPr>
                <w:color w:val="000000"/>
                <w:sz w:val="20"/>
                <w:szCs w:val="20"/>
              </w:rPr>
              <w:t>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E029B39" w14:textId="77777777" w:rsidR="00E85F5D" w:rsidRDefault="00000000">
            <w:r>
              <w:rPr>
                <w:color w:val="000000"/>
                <w:sz w:val="20"/>
                <w:szCs w:val="20"/>
              </w:rPr>
              <w:t>Account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09BAE3" w14:textId="77777777" w:rsidR="00E85F5D" w:rsidRDefault="00000000">
            <w:r>
              <w:rPr>
                <w:color w:val="000000"/>
                <w:sz w:val="20"/>
                <w:szCs w:val="20"/>
              </w:rPr>
              <w:t>LINKED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5386EF" w14:textId="77777777" w:rsidR="00E85F5D" w:rsidRDefault="00000000">
            <w:r>
              <w:rPr>
                <w:color w:val="000000"/>
                <w:sz w:val="20"/>
                <w:szCs w:val="20"/>
              </w:rPr>
              <w:t>External account link (e.g., Banno-linked external DDA).</w:t>
            </w:r>
          </w:p>
        </w:tc>
      </w:tr>
    </w:tbl>
    <w:p w14:paraId="71871AF7" w14:textId="77777777" w:rsidR="00E85F5D" w:rsidRDefault="00E85F5D">
      <w:pPr>
        <w:spacing w:after="120"/>
      </w:pPr>
    </w:p>
    <w:p w14:paraId="6722643F" w14:textId="77777777" w:rsidR="00E85F5D" w:rsidRDefault="00000000">
      <w:pPr>
        <w:pStyle w:val="Heading1"/>
        <w:pageBreakBefore/>
        <w:spacing w:before="240"/>
      </w:pPr>
      <w:bookmarkStart w:id="15" w:name="_Toc222734986"/>
      <w:r>
        <w:lastRenderedPageBreak/>
        <w:t>4. Identity Resolution Strategy</w:t>
      </w:r>
      <w:bookmarkEnd w:id="15"/>
    </w:p>
    <w:p w14:paraId="2D6CC218" w14:textId="77777777" w:rsidR="00E85F5D" w:rsidRDefault="00000000">
      <w:pPr>
        <w:spacing w:before="60" w:after="100"/>
      </w:pPr>
      <w:r>
        <w:t>The resolution strategy is designed to be correct-first and fast-second. Phase 1 uses strictly deterministic rules that can be audited and explained. The architecture is structured so that probabilistic layers can be introduced later without modifying the core resolution pipeline.</w:t>
      </w:r>
    </w:p>
    <w:p w14:paraId="405EDA33" w14:textId="77777777" w:rsidR="00E85F5D" w:rsidRDefault="00E85F5D">
      <w:pPr>
        <w:spacing w:after="80"/>
      </w:pPr>
    </w:p>
    <w:p w14:paraId="11E5BB4F" w14:textId="77777777" w:rsidR="00E85F5D" w:rsidRDefault="00000000">
      <w:pPr>
        <w:pStyle w:val="Heading2"/>
        <w:pBdr>
          <w:bottom w:val="single" w:sz="4" w:space="0" w:color="D6E4F0"/>
        </w:pBdr>
      </w:pPr>
      <w:bookmarkStart w:id="16" w:name="_Toc222734987"/>
      <w:proofErr w:type="gramStart"/>
      <w:r>
        <w:t>4.1  Resolution</w:t>
      </w:r>
      <w:proofErr w:type="gramEnd"/>
      <w:r>
        <w:t xml:space="preserve"> Pipeline Overview</w:t>
      </w:r>
      <w:bookmarkEnd w:id="16"/>
    </w:p>
    <w:p w14:paraId="354F84F1" w14:textId="77777777" w:rsidR="00E85F5D" w:rsidRDefault="00000000">
      <w:pPr>
        <w:spacing w:before="60" w:after="100"/>
      </w:pPr>
      <w:r>
        <w:t>Every inbound identity event from a payment product passes through the following pipeline stages:</w:t>
      </w:r>
    </w:p>
    <w:p w14:paraId="46ABD0B7" w14:textId="77777777" w:rsidR="00E85F5D" w:rsidRDefault="00E85F5D">
      <w:pPr>
        <w:spacing w:after="80"/>
      </w:pPr>
    </w:p>
    <w:p w14:paraId="4872DB0A" w14:textId="77777777" w:rsidR="00E85F5D" w:rsidRDefault="00000000">
      <w:pPr>
        <w:pStyle w:val="ListParagraph"/>
        <w:numPr>
          <w:ilvl w:val="0"/>
          <w:numId w:val="3"/>
        </w:numPr>
        <w:spacing w:before="40" w:after="40"/>
      </w:pPr>
      <w:r>
        <w:t>Ingest &amp; Normalize — Receive raw identity payload from source system. Normalize fields (name casing, phone to E.164, address to USPS format, account numbers stripped of dashes/spaces).</w:t>
      </w:r>
    </w:p>
    <w:p w14:paraId="7949F14F" w14:textId="77777777" w:rsidR="00E85F5D" w:rsidRDefault="00000000">
      <w:pPr>
        <w:pStyle w:val="ListParagraph"/>
        <w:numPr>
          <w:ilvl w:val="0"/>
          <w:numId w:val="3"/>
        </w:numPr>
        <w:spacing w:before="40" w:after="40"/>
      </w:pPr>
      <w:r>
        <w:t>Tokenize PII — Replace sensitive fields (SSN/TIN, account number, email, phone) with deterministic, reversible tokens before any downstream storage. Raw PII is discarded after tokenization.</w:t>
      </w:r>
    </w:p>
    <w:p w14:paraId="24BB6C5F" w14:textId="77777777" w:rsidR="00E85F5D" w:rsidRDefault="00000000">
      <w:pPr>
        <w:pStyle w:val="ListParagraph"/>
        <w:numPr>
          <w:ilvl w:val="0"/>
          <w:numId w:val="3"/>
        </w:numPr>
        <w:spacing w:before="40" w:after="40"/>
      </w:pPr>
      <w:r>
        <w:t>Feature Extraction — Derive matching features: name tokens, address components, token hashes.</w:t>
      </w:r>
    </w:p>
    <w:p w14:paraId="453937FA" w14:textId="77777777" w:rsidR="00E85F5D" w:rsidRDefault="00000000">
      <w:pPr>
        <w:pStyle w:val="ListParagraph"/>
        <w:numPr>
          <w:ilvl w:val="0"/>
          <w:numId w:val="3"/>
        </w:numPr>
        <w:spacing w:before="40" w:after="40"/>
      </w:pPr>
      <w:r>
        <w:t>Candidate Generation — Query the identity index for candidate records sharing at least one high-confidence identifier (account token, SSN hash, email token, or phone token).</w:t>
      </w:r>
    </w:p>
    <w:p w14:paraId="3F2545E4" w14:textId="77777777" w:rsidR="00E85F5D" w:rsidRDefault="00000000">
      <w:pPr>
        <w:pStyle w:val="ListParagraph"/>
        <w:numPr>
          <w:ilvl w:val="0"/>
          <w:numId w:val="3"/>
        </w:numPr>
        <w:spacing w:before="40" w:after="40"/>
      </w:pPr>
      <w:r>
        <w:t>Match Rule Evaluation — Apply deterministic match rules (see Section 4.2) to score each candidate pair.</w:t>
      </w:r>
    </w:p>
    <w:p w14:paraId="13F70E07" w14:textId="77777777" w:rsidR="00E85F5D" w:rsidRDefault="00000000">
      <w:pPr>
        <w:pStyle w:val="ListParagraph"/>
        <w:numPr>
          <w:ilvl w:val="0"/>
          <w:numId w:val="3"/>
        </w:numPr>
        <w:spacing w:before="40" w:after="40"/>
      </w:pPr>
      <w:r>
        <w:t>Resolution Decision — Accept match (merge), reject (create new entity), or flag for manual review based on confidence threshold.</w:t>
      </w:r>
    </w:p>
    <w:p w14:paraId="07E1DFFD" w14:textId="77777777" w:rsidR="00E85F5D" w:rsidRDefault="00000000">
      <w:pPr>
        <w:pStyle w:val="ListParagraph"/>
        <w:numPr>
          <w:ilvl w:val="0"/>
          <w:numId w:val="3"/>
        </w:numPr>
        <w:spacing w:before="40" w:after="40"/>
      </w:pPr>
      <w:r>
        <w:t>Entity Update — Write resolved or new entity records to the identity store. Emit change event to downstream consumers.</w:t>
      </w:r>
    </w:p>
    <w:p w14:paraId="7F5A9E49" w14:textId="77777777" w:rsidR="00E85F5D" w:rsidRDefault="00E85F5D">
      <w:pPr>
        <w:spacing w:after="80"/>
      </w:pPr>
    </w:p>
    <w:p w14:paraId="52774B42" w14:textId="77777777" w:rsidR="00E85F5D" w:rsidRDefault="00000000">
      <w:pPr>
        <w:pStyle w:val="Heading2"/>
        <w:pBdr>
          <w:bottom w:val="single" w:sz="4" w:space="0" w:color="D6E4F0"/>
        </w:pBdr>
      </w:pPr>
      <w:bookmarkStart w:id="17" w:name="_Toc222734988"/>
      <w:proofErr w:type="gramStart"/>
      <w:r>
        <w:t>4.2  Phase</w:t>
      </w:r>
      <w:proofErr w:type="gramEnd"/>
      <w:r>
        <w:t xml:space="preserve"> 1 — Deterministic Match Rules</w:t>
      </w:r>
      <w:bookmarkEnd w:id="17"/>
    </w:p>
    <w:p w14:paraId="458EFCAA" w14:textId="77777777" w:rsidR="00E85F5D" w:rsidRDefault="00000000">
      <w:pPr>
        <w:spacing w:before="60" w:after="100"/>
      </w:pPr>
      <w:r>
        <w:t>Phase 1 uses the following ordered rule set for Customer/Member resolution. Rules are evaluated in priority order. A match on a higher-priority rule supersedes lower-priority rules.</w:t>
      </w:r>
    </w:p>
    <w:p w14:paraId="197FEFDC"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2089"/>
        <w:gridCol w:w="3172"/>
        <w:gridCol w:w="1369"/>
        <w:gridCol w:w="2127"/>
      </w:tblGrid>
      <w:tr w:rsidR="00E85F5D" w14:paraId="7A100FB3" w14:textId="77777777">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C218630" w14:textId="77777777" w:rsidR="00E85F5D" w:rsidRDefault="00000000">
            <w:r>
              <w:rPr>
                <w:b/>
                <w:bCs/>
                <w:color w:val="FFFFFF"/>
                <w:sz w:val="20"/>
                <w:szCs w:val="20"/>
              </w:rPr>
              <w:t>Pri.</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D25D348" w14:textId="77777777" w:rsidR="00E85F5D" w:rsidRDefault="00000000">
            <w:r>
              <w:rPr>
                <w:b/>
                <w:bCs/>
                <w:color w:val="FFFFFF"/>
                <w:sz w:val="20"/>
                <w:szCs w:val="20"/>
              </w:rPr>
              <w:t>Rule Name</w:t>
            </w:r>
          </w:p>
        </w:tc>
        <w:tc>
          <w:tcPr>
            <w:tcW w:w="32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F271D96" w14:textId="77777777" w:rsidR="00E85F5D" w:rsidRDefault="00000000">
            <w:r>
              <w:rPr>
                <w:b/>
                <w:bCs/>
                <w:color w:val="FFFFFF"/>
                <w:sz w:val="20"/>
                <w:szCs w:val="20"/>
              </w:rPr>
              <w:t>Match Criteria</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AA6F8AF" w14:textId="77777777" w:rsidR="00E85F5D" w:rsidRDefault="00000000">
            <w:r>
              <w:rPr>
                <w:b/>
                <w:bCs/>
                <w:color w:val="FFFFFF"/>
                <w:sz w:val="20"/>
                <w:szCs w:val="20"/>
              </w:rPr>
              <w:t>Confidence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29F085A" w14:textId="77777777" w:rsidR="00E85F5D" w:rsidRDefault="00000000">
            <w:r>
              <w:rPr>
                <w:b/>
                <w:bCs/>
                <w:color w:val="FFFFFF"/>
                <w:sz w:val="20"/>
                <w:szCs w:val="20"/>
              </w:rPr>
              <w:t>Notes</w:t>
            </w:r>
          </w:p>
        </w:tc>
      </w:tr>
      <w:tr w:rsidR="00E85F5D" w14:paraId="7C5D2A7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375045" w14:textId="77777777" w:rsidR="00E85F5D" w:rsidRDefault="00000000">
            <w:r>
              <w:rPr>
                <w:color w:val="000000"/>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0F45DA" w14:textId="77777777" w:rsidR="00E85F5D" w:rsidRDefault="00000000">
            <w:r>
              <w:rPr>
                <w:b/>
                <w:bCs/>
                <w:color w:val="000000"/>
                <w:sz w:val="20"/>
                <w:szCs w:val="20"/>
              </w:rPr>
              <w:t>SSN / TIN Exact</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F78D6B" w14:textId="77777777" w:rsidR="00E85F5D" w:rsidRDefault="00000000">
            <w:proofErr w:type="spellStart"/>
            <w:r>
              <w:rPr>
                <w:color w:val="000000"/>
                <w:sz w:val="20"/>
                <w:szCs w:val="20"/>
              </w:rPr>
              <w:t>ssn_tin_hash</w:t>
            </w:r>
            <w:proofErr w:type="spellEnd"/>
            <w:r>
              <w:rPr>
                <w:color w:val="000000"/>
                <w:sz w:val="20"/>
                <w:szCs w:val="20"/>
              </w:rPr>
              <w:t xml:space="preserve"> AND </w:t>
            </w:r>
            <w:proofErr w:type="spellStart"/>
            <w:r>
              <w:rPr>
                <w:color w:val="000000"/>
                <w:sz w:val="20"/>
                <w:szCs w:val="20"/>
              </w:rPr>
              <w:t>fi_id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F917CF" w14:textId="77777777" w:rsidR="00E85F5D" w:rsidRDefault="00000000">
            <w:r>
              <w:rPr>
                <w:color w:val="000000"/>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136D83" w14:textId="77777777" w:rsidR="00E85F5D" w:rsidRDefault="00000000">
            <w:r>
              <w:rPr>
                <w:color w:val="000000"/>
                <w:sz w:val="20"/>
                <w:szCs w:val="20"/>
              </w:rPr>
              <w:t>Strongest signal. SSN uniqueness enforced per FI.</w:t>
            </w:r>
          </w:p>
        </w:tc>
      </w:tr>
      <w:tr w:rsidR="00E85F5D" w14:paraId="107E146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2AB9D" w14:textId="77777777" w:rsidR="00E85F5D" w:rsidRDefault="00000000">
            <w:r>
              <w:rPr>
                <w:color w:val="000000"/>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E6919" w14:textId="77777777" w:rsidR="00E85F5D" w:rsidRDefault="00000000">
            <w:r>
              <w:rPr>
                <w:b/>
                <w:bCs/>
                <w:color w:val="000000"/>
                <w:sz w:val="20"/>
                <w:szCs w:val="20"/>
              </w:rPr>
              <w:t>Account Token Exact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2AD5D" w14:textId="77777777" w:rsidR="00E85F5D" w:rsidRDefault="00000000">
            <w:proofErr w:type="spellStart"/>
            <w:r>
              <w:rPr>
                <w:color w:val="000000"/>
                <w:sz w:val="20"/>
                <w:szCs w:val="20"/>
              </w:rPr>
              <w:t>account_number_token</w:t>
            </w:r>
            <w:proofErr w:type="spellEnd"/>
            <w:r>
              <w:rPr>
                <w:color w:val="000000"/>
                <w:sz w:val="20"/>
                <w:szCs w:val="20"/>
              </w:rPr>
              <w:t xml:space="preserve"> AND </w:t>
            </w:r>
            <w:proofErr w:type="spellStart"/>
            <w:r>
              <w:rPr>
                <w:color w:val="000000"/>
                <w:sz w:val="20"/>
                <w:szCs w:val="20"/>
              </w:rPr>
              <w:t>routing_number</w:t>
            </w:r>
            <w:proofErr w:type="spellEnd"/>
            <w:r>
              <w:rPr>
                <w:color w:val="000000"/>
                <w:sz w:val="20"/>
                <w:szCs w:val="20"/>
              </w:rPr>
              <w:t xml:space="preserve"> AND </w:t>
            </w:r>
            <w:proofErr w:type="spellStart"/>
            <w:r>
              <w:rPr>
                <w:color w:val="000000"/>
                <w:sz w:val="20"/>
                <w:szCs w:val="20"/>
              </w:rPr>
              <w:t>fi_id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194FD" w14:textId="77777777" w:rsidR="00E85F5D" w:rsidRDefault="00000000">
            <w:r>
              <w:rPr>
                <w:color w:val="000000"/>
                <w:sz w:val="20"/>
                <w:szCs w:val="20"/>
              </w:rPr>
              <w:t>0.99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D7D55" w14:textId="77777777" w:rsidR="00E85F5D" w:rsidRDefault="00000000">
            <w:r>
              <w:rPr>
                <w:color w:val="000000"/>
                <w:sz w:val="20"/>
                <w:szCs w:val="20"/>
              </w:rPr>
              <w:t>Direct account continuity across products.</w:t>
            </w:r>
          </w:p>
        </w:tc>
      </w:tr>
      <w:tr w:rsidR="00E85F5D" w14:paraId="54DDAB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E163D2" w14:textId="77777777" w:rsidR="00E85F5D" w:rsidRDefault="00000000">
            <w:r>
              <w:rPr>
                <w:color w:val="000000"/>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BF562B" w14:textId="77777777" w:rsidR="00E85F5D" w:rsidRDefault="00000000">
            <w:r>
              <w:rPr>
                <w:b/>
                <w:bCs/>
                <w:color w:val="000000"/>
                <w:sz w:val="20"/>
                <w:szCs w:val="20"/>
              </w:rPr>
              <w:t>Email Token Exact</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597229" w14:textId="77777777" w:rsidR="00E85F5D" w:rsidRDefault="00000000">
            <w:proofErr w:type="spellStart"/>
            <w:r>
              <w:rPr>
                <w:color w:val="000000"/>
                <w:sz w:val="20"/>
                <w:szCs w:val="20"/>
              </w:rPr>
              <w:t>email_token</w:t>
            </w:r>
            <w:proofErr w:type="spellEnd"/>
            <w:r>
              <w:rPr>
                <w:color w:val="000000"/>
                <w:sz w:val="20"/>
                <w:szCs w:val="20"/>
              </w:rPr>
              <w:t xml:space="preserve"> AND </w:t>
            </w:r>
            <w:proofErr w:type="spellStart"/>
            <w:r>
              <w:rPr>
                <w:color w:val="000000"/>
                <w:sz w:val="20"/>
                <w:szCs w:val="20"/>
              </w:rPr>
              <w:t>fi_id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7D4DC3" w14:textId="77777777" w:rsidR="00E85F5D" w:rsidRDefault="00000000">
            <w:r>
              <w:rPr>
                <w:color w:val="000000"/>
                <w:sz w:val="20"/>
                <w:szCs w:val="20"/>
              </w:rPr>
              <w:t>0.90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1CF487" w14:textId="77777777" w:rsidR="00E85F5D" w:rsidRDefault="00000000">
            <w:r>
              <w:rPr>
                <w:color w:val="000000"/>
                <w:sz w:val="20"/>
                <w:szCs w:val="20"/>
              </w:rPr>
              <w:t>Valid only for verified/OTP-confirmed emails.</w:t>
            </w:r>
          </w:p>
        </w:tc>
      </w:tr>
      <w:tr w:rsidR="00E85F5D" w14:paraId="5E1F182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1669BD" w14:textId="77777777" w:rsidR="00E85F5D" w:rsidRDefault="00000000">
            <w:r>
              <w:rPr>
                <w:color w:val="000000"/>
                <w:sz w:val="20"/>
                <w:szCs w:val="20"/>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3638F" w14:textId="77777777" w:rsidR="00E85F5D" w:rsidRDefault="00000000">
            <w:r>
              <w:rPr>
                <w:b/>
                <w:bCs/>
                <w:color w:val="000000"/>
                <w:sz w:val="20"/>
                <w:szCs w:val="20"/>
              </w:rPr>
              <w:t>Phone Token Exact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F2E01" w14:textId="77777777" w:rsidR="00E85F5D" w:rsidRDefault="00000000">
            <w:proofErr w:type="spellStart"/>
            <w:r>
              <w:rPr>
                <w:color w:val="000000"/>
                <w:sz w:val="20"/>
                <w:szCs w:val="20"/>
              </w:rPr>
              <w:t>phone_token</w:t>
            </w:r>
            <w:proofErr w:type="spellEnd"/>
            <w:r>
              <w:rPr>
                <w:color w:val="000000"/>
                <w:sz w:val="20"/>
                <w:szCs w:val="20"/>
              </w:rPr>
              <w:t xml:space="preserve"> AND </w:t>
            </w:r>
            <w:proofErr w:type="spellStart"/>
            <w:r>
              <w:rPr>
                <w:color w:val="000000"/>
                <w:sz w:val="20"/>
                <w:szCs w:val="20"/>
              </w:rPr>
              <w:t>fi_id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4BA06" w14:textId="77777777" w:rsidR="00E85F5D" w:rsidRDefault="00000000">
            <w:r>
              <w:rPr>
                <w:color w:val="000000"/>
                <w:sz w:val="20"/>
                <w:szCs w:val="20"/>
              </w:rPr>
              <w:t>0.85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153F8" w14:textId="77777777" w:rsidR="00E85F5D" w:rsidRDefault="00000000">
            <w:r>
              <w:rPr>
                <w:color w:val="000000"/>
                <w:sz w:val="20"/>
                <w:szCs w:val="20"/>
              </w:rPr>
              <w:t>Valid only for verified/OTP-confirmed phones.</w:t>
            </w:r>
          </w:p>
        </w:tc>
      </w:tr>
      <w:tr w:rsidR="00E85F5D" w14:paraId="449302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ED64F4" w14:textId="77777777" w:rsidR="00E85F5D" w:rsidRDefault="00000000">
            <w:r>
              <w:rPr>
                <w:color w:val="000000"/>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46E2F8" w14:textId="77777777" w:rsidR="00E85F5D" w:rsidRDefault="00000000">
            <w:r>
              <w:rPr>
                <w:b/>
                <w:bCs/>
                <w:color w:val="000000"/>
                <w:sz w:val="20"/>
                <w:szCs w:val="20"/>
              </w:rPr>
              <w:t>Zelle Token</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7E275F" w14:textId="77777777" w:rsidR="00E85F5D" w:rsidRDefault="00000000">
            <w:proofErr w:type="spellStart"/>
            <w:r>
              <w:rPr>
                <w:color w:val="000000"/>
                <w:sz w:val="20"/>
                <w:szCs w:val="20"/>
              </w:rPr>
              <w:t>zelle_token</w:t>
            </w:r>
            <w:proofErr w:type="spellEnd"/>
            <w:r>
              <w:rPr>
                <w:color w:val="000000"/>
                <w:sz w:val="20"/>
                <w:szCs w:val="20"/>
              </w:rPr>
              <w:t xml:space="preserve"> AND </w:t>
            </w:r>
            <w:proofErr w:type="spellStart"/>
            <w:r>
              <w:rPr>
                <w:color w:val="000000"/>
                <w:sz w:val="20"/>
                <w:szCs w:val="20"/>
              </w:rPr>
              <w:t>fi_id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B95B34" w14:textId="77777777" w:rsidR="00E85F5D" w:rsidRDefault="00000000">
            <w:r>
              <w:rPr>
                <w:color w:val="000000"/>
                <w:sz w:val="20"/>
                <w:szCs w:val="20"/>
              </w:rPr>
              <w:t>0.88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EC9EC0" w14:textId="77777777" w:rsidR="00E85F5D" w:rsidRDefault="00000000">
            <w:r>
              <w:rPr>
                <w:color w:val="000000"/>
                <w:sz w:val="20"/>
                <w:szCs w:val="20"/>
              </w:rPr>
              <w:t>Zelle email/phone is registration-verified.</w:t>
            </w:r>
          </w:p>
        </w:tc>
      </w:tr>
      <w:tr w:rsidR="00E85F5D" w14:paraId="442C7E5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FE850" w14:textId="77777777" w:rsidR="00E85F5D" w:rsidRDefault="00000000">
            <w:r>
              <w:rPr>
                <w:color w:val="000000"/>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01D7A" w14:textId="77777777" w:rsidR="00E85F5D" w:rsidRDefault="00000000">
            <w:r>
              <w:rPr>
                <w:b/>
                <w:bCs/>
                <w:color w:val="000000"/>
                <w:sz w:val="20"/>
                <w:szCs w:val="20"/>
              </w:rPr>
              <w:t>Name + DOB + Address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7B80C" w14:textId="77777777" w:rsidR="00E85F5D" w:rsidRDefault="00000000">
            <w:proofErr w:type="spellStart"/>
            <w:r>
              <w:rPr>
                <w:color w:val="000000"/>
                <w:sz w:val="20"/>
                <w:szCs w:val="20"/>
              </w:rPr>
              <w:t>name_normalized</w:t>
            </w:r>
            <w:proofErr w:type="spellEnd"/>
            <w:r>
              <w:rPr>
                <w:color w:val="000000"/>
                <w:sz w:val="20"/>
                <w:szCs w:val="20"/>
              </w:rPr>
              <w:t xml:space="preserve"> AND dob AND </w:t>
            </w:r>
            <w:proofErr w:type="spellStart"/>
            <w:r>
              <w:rPr>
                <w:color w:val="000000"/>
                <w:sz w:val="20"/>
                <w:szCs w:val="20"/>
              </w:rPr>
              <w:t>address_canonical</w:t>
            </w:r>
            <w:proofErr w:type="spellEnd"/>
            <w:r>
              <w:rPr>
                <w:color w:val="000000"/>
                <w:sz w:val="20"/>
                <w:szCs w:val="20"/>
              </w:rPr>
              <w:t xml:space="preserve"> (zip+4) 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C7F52" w14:textId="77777777" w:rsidR="00E85F5D" w:rsidRDefault="00000000">
            <w:r>
              <w:rPr>
                <w:color w:val="000000"/>
                <w:sz w:val="20"/>
                <w:szCs w:val="20"/>
              </w:rPr>
              <w:t>0.80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D5A41" w14:textId="77777777" w:rsidR="00E85F5D" w:rsidRDefault="00000000">
            <w:proofErr w:type="gramStart"/>
            <w:r>
              <w:rPr>
                <w:color w:val="000000"/>
                <w:sz w:val="20"/>
                <w:szCs w:val="20"/>
              </w:rPr>
              <w:t>Lower-confidence</w:t>
            </w:r>
            <w:proofErr w:type="gramEnd"/>
            <w:r>
              <w:rPr>
                <w:color w:val="000000"/>
                <w:sz w:val="20"/>
                <w:szCs w:val="20"/>
              </w:rPr>
              <w:t>. Manual review if conflicting SSN.</w:t>
            </w:r>
          </w:p>
        </w:tc>
      </w:tr>
      <w:tr w:rsidR="00E85F5D" w14:paraId="20B8A48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F81D95" w14:textId="77777777" w:rsidR="00E85F5D" w:rsidRDefault="00000000">
            <w:r>
              <w:rPr>
                <w:color w:val="000000"/>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93C3A2" w14:textId="77777777" w:rsidR="00E85F5D" w:rsidRDefault="00000000">
            <w:r>
              <w:rPr>
                <w:b/>
                <w:bCs/>
                <w:color w:val="000000"/>
                <w:sz w:val="20"/>
                <w:szCs w:val="20"/>
              </w:rPr>
              <w:t>Core Source ID</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C4E3E9" w14:textId="77777777" w:rsidR="00E85F5D" w:rsidRDefault="00000000">
            <w:proofErr w:type="spellStart"/>
            <w:r>
              <w:rPr>
                <w:color w:val="000000"/>
                <w:sz w:val="20"/>
                <w:szCs w:val="20"/>
              </w:rPr>
              <w:t>source_system</w:t>
            </w:r>
            <w:proofErr w:type="spellEnd"/>
            <w:r>
              <w:rPr>
                <w:color w:val="000000"/>
                <w:sz w:val="20"/>
                <w:szCs w:val="20"/>
              </w:rPr>
              <w:t xml:space="preserve"> = SILVERLAKE AND </w:t>
            </w:r>
            <w:proofErr w:type="spellStart"/>
            <w:r>
              <w:rPr>
                <w:color w:val="000000"/>
                <w:sz w:val="20"/>
                <w:szCs w:val="20"/>
              </w:rPr>
              <w:t>source_customer_id</w:t>
            </w:r>
            <w:proofErr w:type="spellEnd"/>
            <w:r>
              <w:rPr>
                <w:color w:val="000000"/>
                <w:sz w:val="20"/>
                <w:szCs w:val="20"/>
              </w:rPr>
              <w:t xml:space="preserve"> match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68351E" w14:textId="77777777" w:rsidR="00E85F5D" w:rsidRDefault="00000000">
            <w:r>
              <w:rPr>
                <w:color w:val="000000"/>
                <w:sz w:val="20"/>
                <w:szCs w:val="20"/>
              </w:rPr>
              <w:t>0.95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1CA80B7" w14:textId="77777777" w:rsidR="00E85F5D" w:rsidRDefault="00000000">
            <w:r>
              <w:rPr>
                <w:color w:val="000000"/>
                <w:sz w:val="20"/>
                <w:szCs w:val="20"/>
              </w:rPr>
              <w:t>Core platform is system-of-record for many FIs.</w:t>
            </w:r>
          </w:p>
        </w:tc>
      </w:tr>
    </w:tbl>
    <w:p w14:paraId="668CA3C9" w14:textId="77777777" w:rsidR="00E85F5D" w:rsidRDefault="00E85F5D">
      <w:pPr>
        <w:spacing w:after="120"/>
      </w:pPr>
    </w:p>
    <w:p w14:paraId="3C744091" w14:textId="77777777" w:rsidR="00E85F5D" w:rsidRDefault="00000000">
      <w:pPr>
        <w:pStyle w:val="Heading2"/>
        <w:pBdr>
          <w:bottom w:val="single" w:sz="4" w:space="0" w:color="D6E4F0"/>
        </w:pBdr>
      </w:pPr>
      <w:bookmarkStart w:id="18" w:name="_Toc222734989"/>
      <w:proofErr w:type="gramStart"/>
      <w:r>
        <w:t>4.3  Conflict</w:t>
      </w:r>
      <w:proofErr w:type="gramEnd"/>
      <w:r>
        <w:t xml:space="preserve"> Resolution and Manual Review</w:t>
      </w:r>
      <w:bookmarkEnd w:id="18"/>
    </w:p>
    <w:p w14:paraId="52DDDFC1" w14:textId="77777777" w:rsidR="00E85F5D" w:rsidRDefault="00000000">
      <w:pPr>
        <w:spacing w:before="60" w:after="100"/>
      </w:pPr>
      <w:r>
        <w:t>When two or more candidate entities partially match but do not meet the full criteria for a rule (e.g., SSN hash matches but name is substantially different), the record is flagged as a SUSPECT match and placed in a manual review queue. The following heuristics govern conflict resolution:</w:t>
      </w:r>
    </w:p>
    <w:p w14:paraId="24DDCA3A" w14:textId="77777777" w:rsidR="00E85F5D" w:rsidRDefault="00000000">
      <w:pPr>
        <w:pStyle w:val="ListParagraph"/>
        <w:numPr>
          <w:ilvl w:val="0"/>
          <w:numId w:val="2"/>
        </w:numPr>
        <w:spacing w:before="40" w:after="40"/>
      </w:pPr>
      <w:r>
        <w:t xml:space="preserve">If SSN hashes match but names </w:t>
      </w:r>
      <w:proofErr w:type="gramStart"/>
      <w:r>
        <w:t>differ:</w:t>
      </w:r>
      <w:proofErr w:type="gramEnd"/>
      <w:r>
        <w:t xml:space="preserve"> flag as SUSPECT. This may indicate an SSN reuse error or a legal name change. Do not auto-merge.</w:t>
      </w:r>
    </w:p>
    <w:p w14:paraId="6BA3E81D" w14:textId="77777777" w:rsidR="00E85F5D" w:rsidRDefault="00000000">
      <w:pPr>
        <w:pStyle w:val="ListParagraph"/>
        <w:numPr>
          <w:ilvl w:val="0"/>
          <w:numId w:val="2"/>
        </w:numPr>
        <w:spacing w:before="40" w:after="40"/>
      </w:pPr>
      <w:r>
        <w:t>If multiple email tokens resolve to different SSN hashes: create separate Customer/Member records. Do not merge.</w:t>
      </w:r>
    </w:p>
    <w:p w14:paraId="0A0C8099" w14:textId="77777777" w:rsidR="00E85F5D" w:rsidRDefault="00000000">
      <w:pPr>
        <w:pStyle w:val="ListParagraph"/>
        <w:numPr>
          <w:ilvl w:val="0"/>
          <w:numId w:val="2"/>
        </w:numPr>
        <w:spacing w:before="40" w:after="40"/>
      </w:pPr>
      <w:r>
        <w:t>If the same account appears in two source systems under different customer IDs: log a DUPLICATE_SOURCE event and defer to the higher-confidence source system (</w:t>
      </w:r>
      <w:proofErr w:type="spellStart"/>
      <w:r>
        <w:t>SilverLake</w:t>
      </w:r>
      <w:proofErr w:type="spellEnd"/>
      <w:r>
        <w:t xml:space="preserve"> &gt; Banno &gt; ACH &gt; others).</w:t>
      </w:r>
    </w:p>
    <w:p w14:paraId="1CAE1BD1" w14:textId="77777777" w:rsidR="00E85F5D" w:rsidRDefault="00000000">
      <w:pPr>
        <w:pStyle w:val="ListParagraph"/>
        <w:numPr>
          <w:ilvl w:val="0"/>
          <w:numId w:val="2"/>
        </w:numPr>
        <w:spacing w:before="40" w:after="40"/>
      </w:pPr>
      <w:r>
        <w:t>All manual review decisions are logged with the reviewer ID and timestamp and are used as training signal for future probabilistic model calibration.</w:t>
      </w:r>
    </w:p>
    <w:p w14:paraId="5E6DD72C" w14:textId="77777777" w:rsidR="00E85F5D" w:rsidRDefault="00E85F5D">
      <w:pPr>
        <w:spacing w:after="80"/>
      </w:pPr>
    </w:p>
    <w:p w14:paraId="36E4A04E" w14:textId="77777777" w:rsidR="00E85F5D" w:rsidRDefault="00000000">
      <w:pPr>
        <w:pStyle w:val="Heading2"/>
        <w:pBdr>
          <w:bottom w:val="single" w:sz="4" w:space="0" w:color="D6E4F0"/>
        </w:pBdr>
      </w:pPr>
      <w:bookmarkStart w:id="19" w:name="_Toc222734990"/>
      <w:proofErr w:type="gramStart"/>
      <w:r>
        <w:t>4.4  Household</w:t>
      </w:r>
      <w:proofErr w:type="gramEnd"/>
      <w:r>
        <w:t xml:space="preserve"> Formation Rules</w:t>
      </w:r>
      <w:bookmarkEnd w:id="19"/>
    </w:p>
    <w:p w14:paraId="7BE6AAB2" w14:textId="77777777" w:rsidR="00E85F5D" w:rsidRDefault="00000000">
      <w:pPr>
        <w:spacing w:before="60" w:after="100"/>
      </w:pPr>
      <w:r>
        <w:t>Household entities are formed in Phase 1 by the following deterministic signals:</w:t>
      </w:r>
    </w:p>
    <w:p w14:paraId="5B2F711D" w14:textId="77777777" w:rsidR="00E85F5D" w:rsidRDefault="00000000">
      <w:pPr>
        <w:pStyle w:val="ListParagraph"/>
        <w:numPr>
          <w:ilvl w:val="0"/>
          <w:numId w:val="2"/>
        </w:numPr>
        <w:spacing w:before="40" w:after="40"/>
      </w:pPr>
      <w:r>
        <w:t xml:space="preserve">Joint Account: Two Customer/Member entities who are both owners </w:t>
      </w:r>
      <w:proofErr w:type="gramStart"/>
      <w:r>
        <w:t>or</w:t>
      </w:r>
      <w:proofErr w:type="gramEnd"/>
      <w:r>
        <w:t xml:space="preserve"> joint owners of the same Account record. Confidence: 0.95.</w:t>
      </w:r>
    </w:p>
    <w:p w14:paraId="46134884" w14:textId="77777777" w:rsidR="00E85F5D" w:rsidRDefault="00000000">
      <w:pPr>
        <w:pStyle w:val="ListParagraph"/>
        <w:numPr>
          <w:ilvl w:val="0"/>
          <w:numId w:val="2"/>
        </w:numPr>
        <w:spacing w:before="40" w:after="40"/>
      </w:pPr>
      <w:r>
        <w:t>Shared Primary Address: Two Customer/Member entities at the same FI who share an identical normalized primary address (street number, street name, city, state, zip+4). Applied only when at least one additional signal is present (same last name token OR joint account history). Confidence: 0.75.</w:t>
      </w:r>
    </w:p>
    <w:p w14:paraId="6CD1C7C4" w14:textId="77777777" w:rsidR="00E85F5D" w:rsidRDefault="00000000">
      <w:pPr>
        <w:pStyle w:val="ListParagraph"/>
        <w:numPr>
          <w:ilvl w:val="0"/>
          <w:numId w:val="2"/>
        </w:numPr>
        <w:spacing w:before="40" w:after="40"/>
      </w:pPr>
      <w:r>
        <w:t xml:space="preserve">Explicit Declaration: A source system explicitly declares a household or family relationship (e.g., </w:t>
      </w:r>
      <w:proofErr w:type="spellStart"/>
      <w:r>
        <w:t>SilverLake</w:t>
      </w:r>
      <w:proofErr w:type="spellEnd"/>
      <w:r>
        <w:t xml:space="preserve"> household grouping). Confidence: 1.0.</w:t>
      </w:r>
    </w:p>
    <w:p w14:paraId="46E9A5E9" w14:textId="77777777" w:rsidR="00E85F5D" w:rsidRDefault="00E85F5D">
      <w:pPr>
        <w:spacing w:after="80"/>
      </w:pPr>
    </w:p>
    <w:p w14:paraId="0C8EB14B" w14:textId="77777777" w:rsidR="00E85F5D" w:rsidRDefault="00000000">
      <w:pPr>
        <w:spacing w:before="60" w:after="100"/>
      </w:pPr>
      <w:r>
        <w:t>Household dissolution occurs when: all member Customer/Member records are CLOSED or MERGED, the shared address signal is removed with no other signals remaining, or a manual override dissolves the household.</w:t>
      </w:r>
    </w:p>
    <w:p w14:paraId="59342EF6" w14:textId="77777777" w:rsidR="00E85F5D" w:rsidRDefault="00000000">
      <w:pPr>
        <w:pStyle w:val="Heading2"/>
        <w:pBdr>
          <w:bottom w:val="single" w:sz="4" w:space="0" w:color="D6E4F0"/>
        </w:pBdr>
      </w:pPr>
      <w:bookmarkStart w:id="20" w:name="_Toc222734991"/>
      <w:proofErr w:type="gramStart"/>
      <w:r>
        <w:lastRenderedPageBreak/>
        <w:t>4.5  Phase</w:t>
      </w:r>
      <w:proofErr w:type="gramEnd"/>
      <w:r>
        <w:t xml:space="preserve"> 2 Extension Points (Probabilistic)</w:t>
      </w:r>
      <w:bookmarkEnd w:id="20"/>
    </w:p>
    <w:p w14:paraId="41FA6D5B" w14:textId="77777777" w:rsidR="00E85F5D" w:rsidRDefault="00000000">
      <w:pPr>
        <w:spacing w:before="60" w:after="100"/>
      </w:pPr>
      <w:r>
        <w:t>The following extension points are designed into Phase 1 to enable probabilistic matching to be added without structural changes to the pipeline:</w:t>
      </w:r>
    </w:p>
    <w:p w14:paraId="3F421BAB" w14:textId="77777777" w:rsidR="00E85F5D" w:rsidRDefault="00000000">
      <w:pPr>
        <w:pStyle w:val="ListParagraph"/>
        <w:numPr>
          <w:ilvl w:val="0"/>
          <w:numId w:val="2"/>
        </w:numPr>
        <w:spacing w:before="40" w:after="40"/>
      </w:pPr>
      <w:r>
        <w:t>The resolution decision step (Step 6) accepts a pluggable scorer interface. Phase 1 uses a rule-based scorer. Phase 2 will replace or augment this with a trained model that returns a calibrated probability score.</w:t>
      </w:r>
    </w:p>
    <w:p w14:paraId="662C4044" w14:textId="77777777" w:rsidR="00E85F5D" w:rsidRDefault="00000000">
      <w:pPr>
        <w:pStyle w:val="ListParagraph"/>
        <w:numPr>
          <w:ilvl w:val="0"/>
          <w:numId w:val="2"/>
        </w:numPr>
        <w:spacing w:before="40" w:after="40"/>
      </w:pPr>
      <w:r>
        <w:t xml:space="preserve">Every match rule evaluation result </w:t>
      </w:r>
      <w:proofErr w:type="gramStart"/>
      <w:r>
        <w:t>is persisted</w:t>
      </w:r>
      <w:proofErr w:type="gramEnd"/>
      <w:r>
        <w:t xml:space="preserve"> to a </w:t>
      </w:r>
      <w:proofErr w:type="spellStart"/>
      <w:r>
        <w:t>match_decision_log</w:t>
      </w:r>
      <w:proofErr w:type="spellEnd"/>
      <w:r>
        <w:t xml:space="preserve"> table with full feature vectors. This log becomes the training corpus for Phase 2 model development.</w:t>
      </w:r>
    </w:p>
    <w:p w14:paraId="4AAA660A" w14:textId="77777777" w:rsidR="00E85F5D" w:rsidRDefault="00000000">
      <w:pPr>
        <w:pStyle w:val="ListParagraph"/>
        <w:numPr>
          <w:ilvl w:val="0"/>
          <w:numId w:val="2"/>
        </w:numPr>
        <w:spacing w:before="40" w:after="40"/>
      </w:pPr>
      <w:r>
        <w:t xml:space="preserve">The </w:t>
      </w:r>
      <w:proofErr w:type="spellStart"/>
      <w:r>
        <w:t>confidence_score</w:t>
      </w:r>
      <w:proofErr w:type="spellEnd"/>
      <w:r>
        <w:t xml:space="preserve"> field on all entities is already defined as a float to accommodate probabilistic scores — no schema migration needed.</w:t>
      </w:r>
    </w:p>
    <w:p w14:paraId="061978B6" w14:textId="77777777" w:rsidR="00E85F5D" w:rsidRDefault="00000000">
      <w:pPr>
        <w:pStyle w:val="ListParagraph"/>
        <w:numPr>
          <w:ilvl w:val="0"/>
          <w:numId w:val="2"/>
        </w:numPr>
        <w:spacing w:before="40" w:after="40"/>
      </w:pPr>
      <w:r>
        <w:t>A threshold configuration table allows per-FI and per-rule-type threshold tuning without code changes.</w:t>
      </w:r>
    </w:p>
    <w:p w14:paraId="1A3880E3" w14:textId="77777777" w:rsidR="00E85F5D" w:rsidRDefault="00000000">
      <w:pPr>
        <w:pStyle w:val="Heading1"/>
        <w:pageBreakBefore/>
        <w:spacing w:before="240"/>
      </w:pPr>
      <w:bookmarkStart w:id="21" w:name="_Toc222734992"/>
      <w:r>
        <w:lastRenderedPageBreak/>
        <w:t>5. System Architecture</w:t>
      </w:r>
      <w:bookmarkEnd w:id="21"/>
    </w:p>
    <w:p w14:paraId="04B542BC" w14:textId="77777777" w:rsidR="00E85F5D" w:rsidRDefault="00000000">
      <w:pPr>
        <w:pStyle w:val="Heading2"/>
        <w:pBdr>
          <w:bottom w:val="single" w:sz="4" w:space="0" w:color="D6E4F0"/>
        </w:pBdr>
      </w:pPr>
      <w:bookmarkStart w:id="22" w:name="_Toc222734993"/>
      <w:proofErr w:type="gramStart"/>
      <w:r>
        <w:t>5.1  Architecture</w:t>
      </w:r>
      <w:proofErr w:type="gramEnd"/>
      <w:r>
        <w:t xml:space="preserve"> Overview</w:t>
      </w:r>
      <w:bookmarkEnd w:id="22"/>
    </w:p>
    <w:p w14:paraId="38CDD79A" w14:textId="77777777" w:rsidR="00E85F5D" w:rsidRDefault="00000000">
      <w:pPr>
        <w:spacing w:before="60" w:after="100"/>
      </w:pPr>
      <w:r>
        <w:t>The IDR system is composed of five logical layers. Each layer has well-defined responsibilities and communicates with adjacent layers through versioned APIs or event streams.</w:t>
      </w:r>
    </w:p>
    <w:p w14:paraId="4BD4F65A"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E85F5D" w14:paraId="36DA6506"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3FBB881" w14:textId="77777777" w:rsidR="00E85F5D" w:rsidRDefault="00000000">
            <w:r>
              <w:rPr>
                <w:b/>
                <w:bCs/>
                <w:color w:val="FFFFFF"/>
                <w:sz w:val="20"/>
                <w:szCs w:val="20"/>
              </w:rPr>
              <w:t>Layer</w:t>
            </w:r>
          </w:p>
        </w:tc>
        <w:tc>
          <w:tcPr>
            <w:tcW w:w="3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AE21697" w14:textId="77777777" w:rsidR="00E85F5D" w:rsidRDefault="00000000">
            <w:r>
              <w:rPr>
                <w:b/>
                <w:bCs/>
                <w:color w:val="FFFFFF"/>
                <w:sz w:val="20"/>
                <w:szCs w:val="20"/>
              </w:rPr>
              <w:t>Components</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E895DA5" w14:textId="77777777" w:rsidR="00E85F5D" w:rsidRDefault="00000000">
            <w:r>
              <w:rPr>
                <w:b/>
                <w:bCs/>
                <w:color w:val="FFFFFF"/>
                <w:sz w:val="20"/>
                <w:szCs w:val="20"/>
              </w:rPr>
              <w:t>Responsibility</w:t>
            </w:r>
          </w:p>
        </w:tc>
      </w:tr>
      <w:tr w:rsidR="00E85F5D" w14:paraId="5A0DF0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3626819" w14:textId="77777777" w:rsidR="00E85F5D" w:rsidRDefault="00000000">
            <w:r>
              <w:rPr>
                <w:b/>
                <w:bCs/>
                <w:color w:val="000000"/>
                <w:sz w:val="20"/>
                <w:szCs w:val="20"/>
              </w:rPr>
              <w:t>1. Ingestion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408DE1" w14:textId="77777777" w:rsidR="00E85F5D" w:rsidRDefault="00000000">
            <w:r>
              <w:rPr>
                <w:color w:val="000000"/>
                <w:sz w:val="20"/>
                <w:szCs w:val="20"/>
              </w:rPr>
              <w:t>Product Adapters, Event Bus Consumer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8FC1E3" w14:textId="77777777" w:rsidR="00E85F5D" w:rsidRDefault="00000000">
            <w:r>
              <w:rPr>
                <w:color w:val="000000"/>
                <w:sz w:val="20"/>
                <w:szCs w:val="20"/>
              </w:rPr>
              <w:t>Receive, validate, and normalize identity events from source products.</w:t>
            </w:r>
          </w:p>
        </w:tc>
      </w:tr>
      <w:tr w:rsidR="00E85F5D" w14:paraId="6580DE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DE3C2" w14:textId="77777777" w:rsidR="00E85F5D" w:rsidRDefault="00000000">
            <w:r>
              <w:rPr>
                <w:b/>
                <w:bCs/>
                <w:color w:val="000000"/>
                <w:sz w:val="20"/>
                <w:szCs w:val="20"/>
              </w:rPr>
              <w:t>2. PII Vault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778F8" w14:textId="77777777" w:rsidR="00E85F5D" w:rsidRDefault="00000000">
            <w:r>
              <w:rPr>
                <w:color w:val="000000"/>
                <w:sz w:val="20"/>
                <w:szCs w:val="20"/>
              </w:rPr>
              <w:t>Tokenization Service, Encrypted Store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8A6B8" w14:textId="77777777" w:rsidR="00E85F5D" w:rsidRDefault="00000000">
            <w:r>
              <w:rPr>
                <w:color w:val="000000"/>
                <w:sz w:val="20"/>
                <w:szCs w:val="20"/>
              </w:rPr>
              <w:t>Tokenize PII, store encrypted originals, provide detokenization for authorized queries.</w:t>
            </w:r>
          </w:p>
        </w:tc>
      </w:tr>
      <w:tr w:rsidR="00E85F5D" w14:paraId="6A4C9F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F5DEBB" w14:textId="77777777" w:rsidR="00E85F5D" w:rsidRDefault="00000000">
            <w:r>
              <w:rPr>
                <w:b/>
                <w:bCs/>
                <w:color w:val="000000"/>
                <w:sz w:val="20"/>
                <w:szCs w:val="20"/>
              </w:rPr>
              <w:t>3. Resolution Engine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6E663A" w14:textId="77777777" w:rsidR="00E85F5D" w:rsidRDefault="00000000">
            <w:r>
              <w:rPr>
                <w:color w:val="000000"/>
                <w:sz w:val="20"/>
                <w:szCs w:val="20"/>
              </w:rPr>
              <w:t>Candidate Generator, Rule Evaluator, Decision Engine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54A50D" w14:textId="77777777" w:rsidR="00E85F5D" w:rsidRDefault="00000000">
            <w:r>
              <w:rPr>
                <w:color w:val="000000"/>
                <w:sz w:val="20"/>
                <w:szCs w:val="20"/>
              </w:rPr>
              <w:t>Execute match pipeline, produce resolution decisions, emit entity events.</w:t>
            </w:r>
          </w:p>
        </w:tc>
      </w:tr>
      <w:tr w:rsidR="00E85F5D" w14:paraId="540CF7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AA31B" w14:textId="77777777" w:rsidR="00E85F5D" w:rsidRDefault="00000000">
            <w:r>
              <w:rPr>
                <w:b/>
                <w:bCs/>
                <w:color w:val="000000"/>
                <w:sz w:val="20"/>
                <w:szCs w:val="20"/>
              </w:rPr>
              <w:t>4. Identity Store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00100" w14:textId="77777777" w:rsidR="00E85F5D" w:rsidRDefault="00000000">
            <w:r>
              <w:rPr>
                <w:color w:val="000000"/>
                <w:sz w:val="20"/>
                <w:szCs w:val="20"/>
              </w:rPr>
              <w:t>Entity DB, Relationship Graph, Index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32DB3" w14:textId="77777777" w:rsidR="00E85F5D" w:rsidRDefault="00000000">
            <w:r>
              <w:rPr>
                <w:color w:val="000000"/>
                <w:sz w:val="20"/>
                <w:szCs w:val="20"/>
              </w:rPr>
              <w:t>Persist canonical entity records, relationships, and high-speed lookup indexes.</w:t>
            </w:r>
          </w:p>
        </w:tc>
      </w:tr>
      <w:tr w:rsidR="00E85F5D" w14:paraId="0511B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081E006" w14:textId="77777777" w:rsidR="00E85F5D" w:rsidRDefault="00000000">
            <w:r>
              <w:rPr>
                <w:b/>
                <w:bCs/>
                <w:color w:val="000000"/>
                <w:sz w:val="20"/>
                <w:szCs w:val="20"/>
              </w:rPr>
              <w:t>5. Query API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7C0D0F" w14:textId="77777777" w:rsidR="00E85F5D"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Gateway, Event Publisher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0DF235" w14:textId="77777777" w:rsidR="00E85F5D" w:rsidRDefault="00000000">
            <w:r>
              <w:rPr>
                <w:color w:val="000000"/>
                <w:sz w:val="20"/>
                <w:szCs w:val="20"/>
              </w:rPr>
              <w:t>Expose resolved identity data to downstream consumers via read API and change events.</w:t>
            </w:r>
          </w:p>
        </w:tc>
      </w:tr>
    </w:tbl>
    <w:p w14:paraId="14518067" w14:textId="77777777" w:rsidR="00E85F5D" w:rsidRDefault="00E85F5D">
      <w:pPr>
        <w:spacing w:after="120"/>
      </w:pPr>
    </w:p>
    <w:p w14:paraId="15B79D6D" w14:textId="77777777" w:rsidR="00E85F5D" w:rsidRDefault="00000000">
      <w:pPr>
        <w:pStyle w:val="Heading2"/>
        <w:pBdr>
          <w:bottom w:val="single" w:sz="4" w:space="0" w:color="D6E4F0"/>
        </w:pBdr>
      </w:pPr>
      <w:bookmarkStart w:id="23" w:name="_Toc222734994"/>
      <w:proofErr w:type="gramStart"/>
      <w:r>
        <w:t>5.2  Component</w:t>
      </w:r>
      <w:proofErr w:type="gramEnd"/>
      <w:r>
        <w:t xml:space="preserve"> Descriptions</w:t>
      </w:r>
      <w:bookmarkEnd w:id="23"/>
    </w:p>
    <w:p w14:paraId="401F264E" w14:textId="77777777" w:rsidR="00E85F5D" w:rsidRDefault="00000000">
      <w:pPr>
        <w:pStyle w:val="Heading3"/>
      </w:pPr>
      <w:bookmarkStart w:id="24" w:name="_Toc222734995"/>
      <w:proofErr w:type="gramStart"/>
      <w:r>
        <w:t>5.2.1  Product</w:t>
      </w:r>
      <w:proofErr w:type="gramEnd"/>
      <w:r>
        <w:t xml:space="preserve"> Adapters</w:t>
      </w:r>
      <w:bookmarkEnd w:id="24"/>
    </w:p>
    <w:p w14:paraId="060D51A9" w14:textId="77777777" w:rsidR="00E85F5D" w:rsidRDefault="00000000">
      <w:pPr>
        <w:spacing w:before="60" w:after="100"/>
      </w:pPr>
      <w:r>
        <w:t>Each Jack Henry payment product has a dedicated adapter responsible for translating the product's native identity data format into the IDR canonical event schema. Adapters are thin transformation layers — they do not apply business logic. Key responsibilities:</w:t>
      </w:r>
    </w:p>
    <w:p w14:paraId="48027345" w14:textId="77777777" w:rsidR="00E85F5D" w:rsidRDefault="00000000">
      <w:pPr>
        <w:pStyle w:val="ListParagraph"/>
        <w:numPr>
          <w:ilvl w:val="0"/>
          <w:numId w:val="2"/>
        </w:numPr>
        <w:spacing w:before="40" w:after="40"/>
      </w:pPr>
      <w:r>
        <w:t>Subscribe to the product's event stream (Kafka topic, webhook, or batch file).</w:t>
      </w:r>
    </w:p>
    <w:p w14:paraId="210D04B8" w14:textId="77777777" w:rsidR="00E85F5D" w:rsidRDefault="00000000">
      <w:pPr>
        <w:pStyle w:val="ListParagraph"/>
        <w:numPr>
          <w:ilvl w:val="0"/>
          <w:numId w:val="2"/>
        </w:numPr>
        <w:spacing w:before="40" w:after="40"/>
      </w:pPr>
      <w:r>
        <w:t>Validate required fields and reject malformed events to a dead-letter queue.</w:t>
      </w:r>
    </w:p>
    <w:p w14:paraId="0B7ADAD8" w14:textId="77777777" w:rsidR="00E85F5D" w:rsidRDefault="00000000">
      <w:pPr>
        <w:pStyle w:val="ListParagraph"/>
        <w:numPr>
          <w:ilvl w:val="0"/>
          <w:numId w:val="2"/>
        </w:numPr>
        <w:spacing w:before="40" w:after="40"/>
      </w:pPr>
      <w:r>
        <w:t xml:space="preserve">Map source fields to the canonical IDR </w:t>
      </w:r>
      <w:proofErr w:type="spellStart"/>
      <w:r>
        <w:t>IdentityEvent</w:t>
      </w:r>
      <w:proofErr w:type="spellEnd"/>
      <w:r>
        <w:t xml:space="preserve"> schema.</w:t>
      </w:r>
    </w:p>
    <w:p w14:paraId="032A3556" w14:textId="77777777" w:rsidR="00E85F5D" w:rsidRDefault="00000000">
      <w:pPr>
        <w:pStyle w:val="ListParagraph"/>
        <w:numPr>
          <w:ilvl w:val="0"/>
          <w:numId w:val="2"/>
        </w:numPr>
        <w:spacing w:before="40" w:after="40"/>
      </w:pPr>
      <w:r>
        <w:t>Forward normalized events to the ingestion bus.</w:t>
      </w:r>
    </w:p>
    <w:p w14:paraId="054CE5CF" w14:textId="77777777" w:rsidR="00E85F5D" w:rsidRDefault="00E85F5D">
      <w:pPr>
        <w:spacing w:after="60"/>
      </w:pPr>
    </w:p>
    <w:p w14:paraId="7218E734" w14:textId="77777777" w:rsidR="00E85F5D" w:rsidRDefault="00000000">
      <w:pPr>
        <w:spacing w:before="60" w:after="100"/>
      </w:pPr>
      <w:r>
        <w:t>Adapters are deployed as independent microservices (one per product family) to allow independent versioning and failure isolation.</w:t>
      </w:r>
    </w:p>
    <w:p w14:paraId="406A9EC9" w14:textId="77777777" w:rsidR="00E85F5D" w:rsidRDefault="00000000">
      <w:pPr>
        <w:pStyle w:val="Heading3"/>
      </w:pPr>
      <w:bookmarkStart w:id="25" w:name="_Toc222734996"/>
      <w:proofErr w:type="gramStart"/>
      <w:r>
        <w:t>5.2.2  Tokenization</w:t>
      </w:r>
      <w:proofErr w:type="gramEnd"/>
      <w:r>
        <w:t xml:space="preserve"> Service</w:t>
      </w:r>
      <w:bookmarkEnd w:id="25"/>
    </w:p>
    <w:p w14:paraId="555A629B" w14:textId="77777777" w:rsidR="00E85F5D" w:rsidRDefault="00000000">
      <w:pPr>
        <w:spacing w:before="60" w:after="100"/>
      </w:pPr>
      <w:r>
        <w:t>The Tokenization Service is the PII boundary of the system. All PII that arrives in raw form is tokenized before being passed downstream. The service uses format-preserving encryption (FPE) via the FF3-1 algorithm for account numbers and a salted SHA-256 hash for SSN/TIN (non-reversible by design). Email and phone are tokenized via HMAC-SHA256 with a per-FI salt, enabling consistent cross-product matching without storing plaintext.</w:t>
      </w:r>
    </w:p>
    <w:p w14:paraId="0785A922" w14:textId="77777777" w:rsidR="00E85F5D" w:rsidRDefault="00000000">
      <w:pPr>
        <w:pStyle w:val="ListParagraph"/>
        <w:numPr>
          <w:ilvl w:val="0"/>
          <w:numId w:val="2"/>
        </w:numPr>
        <w:spacing w:before="40" w:after="40"/>
      </w:pPr>
      <w:r>
        <w:lastRenderedPageBreak/>
        <w:t>The plaintext-to-token mapping is stored encrypted-at-rest in the PII Vault, accessible only to the Tokenization Service and authorized detokenization callers.</w:t>
      </w:r>
    </w:p>
    <w:p w14:paraId="2DB62225" w14:textId="77777777" w:rsidR="00E85F5D" w:rsidRDefault="00000000">
      <w:pPr>
        <w:pStyle w:val="ListParagraph"/>
        <w:numPr>
          <w:ilvl w:val="0"/>
          <w:numId w:val="2"/>
        </w:numPr>
        <w:spacing w:before="40" w:after="40"/>
      </w:pPr>
      <w:r>
        <w:t>Detokenization requires explicit scope-based authorization (e.g., fraud investigation, regulatory request) and is fully audit-logged.</w:t>
      </w:r>
    </w:p>
    <w:p w14:paraId="3F48A009" w14:textId="77777777" w:rsidR="00E85F5D" w:rsidRDefault="00000000">
      <w:pPr>
        <w:pStyle w:val="ListParagraph"/>
        <w:numPr>
          <w:ilvl w:val="0"/>
          <w:numId w:val="2"/>
        </w:numPr>
        <w:spacing w:before="40" w:after="40"/>
      </w:pPr>
      <w:r>
        <w:t>No other IDR component stores or processes raw PII.</w:t>
      </w:r>
    </w:p>
    <w:p w14:paraId="603054C1" w14:textId="77777777" w:rsidR="00E85F5D" w:rsidRDefault="00000000">
      <w:pPr>
        <w:pStyle w:val="Heading3"/>
      </w:pPr>
      <w:bookmarkStart w:id="26" w:name="_Toc222734997"/>
      <w:proofErr w:type="gramStart"/>
      <w:r>
        <w:t>5.2.3  Resolution</w:t>
      </w:r>
      <w:proofErr w:type="gramEnd"/>
      <w:r>
        <w:t xml:space="preserve"> Engine</w:t>
      </w:r>
      <w:bookmarkEnd w:id="26"/>
    </w:p>
    <w:p w14:paraId="39306800" w14:textId="77777777" w:rsidR="00E85F5D" w:rsidRDefault="00000000">
      <w:pPr>
        <w:spacing w:before="60" w:after="100"/>
      </w:pPr>
      <w:r>
        <w:t>The Resolution Engine is the core processing component. It is stateless and horizontally scalable. For each inbound identity event, it:</w:t>
      </w:r>
    </w:p>
    <w:p w14:paraId="11129375" w14:textId="77777777" w:rsidR="00E85F5D" w:rsidRDefault="00000000">
      <w:pPr>
        <w:pStyle w:val="ListParagraph"/>
        <w:numPr>
          <w:ilvl w:val="0"/>
          <w:numId w:val="3"/>
        </w:numPr>
        <w:spacing w:before="40" w:after="40"/>
      </w:pPr>
      <w:r>
        <w:t>Queries the Candidate Generator for existing entity records sharing at least one high-confidence token.</w:t>
      </w:r>
    </w:p>
    <w:p w14:paraId="10AF9F9C" w14:textId="77777777" w:rsidR="00E85F5D" w:rsidRDefault="00000000">
      <w:pPr>
        <w:pStyle w:val="ListParagraph"/>
        <w:numPr>
          <w:ilvl w:val="0"/>
          <w:numId w:val="3"/>
        </w:numPr>
        <w:spacing w:before="40" w:after="40"/>
      </w:pPr>
      <w:r>
        <w:t>Passes candidate pairs to the Rule Evaluator, which applies the Phase 1 deterministic rule set.</w:t>
      </w:r>
    </w:p>
    <w:p w14:paraId="3C8AEEAD" w14:textId="77777777" w:rsidR="00E85F5D" w:rsidRDefault="00000000">
      <w:pPr>
        <w:pStyle w:val="ListParagraph"/>
        <w:numPr>
          <w:ilvl w:val="0"/>
          <w:numId w:val="3"/>
        </w:numPr>
        <w:spacing w:before="40" w:after="40"/>
      </w:pPr>
      <w:r>
        <w:t>The Decision Engine aggregates rule outputs and applies confidence thresholds to reach a resolution decision: MATCH, NO_MATCH, or MANUAL_REVIEW.</w:t>
      </w:r>
    </w:p>
    <w:p w14:paraId="38F335DE" w14:textId="77777777" w:rsidR="00E85F5D" w:rsidRDefault="00000000">
      <w:pPr>
        <w:pStyle w:val="ListParagraph"/>
        <w:numPr>
          <w:ilvl w:val="0"/>
          <w:numId w:val="3"/>
        </w:numPr>
        <w:spacing w:before="40" w:after="40"/>
      </w:pPr>
      <w:r>
        <w:t>Emits an entity-created or entity-updated event to the change stream.</w:t>
      </w:r>
    </w:p>
    <w:p w14:paraId="65666960" w14:textId="77777777" w:rsidR="00E85F5D" w:rsidRDefault="00000000">
      <w:pPr>
        <w:pStyle w:val="ListParagraph"/>
        <w:numPr>
          <w:ilvl w:val="0"/>
          <w:numId w:val="3"/>
        </w:numPr>
        <w:spacing w:before="40" w:after="40"/>
      </w:pPr>
      <w:r>
        <w:t xml:space="preserve">Writes </w:t>
      </w:r>
      <w:proofErr w:type="spellStart"/>
      <w:r>
        <w:t>match_decision_log</w:t>
      </w:r>
      <w:proofErr w:type="spellEnd"/>
      <w:r>
        <w:t xml:space="preserve"> records for audit and future ML training.</w:t>
      </w:r>
    </w:p>
    <w:p w14:paraId="24E57F03" w14:textId="77777777" w:rsidR="00E85F5D" w:rsidRDefault="00000000">
      <w:pPr>
        <w:pStyle w:val="Heading3"/>
      </w:pPr>
      <w:bookmarkStart w:id="27" w:name="_Toc222734998"/>
      <w:proofErr w:type="gramStart"/>
      <w:r>
        <w:t>5.2.4  Identity</w:t>
      </w:r>
      <w:proofErr w:type="gramEnd"/>
      <w:r>
        <w:t xml:space="preserve"> Store</w:t>
      </w:r>
      <w:bookmarkEnd w:id="27"/>
    </w:p>
    <w:p w14:paraId="13466897" w14:textId="77777777" w:rsidR="00E85F5D" w:rsidRDefault="00000000">
      <w:pPr>
        <w:spacing w:before="60" w:after="100"/>
      </w:pPr>
      <w:r>
        <w:t>The Identity Store is a purpose-built persistence layer for the canonical entity records. It consists of three sub-components:</w:t>
      </w:r>
    </w:p>
    <w:p w14:paraId="0F271BCF" w14:textId="77777777" w:rsidR="00E85F5D" w:rsidRDefault="00000000">
      <w:pPr>
        <w:pStyle w:val="ListParagraph"/>
        <w:numPr>
          <w:ilvl w:val="0"/>
          <w:numId w:val="2"/>
        </w:numPr>
        <w:spacing w:before="40" w:after="40"/>
      </w:pPr>
      <w:r>
        <w:t>Entity Database — A relational store (PostgreSQL recommended) holding Account, Customer/Member, and Household records with full history via temporal tables (</w:t>
      </w:r>
      <w:proofErr w:type="spellStart"/>
      <w:r>
        <w:t>valid_from</w:t>
      </w:r>
      <w:proofErr w:type="spellEnd"/>
      <w:r>
        <w:t xml:space="preserve"> / </w:t>
      </w:r>
      <w:proofErr w:type="spellStart"/>
      <w:r>
        <w:t>valid_to</w:t>
      </w:r>
      <w:proofErr w:type="spellEnd"/>
      <w:r>
        <w:t xml:space="preserve"> columns).</w:t>
      </w:r>
    </w:p>
    <w:p w14:paraId="6A629B74" w14:textId="77777777" w:rsidR="00E85F5D" w:rsidRDefault="00000000">
      <w:pPr>
        <w:pStyle w:val="ListParagraph"/>
        <w:numPr>
          <w:ilvl w:val="0"/>
          <w:numId w:val="2"/>
        </w:numPr>
        <w:spacing w:before="40" w:after="40"/>
      </w:pPr>
      <w:r>
        <w:t>Relationship Graph — A graph layer (Apache Age on PostgreSQL, or a lightweight adjacency-list table for Phase 1) representing Account-to-Customer and Customer-to-Household relationships.</w:t>
      </w:r>
    </w:p>
    <w:p w14:paraId="63F2A760" w14:textId="77777777" w:rsidR="00E85F5D" w:rsidRDefault="00000000">
      <w:pPr>
        <w:pStyle w:val="ListParagraph"/>
        <w:numPr>
          <w:ilvl w:val="0"/>
          <w:numId w:val="2"/>
        </w:numPr>
        <w:spacing w:before="40" w:after="40"/>
      </w:pPr>
      <w:r>
        <w:t>Resolution Index — An inverted index (token-to-entity-ID map) enabling sub-millisecond candidate lookup by account token, SSN hash, email token, or phone token.</w:t>
      </w:r>
    </w:p>
    <w:p w14:paraId="6F0BFFD7" w14:textId="77777777" w:rsidR="00E85F5D" w:rsidRDefault="00000000">
      <w:pPr>
        <w:pStyle w:val="Heading3"/>
      </w:pPr>
      <w:bookmarkStart w:id="28" w:name="_Toc222734999"/>
      <w:proofErr w:type="gramStart"/>
      <w:r>
        <w:t>5.2.5  Query</w:t>
      </w:r>
      <w:proofErr w:type="gramEnd"/>
      <w:r>
        <w:t xml:space="preserve"> API</w:t>
      </w:r>
      <w:bookmarkEnd w:id="28"/>
    </w:p>
    <w:p w14:paraId="3A62BF83" w14:textId="77777777" w:rsidR="00E85F5D" w:rsidRDefault="00000000">
      <w:pPr>
        <w:spacing w:before="60" w:after="100"/>
      </w:pPr>
      <w:r>
        <w:t>The Query API exposes resolved identity data to authorized consumers. It is a read-only gateway (no writes from external callers). It supports:</w:t>
      </w:r>
    </w:p>
    <w:p w14:paraId="7959C759" w14:textId="77777777" w:rsidR="00E85F5D" w:rsidRDefault="00000000">
      <w:pPr>
        <w:pStyle w:val="ListParagraph"/>
        <w:numPr>
          <w:ilvl w:val="0"/>
          <w:numId w:val="2"/>
        </w:numPr>
        <w:spacing w:before="40" w:after="40"/>
      </w:pPr>
      <w:r>
        <w:t>REST endpoints for point lookups (e.g., GET /v1/accounts/{id}/customer, GET /v1/customers/{id}/household).</w:t>
      </w:r>
    </w:p>
    <w:p w14:paraId="04419B78" w14:textId="77777777" w:rsidR="00E85F5D" w:rsidRDefault="00000000">
      <w:pPr>
        <w:pStyle w:val="ListParagraph"/>
        <w:numPr>
          <w:ilvl w:val="0"/>
          <w:numId w:val="2"/>
        </w:numPr>
        <w:spacing w:before="40" w:after="40"/>
      </w:pPr>
      <w:r>
        <w:t xml:space="preserve">A </w:t>
      </w:r>
      <w:proofErr w:type="spellStart"/>
      <w:r>
        <w:t>GraphQL</w:t>
      </w:r>
      <w:proofErr w:type="spellEnd"/>
      <w:r>
        <w:t xml:space="preserve"> endpoint for flexible entity graph traversals by downstream analytics and fraud systems.</w:t>
      </w:r>
    </w:p>
    <w:p w14:paraId="63F600EA" w14:textId="77777777" w:rsidR="00E85F5D" w:rsidRDefault="00000000">
      <w:pPr>
        <w:pStyle w:val="ListParagraph"/>
        <w:numPr>
          <w:ilvl w:val="0"/>
          <w:numId w:val="2"/>
        </w:numPr>
        <w:spacing w:before="40" w:after="40"/>
      </w:pPr>
      <w:r>
        <w:t>A Kafka change-event topic (</w:t>
      </w:r>
      <w:proofErr w:type="spellStart"/>
      <w:proofErr w:type="gramStart"/>
      <w:r>
        <w:t>idr.entity</w:t>
      </w:r>
      <w:proofErr w:type="gramEnd"/>
      <w:r>
        <w:t>.changes</w:t>
      </w:r>
      <w:proofErr w:type="spellEnd"/>
      <w:r>
        <w:t>) for real-time consumers who need push notification of entity updates.</w:t>
      </w:r>
    </w:p>
    <w:p w14:paraId="6F8E054B" w14:textId="77777777" w:rsidR="00E85F5D" w:rsidRDefault="00E85F5D">
      <w:pPr>
        <w:spacing w:after="80"/>
      </w:pPr>
    </w:p>
    <w:p w14:paraId="366E0ADA" w14:textId="77777777" w:rsidR="00E85F5D" w:rsidRDefault="00000000">
      <w:pPr>
        <w:pStyle w:val="Heading2"/>
        <w:pBdr>
          <w:bottom w:val="single" w:sz="4" w:space="0" w:color="D6E4F0"/>
        </w:pBdr>
      </w:pPr>
      <w:bookmarkStart w:id="29" w:name="_Toc222735000"/>
      <w:proofErr w:type="gramStart"/>
      <w:r>
        <w:t>5.3  Data</w:t>
      </w:r>
      <w:proofErr w:type="gramEnd"/>
      <w:r>
        <w:t xml:space="preserve"> Flow</w:t>
      </w:r>
      <w:bookmarkEnd w:id="29"/>
    </w:p>
    <w:p w14:paraId="36A329BC" w14:textId="77777777" w:rsidR="00E85F5D" w:rsidRDefault="00000000">
      <w:pPr>
        <w:spacing w:before="60" w:after="100"/>
      </w:pPr>
      <w:r>
        <w:t xml:space="preserve">The following describes the end-to-end data flow for a new account onboarding event from </w:t>
      </w:r>
      <w:proofErr w:type="spellStart"/>
      <w:r>
        <w:t>SilverLake</w:t>
      </w:r>
      <w:proofErr w:type="spellEnd"/>
      <w:r>
        <w:t>:</w:t>
      </w:r>
    </w:p>
    <w:p w14:paraId="2C84D14A" w14:textId="77777777" w:rsidR="00E85F5D" w:rsidRDefault="00000000">
      <w:pPr>
        <w:pStyle w:val="ListParagraph"/>
        <w:numPr>
          <w:ilvl w:val="0"/>
          <w:numId w:val="3"/>
        </w:numPr>
        <w:spacing w:before="40" w:after="40"/>
      </w:pPr>
      <w:proofErr w:type="spellStart"/>
      <w:r>
        <w:t>SilverLake</w:t>
      </w:r>
      <w:proofErr w:type="spellEnd"/>
      <w:r>
        <w:t xml:space="preserve"> emits a customer-account-created event to the JH event bus.</w:t>
      </w:r>
    </w:p>
    <w:p w14:paraId="7E5DBC00" w14:textId="77777777" w:rsidR="00E85F5D" w:rsidRDefault="00000000">
      <w:pPr>
        <w:pStyle w:val="ListParagraph"/>
        <w:numPr>
          <w:ilvl w:val="0"/>
          <w:numId w:val="3"/>
        </w:numPr>
        <w:spacing w:before="40" w:after="40"/>
      </w:pPr>
      <w:r>
        <w:lastRenderedPageBreak/>
        <w:t xml:space="preserve">The </w:t>
      </w:r>
      <w:proofErr w:type="spellStart"/>
      <w:r>
        <w:t>SilverLake</w:t>
      </w:r>
      <w:proofErr w:type="spellEnd"/>
      <w:r>
        <w:t xml:space="preserve"> Adapter receives the event, validates and normalizes it, and forwards it as an </w:t>
      </w:r>
      <w:proofErr w:type="spellStart"/>
      <w:r>
        <w:t>IdentityEvent</w:t>
      </w:r>
      <w:proofErr w:type="spellEnd"/>
      <w:r>
        <w:t xml:space="preserve"> to the ingestion topic.</w:t>
      </w:r>
    </w:p>
    <w:p w14:paraId="6D024E13" w14:textId="77777777" w:rsidR="00E85F5D" w:rsidRDefault="00000000">
      <w:pPr>
        <w:pStyle w:val="ListParagraph"/>
        <w:numPr>
          <w:ilvl w:val="0"/>
          <w:numId w:val="3"/>
        </w:numPr>
        <w:spacing w:before="40" w:after="40"/>
      </w:pPr>
      <w:r>
        <w:t>The Resolution Engine consumes the event. It extracts the SSN/TIN, email, and account number and sends them to the Tokenization Service.</w:t>
      </w:r>
    </w:p>
    <w:p w14:paraId="0C7A1555" w14:textId="77777777" w:rsidR="00E85F5D" w:rsidRDefault="00000000">
      <w:pPr>
        <w:pStyle w:val="ListParagraph"/>
        <w:numPr>
          <w:ilvl w:val="0"/>
          <w:numId w:val="3"/>
        </w:numPr>
        <w:spacing w:before="40" w:after="40"/>
      </w:pPr>
      <w:r>
        <w:t xml:space="preserve">Tokenization Service returns </w:t>
      </w:r>
      <w:proofErr w:type="gramStart"/>
      <w:r>
        <w:t>tokens;</w:t>
      </w:r>
      <w:proofErr w:type="gramEnd"/>
      <w:r>
        <w:t xml:space="preserve"> the engine queries the Resolution Index for candidates matching any token.</w:t>
      </w:r>
    </w:p>
    <w:p w14:paraId="42911D0B" w14:textId="77777777" w:rsidR="00E85F5D" w:rsidRDefault="00000000">
      <w:pPr>
        <w:pStyle w:val="ListParagraph"/>
        <w:numPr>
          <w:ilvl w:val="0"/>
          <w:numId w:val="3"/>
        </w:numPr>
        <w:spacing w:before="40" w:after="40"/>
      </w:pPr>
      <w:r>
        <w:t xml:space="preserve">No candidates found (new customer). Decision Engine creates a new Customer/Member entity with </w:t>
      </w:r>
      <w:proofErr w:type="spellStart"/>
      <w:r>
        <w:t>idr_customer_id</w:t>
      </w:r>
      <w:proofErr w:type="spellEnd"/>
      <w:r>
        <w:t xml:space="preserve"> = UUID and </w:t>
      </w:r>
      <w:proofErr w:type="spellStart"/>
      <w:r>
        <w:t>resolution_method</w:t>
      </w:r>
      <w:proofErr w:type="spellEnd"/>
      <w:r>
        <w:t xml:space="preserve"> = EXACT_SSN.</w:t>
      </w:r>
    </w:p>
    <w:p w14:paraId="54140D8E" w14:textId="77777777" w:rsidR="00E85F5D" w:rsidRDefault="00000000">
      <w:pPr>
        <w:pStyle w:val="ListParagraph"/>
        <w:numPr>
          <w:ilvl w:val="0"/>
          <w:numId w:val="3"/>
        </w:numPr>
        <w:spacing w:before="40" w:after="40"/>
      </w:pPr>
      <w:r>
        <w:t>A new Account entity is created, linked to the Customer/Member via OWNER relationship.</w:t>
      </w:r>
    </w:p>
    <w:p w14:paraId="2058E345" w14:textId="77777777" w:rsidR="00E85F5D" w:rsidRDefault="00000000">
      <w:pPr>
        <w:pStyle w:val="ListParagraph"/>
        <w:numPr>
          <w:ilvl w:val="0"/>
          <w:numId w:val="3"/>
        </w:numPr>
        <w:spacing w:before="40" w:after="40"/>
      </w:pPr>
      <w:r>
        <w:t>An entity-created event is emitted to the change stream.</w:t>
      </w:r>
    </w:p>
    <w:p w14:paraId="0D138A03" w14:textId="77777777" w:rsidR="00E85F5D" w:rsidRDefault="00000000">
      <w:pPr>
        <w:pStyle w:val="ListParagraph"/>
        <w:numPr>
          <w:ilvl w:val="0"/>
          <w:numId w:val="3"/>
        </w:numPr>
        <w:spacing w:before="40" w:after="40"/>
      </w:pPr>
      <w:r>
        <w:t>The same customer opens a Banno account later. The Banno Adapter emits an event with the same email token. The Resolution Engine finds the existing Customer/Member via EXACT_EMAIL rule. Account is linked to existing entity. An entity-updated event is emitted.</w:t>
      </w:r>
    </w:p>
    <w:p w14:paraId="41A2548E" w14:textId="77777777" w:rsidR="00E85F5D" w:rsidRDefault="00E85F5D">
      <w:pPr>
        <w:spacing w:after="80"/>
      </w:pPr>
    </w:p>
    <w:p w14:paraId="0B929FA9" w14:textId="77777777" w:rsidR="00E85F5D" w:rsidRDefault="00000000">
      <w:pPr>
        <w:pStyle w:val="Heading2"/>
        <w:pBdr>
          <w:bottom w:val="single" w:sz="4" w:space="0" w:color="D6E4F0"/>
        </w:pBdr>
      </w:pPr>
      <w:bookmarkStart w:id="30" w:name="_Toc222735001"/>
      <w:proofErr w:type="gramStart"/>
      <w:r>
        <w:t>5.4  Technology</w:t>
      </w:r>
      <w:proofErr w:type="gramEnd"/>
      <w:r>
        <w:t xml:space="preserve"> Stack</w:t>
      </w:r>
      <w:bookmarkEnd w:id="30"/>
    </w:p>
    <w:p w14:paraId="1303C23B"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E85F5D" w14:paraId="1BEF071F"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23F0EE1" w14:textId="77777777" w:rsidR="00E85F5D" w:rsidRDefault="00000000">
            <w:r>
              <w:rPr>
                <w:b/>
                <w:bCs/>
                <w:color w:val="FFFFFF"/>
                <w:sz w:val="20"/>
                <w:szCs w:val="20"/>
              </w:rPr>
              <w:t>Component</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182A7F1E" w14:textId="77777777" w:rsidR="00E85F5D" w:rsidRDefault="00000000">
            <w:r>
              <w:rPr>
                <w:b/>
                <w:bCs/>
                <w:color w:val="FFFFFF"/>
                <w:sz w:val="20"/>
                <w:szCs w:val="20"/>
              </w:rPr>
              <w:t>Recommended Technology</w:t>
            </w:r>
          </w:p>
        </w:tc>
        <w:tc>
          <w:tcPr>
            <w:tcW w:w="35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15B7046" w14:textId="77777777" w:rsidR="00E85F5D" w:rsidRDefault="00000000">
            <w:r>
              <w:rPr>
                <w:b/>
                <w:bCs/>
                <w:color w:val="FFFFFF"/>
                <w:sz w:val="20"/>
                <w:szCs w:val="20"/>
              </w:rPr>
              <w:t>Rationale</w:t>
            </w:r>
          </w:p>
        </w:tc>
      </w:tr>
      <w:tr w:rsidR="00E85F5D" w14:paraId="104452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F0F3FF" w14:textId="77777777" w:rsidR="00E85F5D" w:rsidRDefault="00000000">
            <w:r>
              <w:rPr>
                <w:color w:val="000000"/>
                <w:sz w:val="20"/>
                <w:szCs w:val="20"/>
              </w:rPr>
              <w:t>Event Bus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CD5F45" w14:textId="77777777" w:rsidR="00E85F5D" w:rsidRDefault="00000000">
            <w:r>
              <w:rPr>
                <w:color w:val="000000"/>
                <w:sz w:val="20"/>
                <w:szCs w:val="20"/>
              </w:rPr>
              <w:t>Apache Kafka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CCA78B" w14:textId="77777777" w:rsidR="00E85F5D" w:rsidRDefault="00000000">
            <w:r>
              <w:rPr>
                <w:color w:val="000000"/>
                <w:sz w:val="20"/>
                <w:szCs w:val="20"/>
              </w:rPr>
              <w:t xml:space="preserve">Already in JH ecosystem; durable, </w:t>
            </w:r>
            <w:proofErr w:type="gramStart"/>
            <w:r>
              <w:rPr>
                <w:color w:val="000000"/>
                <w:sz w:val="20"/>
                <w:szCs w:val="20"/>
              </w:rPr>
              <w:t>replay-capable</w:t>
            </w:r>
            <w:proofErr w:type="gramEnd"/>
            <w:r>
              <w:rPr>
                <w:color w:val="000000"/>
                <w:sz w:val="20"/>
                <w:szCs w:val="20"/>
              </w:rPr>
              <w:t>.</w:t>
            </w:r>
          </w:p>
        </w:tc>
      </w:tr>
      <w:tr w:rsidR="00E85F5D" w14:paraId="5EC3C3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5D613" w14:textId="77777777" w:rsidR="00E85F5D" w:rsidRDefault="00000000">
            <w:r>
              <w:rPr>
                <w:color w:val="000000"/>
                <w:sz w:val="20"/>
                <w:szCs w:val="20"/>
              </w:rPr>
              <w:t>Entity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24DAC" w14:textId="77777777" w:rsidR="00E85F5D" w:rsidRDefault="00000000">
            <w:r>
              <w:rPr>
                <w:color w:val="000000"/>
                <w:sz w:val="20"/>
                <w:szCs w:val="20"/>
              </w:rPr>
              <w:t>PostgreSQL 15+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2AB739" w14:textId="77777777" w:rsidR="00E85F5D" w:rsidRDefault="00000000">
            <w:r>
              <w:rPr>
                <w:color w:val="000000"/>
                <w:sz w:val="20"/>
                <w:szCs w:val="20"/>
              </w:rPr>
              <w:t>Temporal tables, JSONB for flexible attributes, strong ACID guarantees.</w:t>
            </w:r>
          </w:p>
        </w:tc>
      </w:tr>
      <w:tr w:rsidR="00E85F5D" w14:paraId="43466B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725406C" w14:textId="77777777" w:rsidR="00E85F5D" w:rsidRDefault="00000000">
            <w:r>
              <w:rPr>
                <w:color w:val="000000"/>
                <w:sz w:val="20"/>
                <w:szCs w:val="20"/>
              </w:rPr>
              <w:t>Resolution Index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251E98" w14:textId="77777777" w:rsidR="00E85F5D" w:rsidRDefault="00000000">
            <w:r>
              <w:rPr>
                <w:color w:val="000000"/>
                <w:sz w:val="20"/>
                <w:szCs w:val="20"/>
              </w:rPr>
              <w:t>Redis (Hash + Set structures)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1358E7" w14:textId="77777777" w:rsidR="00E85F5D" w:rsidRDefault="00000000">
            <w:r>
              <w:rPr>
                <w:color w:val="000000"/>
                <w:sz w:val="20"/>
                <w:szCs w:val="20"/>
              </w:rPr>
              <w:t>Sub-millisecond token lookup; token-to-UUID mapping fits in memory.</w:t>
            </w:r>
          </w:p>
        </w:tc>
      </w:tr>
      <w:tr w:rsidR="00E85F5D" w14:paraId="0DC003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1DE00" w14:textId="77777777" w:rsidR="00E85F5D" w:rsidRDefault="00000000">
            <w:r>
              <w:rPr>
                <w:color w:val="000000"/>
                <w:sz w:val="20"/>
                <w:szCs w:val="20"/>
              </w:rPr>
              <w:t>Tokenization / PII Vault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CE99FC" w14:textId="77777777" w:rsidR="00E85F5D" w:rsidRDefault="00000000">
            <w:proofErr w:type="spellStart"/>
            <w:r>
              <w:rPr>
                <w:color w:val="000000"/>
                <w:sz w:val="20"/>
                <w:szCs w:val="20"/>
              </w:rPr>
              <w:t>HashiCorp</w:t>
            </w:r>
            <w:proofErr w:type="spellEnd"/>
            <w:r>
              <w:rPr>
                <w:color w:val="000000"/>
                <w:sz w:val="20"/>
                <w:szCs w:val="20"/>
              </w:rPr>
              <w:t xml:space="preserve"> Vault + custom FPE service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65FA5" w14:textId="77777777" w:rsidR="00E85F5D" w:rsidRDefault="00000000">
            <w:r>
              <w:rPr>
                <w:color w:val="000000"/>
                <w:sz w:val="20"/>
                <w:szCs w:val="20"/>
              </w:rPr>
              <w:t>Industry-standard secret management; FPE preserves format for downstream.</w:t>
            </w:r>
          </w:p>
        </w:tc>
      </w:tr>
      <w:tr w:rsidR="00E85F5D" w14:paraId="7F7A01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56E970" w14:textId="77777777" w:rsidR="00E85F5D" w:rsidRDefault="00000000">
            <w:r>
              <w:rPr>
                <w:color w:val="000000"/>
                <w:sz w:val="20"/>
                <w:szCs w:val="20"/>
              </w:rPr>
              <w:t>Resolution Engine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4633E6" w14:textId="77777777" w:rsidR="00E85F5D" w:rsidRDefault="00000000">
            <w:r>
              <w:rPr>
                <w:color w:val="000000"/>
                <w:sz w:val="20"/>
                <w:szCs w:val="20"/>
              </w:rPr>
              <w:t>JVM service (Kotlin / Spring Boot)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41B99A" w14:textId="77777777" w:rsidR="00E85F5D" w:rsidRDefault="00000000">
            <w:r>
              <w:rPr>
                <w:color w:val="000000"/>
                <w:sz w:val="20"/>
                <w:szCs w:val="20"/>
              </w:rPr>
              <w:t>Stateless, horizontally scalable; aligns with JH engineering standards.</w:t>
            </w:r>
          </w:p>
        </w:tc>
      </w:tr>
      <w:tr w:rsidR="00E85F5D" w14:paraId="6DB40B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9041E" w14:textId="77777777" w:rsidR="00E85F5D" w:rsidRDefault="00000000">
            <w:r>
              <w:rPr>
                <w:color w:val="000000"/>
                <w:sz w:val="20"/>
                <w:szCs w:val="20"/>
              </w:rPr>
              <w:t>Query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F9A3D" w14:textId="77777777" w:rsidR="00E85F5D" w:rsidRDefault="00000000">
            <w:r>
              <w:rPr>
                <w:color w:val="000000"/>
                <w:sz w:val="20"/>
                <w:szCs w:val="20"/>
              </w:rPr>
              <w:t xml:space="preserve">REST + </w:t>
            </w:r>
            <w:proofErr w:type="spellStart"/>
            <w:r>
              <w:rPr>
                <w:color w:val="000000"/>
                <w:sz w:val="20"/>
                <w:szCs w:val="20"/>
              </w:rPr>
              <w:t>GraphQL</w:t>
            </w:r>
            <w:proofErr w:type="spellEnd"/>
            <w:r>
              <w:rPr>
                <w:color w:val="000000"/>
                <w:sz w:val="20"/>
                <w:szCs w:val="20"/>
              </w:rPr>
              <w:t xml:space="preserve"> (Spring Boot)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CD780" w14:textId="77777777" w:rsidR="00E85F5D" w:rsidRDefault="00000000">
            <w:r>
              <w:rPr>
                <w:color w:val="000000"/>
                <w:sz w:val="20"/>
                <w:szCs w:val="20"/>
              </w:rPr>
              <w:t xml:space="preserve">REST for simple lookups; </w:t>
            </w:r>
            <w:proofErr w:type="spellStart"/>
            <w:r>
              <w:rPr>
                <w:color w:val="000000"/>
                <w:sz w:val="20"/>
                <w:szCs w:val="20"/>
              </w:rPr>
              <w:t>GraphQL</w:t>
            </w:r>
            <w:proofErr w:type="spellEnd"/>
            <w:r>
              <w:rPr>
                <w:color w:val="000000"/>
                <w:sz w:val="20"/>
                <w:szCs w:val="20"/>
              </w:rPr>
              <w:t xml:space="preserve"> for relationship traversal.</w:t>
            </w:r>
          </w:p>
        </w:tc>
      </w:tr>
      <w:tr w:rsidR="00E85F5D" w14:paraId="54F6AE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3BBAA1" w14:textId="77777777" w:rsidR="00E85F5D" w:rsidRDefault="00000000">
            <w:r>
              <w:rPr>
                <w:color w:val="000000"/>
                <w:sz w:val="20"/>
                <w:szCs w:val="20"/>
              </w:rPr>
              <w:t>Relationship Graph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73794C" w14:textId="77777777" w:rsidR="00E85F5D" w:rsidRDefault="00000000">
            <w:r>
              <w:rPr>
                <w:color w:val="000000"/>
                <w:sz w:val="20"/>
                <w:szCs w:val="20"/>
              </w:rPr>
              <w:t>Adjacency-list table (Phase 1) / Apache Age (Phase 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6012509" w14:textId="77777777" w:rsidR="00E85F5D" w:rsidRDefault="00000000">
            <w:r>
              <w:rPr>
                <w:color w:val="000000"/>
                <w:sz w:val="20"/>
                <w:szCs w:val="20"/>
              </w:rPr>
              <w:t>Start simple; migrate to native graph if traversal complexity increases.</w:t>
            </w:r>
          </w:p>
        </w:tc>
      </w:tr>
      <w:tr w:rsidR="00E85F5D" w14:paraId="0B2D55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505BE" w14:textId="77777777" w:rsidR="00E85F5D" w:rsidRDefault="00000000">
            <w:r>
              <w:rPr>
                <w:color w:val="000000"/>
                <w:sz w:val="20"/>
                <w:szCs w:val="20"/>
              </w:rPr>
              <w:t>Observability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9FB8C" w14:textId="77777777" w:rsidR="00E85F5D" w:rsidRDefault="00000000">
            <w:proofErr w:type="spellStart"/>
            <w:r>
              <w:rPr>
                <w:color w:val="000000"/>
                <w:sz w:val="20"/>
                <w:szCs w:val="20"/>
              </w:rPr>
              <w:t>OpenTelemetry</w:t>
            </w:r>
            <w:proofErr w:type="spellEnd"/>
            <w:r>
              <w:rPr>
                <w:color w:val="000000"/>
                <w:sz w:val="20"/>
                <w:szCs w:val="20"/>
              </w:rPr>
              <w:t xml:space="preserve"> + Grafana / Datadog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42C8A" w14:textId="77777777" w:rsidR="00E85F5D" w:rsidRDefault="00000000">
            <w:r>
              <w:rPr>
                <w:color w:val="000000"/>
                <w:sz w:val="20"/>
                <w:szCs w:val="20"/>
              </w:rPr>
              <w:t>Distributed tracing for pipeline latency; dashboards for match rates.</w:t>
            </w:r>
          </w:p>
        </w:tc>
      </w:tr>
    </w:tbl>
    <w:p w14:paraId="652B09D4" w14:textId="77777777" w:rsidR="00E85F5D" w:rsidRDefault="00E85F5D">
      <w:pPr>
        <w:spacing w:after="120"/>
      </w:pPr>
    </w:p>
    <w:p w14:paraId="3F24E49B" w14:textId="77777777" w:rsidR="00E85F5D" w:rsidRDefault="00000000">
      <w:pPr>
        <w:pStyle w:val="Heading1"/>
        <w:pageBreakBefore/>
        <w:spacing w:before="240"/>
      </w:pPr>
      <w:bookmarkStart w:id="31" w:name="_Toc222735002"/>
      <w:r>
        <w:lastRenderedPageBreak/>
        <w:t>6. API Design</w:t>
      </w:r>
      <w:bookmarkEnd w:id="31"/>
    </w:p>
    <w:p w14:paraId="0562D8F1" w14:textId="77777777" w:rsidR="00E85F5D" w:rsidRDefault="00000000">
      <w:pPr>
        <w:spacing w:before="60" w:after="100"/>
      </w:pPr>
      <w:r>
        <w:t xml:space="preserve">The Query API follows REST conventions for resource-based lookups and </w:t>
      </w:r>
      <w:proofErr w:type="spellStart"/>
      <w:r>
        <w:t>GraphQL</w:t>
      </w:r>
      <w:proofErr w:type="spellEnd"/>
      <w:r>
        <w:t xml:space="preserve"> for flexible graph traversals. All endpoints require OAuth 2.0 bearer token authentication with scope-based authorization.</w:t>
      </w:r>
    </w:p>
    <w:p w14:paraId="3C2945BB" w14:textId="77777777" w:rsidR="00E85F5D" w:rsidRDefault="00E85F5D">
      <w:pPr>
        <w:spacing w:after="80"/>
      </w:pPr>
    </w:p>
    <w:p w14:paraId="1664E8E8" w14:textId="77777777" w:rsidR="00E85F5D" w:rsidRDefault="00000000">
      <w:pPr>
        <w:pStyle w:val="Heading2"/>
        <w:pBdr>
          <w:bottom w:val="single" w:sz="4" w:space="0" w:color="D6E4F0"/>
        </w:pBdr>
      </w:pPr>
      <w:bookmarkStart w:id="32" w:name="_Toc222735003"/>
      <w:proofErr w:type="gramStart"/>
      <w:r>
        <w:t>6.1  REST</w:t>
      </w:r>
      <w:proofErr w:type="gramEnd"/>
      <w:r>
        <w:t xml:space="preserve"> Endpoints</w:t>
      </w:r>
      <w:bookmarkEnd w:id="32"/>
    </w:p>
    <w:p w14:paraId="3847DB2E"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4116"/>
        <w:gridCol w:w="4253"/>
      </w:tblGrid>
      <w:tr w:rsidR="00E85F5D" w14:paraId="7442D322"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7B057D1" w14:textId="77777777" w:rsidR="00E85F5D" w:rsidRDefault="00000000">
            <w:r>
              <w:rPr>
                <w:b/>
                <w:bCs/>
                <w:color w:val="FFFFFF"/>
                <w:sz w:val="20"/>
                <w:szCs w:val="20"/>
              </w:rPr>
              <w:t>Method</w:t>
            </w:r>
          </w:p>
        </w:tc>
        <w:tc>
          <w:tcPr>
            <w:tcW w:w="3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325BA2E" w14:textId="77777777" w:rsidR="00E85F5D" w:rsidRDefault="00000000">
            <w:r>
              <w:rPr>
                <w:b/>
                <w:bCs/>
                <w:color w:val="FFFFFF"/>
                <w:sz w:val="20"/>
                <w:szCs w:val="20"/>
              </w:rPr>
              <w:t>Path</w:t>
            </w:r>
          </w:p>
        </w:tc>
        <w:tc>
          <w:tcPr>
            <w:tcW w:w="5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5964349A" w14:textId="77777777" w:rsidR="00E85F5D" w:rsidRDefault="00000000">
            <w:r>
              <w:rPr>
                <w:b/>
                <w:bCs/>
                <w:color w:val="FFFFFF"/>
                <w:sz w:val="20"/>
                <w:szCs w:val="20"/>
              </w:rPr>
              <w:t>Description</w:t>
            </w:r>
          </w:p>
        </w:tc>
      </w:tr>
      <w:tr w:rsidR="00E85F5D" w14:paraId="3D032F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AAB25E"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899319" w14:textId="77777777" w:rsidR="00E85F5D"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DDCDC7B" w14:textId="77777777" w:rsidR="00E85F5D" w:rsidRDefault="00000000">
            <w:r>
              <w:rPr>
                <w:color w:val="000000"/>
                <w:sz w:val="20"/>
                <w:szCs w:val="20"/>
              </w:rPr>
              <w:t>Retrieve canonical account record by IDR account ID.</w:t>
            </w:r>
          </w:p>
        </w:tc>
      </w:tr>
      <w:tr w:rsidR="00E85F5D" w14:paraId="685C93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512E3"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26B4C" w14:textId="77777777" w:rsidR="00E85F5D" w:rsidRDefault="00000000">
            <w:r>
              <w:rPr>
                <w:color w:val="000000"/>
                <w:sz w:val="20"/>
                <w:szCs w:val="20"/>
              </w:rPr>
              <w:t>/v1/accounts/{</w:t>
            </w:r>
            <w:proofErr w:type="spellStart"/>
            <w:r>
              <w:rPr>
                <w:color w:val="000000"/>
                <w:sz w:val="20"/>
                <w:szCs w:val="20"/>
              </w:rPr>
              <w:t>idr_account_id</w:t>
            </w:r>
            <w:proofErr w:type="spellEnd"/>
            <w:r>
              <w:rPr>
                <w:color w:val="000000"/>
                <w:sz w:val="20"/>
                <w:szCs w:val="20"/>
              </w:rPr>
              <w:t>}/customer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B44D6" w14:textId="77777777" w:rsidR="00E85F5D" w:rsidRDefault="00000000">
            <w:r>
              <w:rPr>
                <w:color w:val="000000"/>
                <w:sz w:val="20"/>
                <w:szCs w:val="20"/>
              </w:rPr>
              <w:t>Retrieve the Customer/Member linked to an account.</w:t>
            </w:r>
          </w:p>
        </w:tc>
      </w:tr>
      <w:tr w:rsidR="00E85F5D" w14:paraId="36029E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9CBD3C"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147F24" w14:textId="77777777" w:rsidR="00E85F5D"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5E4179" w14:textId="77777777" w:rsidR="00E85F5D" w:rsidRDefault="00000000">
            <w:r>
              <w:rPr>
                <w:color w:val="000000"/>
                <w:sz w:val="20"/>
                <w:szCs w:val="20"/>
              </w:rPr>
              <w:t>Retrieve canonical Customer/Member record.</w:t>
            </w:r>
          </w:p>
        </w:tc>
      </w:tr>
      <w:tr w:rsidR="00E85F5D" w14:paraId="336805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5D2BB"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21564" w14:textId="77777777" w:rsidR="00E85F5D"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}/accounts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B85C7" w14:textId="77777777" w:rsidR="00E85F5D" w:rsidRDefault="00000000">
            <w:r>
              <w:rPr>
                <w:color w:val="000000"/>
                <w:sz w:val="20"/>
                <w:szCs w:val="20"/>
              </w:rPr>
              <w:t>List all accounts linked to a Customer/Member.</w:t>
            </w:r>
          </w:p>
        </w:tc>
      </w:tr>
      <w:tr w:rsidR="00E85F5D" w14:paraId="12EBD2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8978551"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E23EFB" w14:textId="77777777" w:rsidR="00E85F5D" w:rsidRDefault="00000000">
            <w:r>
              <w:rPr>
                <w:color w:val="000000"/>
                <w:sz w:val="20"/>
                <w:szCs w:val="20"/>
              </w:rPr>
              <w:t>/v1/customers/{</w:t>
            </w:r>
            <w:proofErr w:type="spellStart"/>
            <w:r>
              <w:rPr>
                <w:color w:val="000000"/>
                <w:sz w:val="20"/>
                <w:szCs w:val="20"/>
              </w:rPr>
              <w:t>idr_customer_id</w:t>
            </w:r>
            <w:proofErr w:type="spellEnd"/>
            <w:r>
              <w:rPr>
                <w:color w:val="000000"/>
                <w:sz w:val="20"/>
                <w:szCs w:val="20"/>
              </w:rPr>
              <w:t>}/household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96F2C2" w14:textId="77777777" w:rsidR="00E85F5D" w:rsidRDefault="00000000">
            <w:r>
              <w:rPr>
                <w:color w:val="000000"/>
                <w:sz w:val="20"/>
                <w:szCs w:val="20"/>
              </w:rPr>
              <w:t>Retrieve the Household entity for this customer, if any.</w:t>
            </w:r>
          </w:p>
        </w:tc>
      </w:tr>
      <w:tr w:rsidR="00E85F5D" w14:paraId="3551AD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9F990"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7F0F0" w14:textId="77777777" w:rsidR="00E85F5D" w:rsidRDefault="00000000">
            <w:r>
              <w:rPr>
                <w:color w:val="000000"/>
                <w:sz w:val="20"/>
                <w:szCs w:val="20"/>
              </w:rPr>
              <w:t>/v1/households/{</w:t>
            </w:r>
            <w:proofErr w:type="spellStart"/>
            <w:r>
              <w:rPr>
                <w:color w:val="000000"/>
                <w:sz w:val="20"/>
                <w:szCs w:val="20"/>
              </w:rPr>
              <w:t>idr_household_id</w:t>
            </w:r>
            <w:proofErr w:type="spellEnd"/>
            <w:r>
              <w:rPr>
                <w:color w:val="000000"/>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3091E" w14:textId="77777777" w:rsidR="00E85F5D" w:rsidRDefault="00000000">
            <w:r>
              <w:rPr>
                <w:color w:val="000000"/>
                <w:sz w:val="20"/>
                <w:szCs w:val="20"/>
              </w:rPr>
              <w:t>Retrieve canonical Household record and member list.</w:t>
            </w:r>
          </w:p>
        </w:tc>
      </w:tr>
      <w:tr w:rsidR="00E85F5D" w14:paraId="289B46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703290" w14:textId="77777777" w:rsidR="00E85F5D" w:rsidRDefault="00000000">
            <w:r>
              <w:rPr>
                <w:color w:val="00000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508EA4" w14:textId="77777777" w:rsidR="00E85F5D" w:rsidRDefault="00000000">
            <w:r>
              <w:rPr>
                <w:color w:val="000000"/>
                <w:sz w:val="20"/>
                <w:szCs w:val="20"/>
              </w:rPr>
              <w:t>/v1/resolve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7CD244" w14:textId="77777777" w:rsidR="00E85F5D" w:rsidRDefault="00000000">
            <w:r>
              <w:rPr>
                <w:color w:val="000000"/>
                <w:sz w:val="20"/>
                <w:szCs w:val="20"/>
              </w:rPr>
              <w:t>Submit an identity payload for ad-hoc resolution. Returns matched entity or PENDING.</w:t>
            </w:r>
          </w:p>
        </w:tc>
      </w:tr>
      <w:tr w:rsidR="00E85F5D" w14:paraId="3985675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7F0FF" w14:textId="77777777" w:rsidR="00E85F5D" w:rsidRDefault="00000000">
            <w:r>
              <w:rPr>
                <w:color w:val="00000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546D8" w14:textId="77777777" w:rsidR="00E85F5D" w:rsidRDefault="00000000">
            <w:r>
              <w:rPr>
                <w:color w:val="000000"/>
                <w:sz w:val="20"/>
                <w:szCs w:val="20"/>
              </w:rPr>
              <w:t>/v1/review-queue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BAEFF" w14:textId="77777777" w:rsidR="00E85F5D" w:rsidRDefault="00000000">
            <w:r>
              <w:rPr>
                <w:color w:val="000000"/>
                <w:sz w:val="20"/>
                <w:szCs w:val="20"/>
              </w:rPr>
              <w:t>List records pending manual review (scoped to FI).</w:t>
            </w:r>
          </w:p>
        </w:tc>
      </w:tr>
      <w:tr w:rsidR="00E85F5D" w14:paraId="0F8F41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DB6F38" w14:textId="77777777" w:rsidR="00E85F5D" w:rsidRDefault="00000000">
            <w:r>
              <w:rPr>
                <w:color w:val="000000"/>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468AA9" w14:textId="77777777" w:rsidR="00E85F5D" w:rsidRDefault="00000000">
            <w:r>
              <w:rPr>
                <w:color w:val="000000"/>
                <w:sz w:val="20"/>
                <w:szCs w:val="20"/>
              </w:rPr>
              <w:t>/v1/review-queue/{</w:t>
            </w:r>
            <w:proofErr w:type="spellStart"/>
            <w:r>
              <w:rPr>
                <w:color w:val="000000"/>
                <w:sz w:val="20"/>
                <w:szCs w:val="20"/>
              </w:rPr>
              <w:t>decision_id</w:t>
            </w:r>
            <w:proofErr w:type="spellEnd"/>
            <w:r>
              <w:rPr>
                <w:color w:val="000000"/>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427500" w14:textId="77777777" w:rsidR="00E85F5D" w:rsidRDefault="00000000">
            <w:r>
              <w:rPr>
                <w:color w:val="000000"/>
                <w:sz w:val="20"/>
                <w:szCs w:val="20"/>
              </w:rPr>
              <w:t>Submit a manual review decision (MERGE, SPLIT, REJECT).</w:t>
            </w:r>
          </w:p>
        </w:tc>
      </w:tr>
    </w:tbl>
    <w:p w14:paraId="05CB67C1" w14:textId="77777777" w:rsidR="00E85F5D" w:rsidRDefault="00E85F5D">
      <w:pPr>
        <w:spacing w:after="120"/>
      </w:pPr>
    </w:p>
    <w:p w14:paraId="6757F7DB" w14:textId="77777777" w:rsidR="00E85F5D" w:rsidRDefault="00000000">
      <w:pPr>
        <w:pStyle w:val="Heading2"/>
        <w:pBdr>
          <w:bottom w:val="single" w:sz="4" w:space="0" w:color="D6E4F0"/>
        </w:pBdr>
      </w:pPr>
      <w:bookmarkStart w:id="33" w:name="_Toc222735004"/>
      <w:proofErr w:type="gramStart"/>
      <w:r>
        <w:t>6.2  Key</w:t>
      </w:r>
      <w:proofErr w:type="gramEnd"/>
      <w:r>
        <w:t xml:space="preserve"> Request / Response Shapes</w:t>
      </w:r>
      <w:bookmarkEnd w:id="33"/>
    </w:p>
    <w:p w14:paraId="34CC74DC" w14:textId="77777777" w:rsidR="00E85F5D" w:rsidRDefault="00000000">
      <w:pPr>
        <w:pStyle w:val="Heading3"/>
      </w:pPr>
      <w:bookmarkStart w:id="34" w:name="_Toc222735005"/>
      <w:r>
        <w:t>POST /v1/resolve — Request Body</w:t>
      </w:r>
      <w:bookmarkEnd w:id="34"/>
    </w:p>
    <w:p w14:paraId="22ABEFC5" w14:textId="77777777" w:rsidR="00E85F5D" w:rsidRDefault="00000000">
      <w:pPr>
        <w:shd w:val="clear" w:color="auto" w:fill="F2F2F2"/>
        <w:spacing w:before="80" w:after="80"/>
      </w:pPr>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fi_id</w:t>
      </w:r>
      <w:proofErr w:type="spellEnd"/>
      <w:r>
        <w:rPr>
          <w:rFonts w:ascii="Courier New" w:eastAsia="Courier New" w:hAnsi="Courier New" w:cs="Courier New"/>
          <w:color w:val="333333"/>
          <w:sz w:val="18"/>
          <w:szCs w:val="18"/>
        </w:rPr>
        <w:t>": "FI_12345",   "</w:t>
      </w:r>
      <w:proofErr w:type="spellStart"/>
      <w:r>
        <w:rPr>
          <w:rFonts w:ascii="Courier New" w:eastAsia="Courier New" w:hAnsi="Courier New" w:cs="Courier New"/>
          <w:color w:val="333333"/>
          <w:sz w:val="18"/>
          <w:szCs w:val="18"/>
        </w:rPr>
        <w:t>source_system</w:t>
      </w:r>
      <w:proofErr w:type="spellEnd"/>
      <w:r>
        <w:rPr>
          <w:rFonts w:ascii="Courier New" w:eastAsia="Courier New" w:hAnsi="Courier New" w:cs="Courier New"/>
          <w:color w:val="333333"/>
          <w:sz w:val="18"/>
          <w:szCs w:val="18"/>
        </w:rPr>
        <w:t>": "ACH",   "</w:t>
      </w:r>
      <w:proofErr w:type="spellStart"/>
      <w:r>
        <w:rPr>
          <w:rFonts w:ascii="Courier New" w:eastAsia="Courier New" w:hAnsi="Courier New" w:cs="Courier New"/>
          <w:color w:val="333333"/>
          <w:sz w:val="18"/>
          <w:szCs w:val="18"/>
        </w:rPr>
        <w:t>source_account_id</w:t>
      </w:r>
      <w:proofErr w:type="spellEnd"/>
      <w:r>
        <w:rPr>
          <w:rFonts w:ascii="Courier New" w:eastAsia="Courier New" w:hAnsi="Courier New" w:cs="Courier New"/>
          <w:color w:val="333333"/>
          <w:sz w:val="18"/>
          <w:szCs w:val="18"/>
        </w:rPr>
        <w:t>": "ACH-98765",   "</w:t>
      </w:r>
      <w:proofErr w:type="spellStart"/>
      <w:r>
        <w:rPr>
          <w:rFonts w:ascii="Courier New" w:eastAsia="Courier New" w:hAnsi="Courier New" w:cs="Courier New"/>
          <w:color w:val="333333"/>
          <w:sz w:val="18"/>
          <w:szCs w:val="18"/>
        </w:rPr>
        <w:t>account_number_raw</w:t>
      </w:r>
      <w:proofErr w:type="spellEnd"/>
      <w:r>
        <w:rPr>
          <w:rFonts w:ascii="Courier New" w:eastAsia="Courier New" w:hAnsi="Courier New" w:cs="Courier New"/>
          <w:color w:val="333333"/>
          <w:sz w:val="18"/>
          <w:szCs w:val="18"/>
        </w:rPr>
        <w:t>": "**TOKENIZED BEFORE TRANSMISSION**",   "</w:t>
      </w:r>
      <w:proofErr w:type="spellStart"/>
      <w:r>
        <w:rPr>
          <w:rFonts w:ascii="Courier New" w:eastAsia="Courier New" w:hAnsi="Courier New" w:cs="Courier New"/>
          <w:color w:val="333333"/>
          <w:sz w:val="18"/>
          <w:szCs w:val="18"/>
        </w:rPr>
        <w:t>routing_number</w:t>
      </w:r>
      <w:proofErr w:type="spellEnd"/>
      <w:r>
        <w:rPr>
          <w:rFonts w:ascii="Courier New" w:eastAsia="Courier New" w:hAnsi="Courier New" w:cs="Courier New"/>
          <w:color w:val="333333"/>
          <w:sz w:val="18"/>
          <w:szCs w:val="18"/>
        </w:rPr>
        <w:t>": "073000545",   "name": "Jane M Smith",   "email": "jane.smith@example.com",   "phone": "+15155551234",   "</w:t>
      </w:r>
      <w:proofErr w:type="spellStart"/>
      <w:r>
        <w:rPr>
          <w:rFonts w:ascii="Courier New" w:eastAsia="Courier New" w:hAnsi="Courier New" w:cs="Courier New"/>
          <w:color w:val="333333"/>
          <w:sz w:val="18"/>
          <w:szCs w:val="18"/>
        </w:rPr>
        <w:t>ssn_hash</w:t>
      </w:r>
      <w:proofErr w:type="spellEnd"/>
      <w:r>
        <w:rPr>
          <w:rFonts w:ascii="Courier New" w:eastAsia="Courier New" w:hAnsi="Courier New" w:cs="Courier New"/>
          <w:color w:val="333333"/>
          <w:sz w:val="18"/>
          <w:szCs w:val="18"/>
        </w:rPr>
        <w:t>": "e3b0c44298fc1c149afb...",   "dob": "1985-04-12",   "address": {     "line1": "123 Main St", "city": "Des Moines",     "state": "IA", "zip": "50309"   } }</w:t>
      </w:r>
    </w:p>
    <w:p w14:paraId="391A15DC" w14:textId="77777777" w:rsidR="00E85F5D" w:rsidRDefault="00000000">
      <w:pPr>
        <w:pStyle w:val="Heading3"/>
      </w:pPr>
      <w:bookmarkStart w:id="35" w:name="_Toc222735006"/>
      <w:r>
        <w:t>POST /v1/resolve — Response (Match Found)</w:t>
      </w:r>
      <w:bookmarkEnd w:id="35"/>
    </w:p>
    <w:p w14:paraId="38C562BA" w14:textId="77777777" w:rsidR="00E85F5D" w:rsidRDefault="00000000">
      <w:pPr>
        <w:shd w:val="clear" w:color="auto" w:fill="F2F2F2"/>
        <w:spacing w:before="80" w:after="80"/>
      </w:pP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resolution_status</w:t>
      </w:r>
      <w:proofErr w:type="spellEnd"/>
      <w:r>
        <w:rPr>
          <w:rFonts w:ascii="Courier New" w:eastAsia="Courier New" w:hAnsi="Courier New" w:cs="Courier New"/>
          <w:color w:val="333333"/>
          <w:sz w:val="18"/>
          <w:szCs w:val="18"/>
        </w:rPr>
        <w:t>": "MATCH</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idr_customer_id</w:t>
      </w:r>
      <w:proofErr w:type="spellEnd"/>
      <w:r>
        <w:rPr>
          <w:rFonts w:ascii="Courier New" w:eastAsia="Courier New" w:hAnsi="Courier New" w:cs="Courier New"/>
          <w:color w:val="333333"/>
          <w:sz w:val="18"/>
          <w:szCs w:val="18"/>
        </w:rPr>
        <w:t>": "cust_9a1b2c3d-...</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confidence_score</w:t>
      </w:r>
      <w:proofErr w:type="spellEnd"/>
      <w:r>
        <w:rPr>
          <w:rFonts w:ascii="Courier New" w:eastAsia="Courier New" w:hAnsi="Courier New" w:cs="Courier New"/>
          <w:color w:val="333333"/>
          <w:sz w:val="18"/>
          <w:szCs w:val="18"/>
        </w:rPr>
        <w:t>": 1.0,   "</w:t>
      </w:r>
      <w:proofErr w:type="spellStart"/>
      <w:r>
        <w:rPr>
          <w:rFonts w:ascii="Courier New" w:eastAsia="Courier New" w:hAnsi="Courier New" w:cs="Courier New"/>
          <w:color w:val="333333"/>
          <w:sz w:val="18"/>
          <w:szCs w:val="18"/>
        </w:rPr>
        <w:t>resolution_method</w:t>
      </w:r>
      <w:proofErr w:type="spellEnd"/>
      <w:r>
        <w:rPr>
          <w:rFonts w:ascii="Courier New" w:eastAsia="Courier New" w:hAnsi="Courier New" w:cs="Courier New"/>
          <w:color w:val="333333"/>
          <w:sz w:val="18"/>
          <w:szCs w:val="18"/>
        </w:rPr>
        <w:t>": "EXACT_SSN</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idr_account_id</w:t>
      </w:r>
      <w:proofErr w:type="spellEnd"/>
      <w:r>
        <w:rPr>
          <w:rFonts w:ascii="Courier New" w:eastAsia="Courier New" w:hAnsi="Courier New" w:cs="Courier New"/>
          <w:color w:val="333333"/>
          <w:sz w:val="18"/>
          <w:szCs w:val="18"/>
        </w:rPr>
        <w:t>": "acct_4e5f6a7b-...</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idr_household_id</w:t>
      </w:r>
      <w:proofErr w:type="spellEnd"/>
      <w:r>
        <w:rPr>
          <w:rFonts w:ascii="Courier New" w:eastAsia="Courier New" w:hAnsi="Courier New" w:cs="Courier New"/>
          <w:color w:val="333333"/>
          <w:sz w:val="18"/>
          <w:szCs w:val="18"/>
        </w:rPr>
        <w:t>": "hhld_8c9d0e1f-...</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created_at</w:t>
      </w:r>
      <w:proofErr w:type="spellEnd"/>
      <w:r>
        <w:rPr>
          <w:rFonts w:ascii="Courier New" w:eastAsia="Courier New" w:hAnsi="Courier New" w:cs="Courier New"/>
          <w:color w:val="333333"/>
          <w:sz w:val="18"/>
          <w:szCs w:val="18"/>
        </w:rPr>
        <w:t>": "2026-02-15T14:22:00Z</w:t>
      </w:r>
      <w:proofErr w:type="gramStart"/>
      <w:r>
        <w:rPr>
          <w:rFonts w:ascii="Courier New" w:eastAsia="Courier New" w:hAnsi="Courier New" w:cs="Courier New"/>
          <w:color w:val="333333"/>
          <w:sz w:val="18"/>
          <w:szCs w:val="18"/>
        </w:rPr>
        <w:t>" }</w:t>
      </w:r>
      <w:proofErr w:type="gramEnd"/>
    </w:p>
    <w:p w14:paraId="07695031" w14:textId="77777777" w:rsidR="00E85F5D" w:rsidRDefault="00E85F5D">
      <w:pPr>
        <w:spacing w:after="80"/>
      </w:pPr>
    </w:p>
    <w:p w14:paraId="6E361A60" w14:textId="77777777" w:rsidR="00E85F5D" w:rsidRDefault="00000000">
      <w:pPr>
        <w:pStyle w:val="Heading2"/>
        <w:pBdr>
          <w:bottom w:val="single" w:sz="4" w:space="0" w:color="D6E4F0"/>
        </w:pBdr>
      </w:pPr>
      <w:bookmarkStart w:id="36" w:name="_Toc222735007"/>
      <w:proofErr w:type="gramStart"/>
      <w:r>
        <w:t>6.3  Authorization</w:t>
      </w:r>
      <w:proofErr w:type="gramEnd"/>
      <w:r>
        <w:t xml:space="preserve"> Scopes</w:t>
      </w:r>
      <w:bookmarkEnd w:id="36"/>
    </w:p>
    <w:p w14:paraId="2C9EC605"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85F5D" w14:paraId="44500C3C"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21F6BEE" w14:textId="77777777" w:rsidR="00E85F5D" w:rsidRDefault="00000000">
            <w:r>
              <w:rPr>
                <w:b/>
                <w:bCs/>
                <w:color w:val="FFFFFF"/>
                <w:sz w:val="20"/>
                <w:szCs w:val="20"/>
              </w:rPr>
              <w:t>OAuth Scope</w:t>
            </w:r>
          </w:p>
        </w:tc>
        <w:tc>
          <w:tcPr>
            <w:tcW w:w="63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A7C798D" w14:textId="77777777" w:rsidR="00E85F5D" w:rsidRDefault="00000000">
            <w:r>
              <w:rPr>
                <w:b/>
                <w:bCs/>
                <w:color w:val="FFFFFF"/>
                <w:sz w:val="20"/>
                <w:szCs w:val="20"/>
              </w:rPr>
              <w:t>Permitted Operations</w:t>
            </w:r>
          </w:p>
        </w:tc>
      </w:tr>
      <w:tr w:rsidR="00E85F5D" w14:paraId="148F38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F236DB" w14:textId="77777777" w:rsidR="00E85F5D" w:rsidRDefault="00000000">
            <w:proofErr w:type="spellStart"/>
            <w:proofErr w:type="gramStart"/>
            <w:r>
              <w:rPr>
                <w:color w:val="000000"/>
                <w:sz w:val="20"/>
                <w:szCs w:val="20"/>
              </w:rPr>
              <w:t>idr:read</w:t>
            </w:r>
            <w:proofErr w:type="gramEnd"/>
            <w:r>
              <w:rPr>
                <w:color w:val="000000"/>
                <w:sz w:val="20"/>
                <w:szCs w:val="20"/>
              </w:rPr>
              <w:t>:accounts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2F6053" w14:textId="77777777" w:rsidR="00E85F5D" w:rsidRDefault="00000000">
            <w:r>
              <w:rPr>
                <w:color w:val="000000"/>
                <w:sz w:val="20"/>
                <w:szCs w:val="20"/>
              </w:rPr>
              <w:t xml:space="preserve">Read Account entity records for the caller's </w:t>
            </w:r>
            <w:proofErr w:type="spellStart"/>
            <w:r>
              <w:rPr>
                <w:color w:val="000000"/>
                <w:sz w:val="20"/>
                <w:szCs w:val="20"/>
              </w:rPr>
              <w:t>fi_id</w:t>
            </w:r>
            <w:proofErr w:type="spellEnd"/>
            <w:r>
              <w:rPr>
                <w:color w:val="000000"/>
                <w:sz w:val="20"/>
                <w:szCs w:val="20"/>
              </w:rPr>
              <w:t>.</w:t>
            </w:r>
          </w:p>
        </w:tc>
      </w:tr>
      <w:tr w:rsidR="00E85F5D" w14:paraId="0978B3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A0E80" w14:textId="77777777" w:rsidR="00E85F5D" w:rsidRDefault="00000000">
            <w:proofErr w:type="spellStart"/>
            <w:proofErr w:type="gramStart"/>
            <w:r>
              <w:rPr>
                <w:color w:val="000000"/>
                <w:sz w:val="20"/>
                <w:szCs w:val="20"/>
              </w:rPr>
              <w:t>idr:read</w:t>
            </w:r>
            <w:proofErr w:type="gramEnd"/>
            <w:r>
              <w:rPr>
                <w:color w:val="000000"/>
                <w:sz w:val="20"/>
                <w:szCs w:val="20"/>
              </w:rPr>
              <w:t>:customers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B38A3" w14:textId="77777777" w:rsidR="00E85F5D" w:rsidRDefault="00000000">
            <w:r>
              <w:rPr>
                <w:color w:val="000000"/>
                <w:sz w:val="20"/>
                <w:szCs w:val="20"/>
              </w:rPr>
              <w:t>Read Customer/Member entity records, tokenized attributes only.</w:t>
            </w:r>
          </w:p>
        </w:tc>
      </w:tr>
      <w:tr w:rsidR="00E85F5D" w14:paraId="17345F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99C9CD" w14:textId="77777777" w:rsidR="00E85F5D" w:rsidRDefault="00000000">
            <w:proofErr w:type="spellStart"/>
            <w:proofErr w:type="gramStart"/>
            <w:r>
              <w:rPr>
                <w:color w:val="000000"/>
                <w:sz w:val="20"/>
                <w:szCs w:val="20"/>
              </w:rPr>
              <w:t>idr:read</w:t>
            </w:r>
            <w:proofErr w:type="gramEnd"/>
            <w:r>
              <w:rPr>
                <w:color w:val="000000"/>
                <w:sz w:val="20"/>
                <w:szCs w:val="20"/>
              </w:rPr>
              <w:t>:households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DFC279" w14:textId="77777777" w:rsidR="00E85F5D" w:rsidRDefault="00000000">
            <w:r>
              <w:rPr>
                <w:color w:val="000000"/>
                <w:sz w:val="20"/>
                <w:szCs w:val="20"/>
              </w:rPr>
              <w:t>Read Household entity records.</w:t>
            </w:r>
          </w:p>
        </w:tc>
      </w:tr>
      <w:tr w:rsidR="00E85F5D" w14:paraId="0FF0EB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98B94" w14:textId="77777777" w:rsidR="00E85F5D" w:rsidRDefault="00000000">
            <w:proofErr w:type="spellStart"/>
            <w:proofErr w:type="gramStart"/>
            <w:r>
              <w:rPr>
                <w:color w:val="000000"/>
                <w:sz w:val="20"/>
                <w:szCs w:val="20"/>
              </w:rPr>
              <w:t>idr:resolve</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C8ED8" w14:textId="77777777" w:rsidR="00E85F5D" w:rsidRDefault="00000000">
            <w:r>
              <w:rPr>
                <w:color w:val="000000"/>
                <w:sz w:val="20"/>
                <w:szCs w:val="20"/>
              </w:rPr>
              <w:t>Submit ad-hoc resolution requests via POST /v1/resolve.</w:t>
            </w:r>
          </w:p>
        </w:tc>
      </w:tr>
      <w:tr w:rsidR="00E85F5D" w14:paraId="16531A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912B8C" w14:textId="77777777" w:rsidR="00E85F5D" w:rsidRDefault="00000000">
            <w:proofErr w:type="spellStart"/>
            <w:proofErr w:type="gramStart"/>
            <w:r>
              <w:rPr>
                <w:color w:val="000000"/>
                <w:sz w:val="20"/>
                <w:szCs w:val="20"/>
              </w:rPr>
              <w:t>idr:review</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406AEE" w14:textId="77777777" w:rsidR="00E85F5D" w:rsidRDefault="00000000">
            <w:r>
              <w:rPr>
                <w:color w:val="000000"/>
                <w:sz w:val="20"/>
                <w:szCs w:val="20"/>
              </w:rPr>
              <w:t>Access and act on manual review queue.</w:t>
            </w:r>
          </w:p>
        </w:tc>
      </w:tr>
      <w:tr w:rsidR="00E85F5D" w14:paraId="77DD5A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392636" w14:textId="77777777" w:rsidR="00E85F5D" w:rsidRDefault="00000000">
            <w:proofErr w:type="spellStart"/>
            <w:proofErr w:type="gramStart"/>
            <w:r>
              <w:rPr>
                <w:color w:val="000000"/>
                <w:sz w:val="20"/>
                <w:szCs w:val="20"/>
              </w:rPr>
              <w:t>idr:detokenize</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BAE5F" w14:textId="77777777" w:rsidR="00E85F5D" w:rsidRDefault="00000000">
            <w:r>
              <w:rPr>
                <w:color w:val="000000"/>
                <w:sz w:val="20"/>
                <w:szCs w:val="20"/>
              </w:rPr>
              <w:t>Retrieve plaintext PII via detokenization (highly restricted; requires separate approval workflow).</w:t>
            </w:r>
          </w:p>
        </w:tc>
      </w:tr>
    </w:tbl>
    <w:p w14:paraId="01EBF1AC" w14:textId="77777777" w:rsidR="00E85F5D" w:rsidRDefault="00E85F5D">
      <w:pPr>
        <w:spacing w:after="120"/>
      </w:pPr>
    </w:p>
    <w:p w14:paraId="53A2F2BB" w14:textId="77777777" w:rsidR="00E85F5D" w:rsidRDefault="00000000">
      <w:pPr>
        <w:pStyle w:val="Heading1"/>
        <w:pageBreakBefore/>
        <w:spacing w:before="240"/>
      </w:pPr>
      <w:bookmarkStart w:id="37" w:name="_Toc222735008"/>
      <w:r>
        <w:lastRenderedPageBreak/>
        <w:t>7. Privacy and Compliance</w:t>
      </w:r>
      <w:bookmarkEnd w:id="37"/>
    </w:p>
    <w:p w14:paraId="2D46BFF6" w14:textId="77777777" w:rsidR="00E85F5D" w:rsidRDefault="00000000">
      <w:pPr>
        <w:pStyle w:val="Heading2"/>
        <w:pBdr>
          <w:bottom w:val="single" w:sz="4" w:space="0" w:color="D6E4F0"/>
        </w:pBdr>
      </w:pPr>
      <w:bookmarkStart w:id="38" w:name="_Toc222735009"/>
      <w:proofErr w:type="gramStart"/>
      <w:r>
        <w:t>7.1  PII</w:t>
      </w:r>
      <w:proofErr w:type="gramEnd"/>
      <w:r>
        <w:t xml:space="preserve"> Handling Principles</w:t>
      </w:r>
      <w:bookmarkEnd w:id="38"/>
    </w:p>
    <w:p w14:paraId="0E3F0A8D" w14:textId="77777777" w:rsidR="00E85F5D" w:rsidRDefault="00000000">
      <w:pPr>
        <w:spacing w:before="60" w:after="100"/>
      </w:pPr>
      <w:r>
        <w:t>The IDR system adheres to a strict PII minimization posture. The following principles govern how personally identifiable information is handled throughout the system:</w:t>
      </w:r>
    </w:p>
    <w:p w14:paraId="23846FF5" w14:textId="77777777" w:rsidR="00E85F5D" w:rsidRDefault="00000000">
      <w:pPr>
        <w:pStyle w:val="ListParagraph"/>
        <w:numPr>
          <w:ilvl w:val="0"/>
          <w:numId w:val="2"/>
        </w:numPr>
        <w:spacing w:before="40" w:after="40"/>
      </w:pPr>
      <w:r>
        <w:t>No plaintext PII in transit or at rest (except within the PII Vault). All identity attributes are tokenized before leaving the Ingestion layer.</w:t>
      </w:r>
    </w:p>
    <w:p w14:paraId="2AC7CE57" w14:textId="77777777" w:rsidR="00E85F5D" w:rsidRDefault="00000000">
      <w:pPr>
        <w:pStyle w:val="ListParagraph"/>
        <w:numPr>
          <w:ilvl w:val="0"/>
          <w:numId w:val="2"/>
        </w:numPr>
        <w:spacing w:before="40" w:after="40"/>
      </w:pPr>
      <w:r>
        <w:t>SSN/TIN is stored only as a salted SHA-256 hash. Reversal to plaintext is architecturally impossible. This means SSN is used only as a matching signal, not as a stored data point.</w:t>
      </w:r>
    </w:p>
    <w:p w14:paraId="4E43AC42" w14:textId="77777777" w:rsidR="00E85F5D" w:rsidRDefault="00000000">
      <w:pPr>
        <w:pStyle w:val="ListParagraph"/>
        <w:numPr>
          <w:ilvl w:val="0"/>
          <w:numId w:val="2"/>
        </w:numPr>
        <w:spacing w:before="40" w:after="40"/>
      </w:pPr>
      <w:r>
        <w:t>Account numbers use format-preserving encryption (FPE). The ciphertext preserves the digit-length of the original, enabling downstream systems to recognize the field format, but it cannot be reversed without the FPE key held only by the PII Vault.</w:t>
      </w:r>
    </w:p>
    <w:p w14:paraId="153432DA" w14:textId="77777777" w:rsidR="00E85F5D" w:rsidRDefault="00000000">
      <w:pPr>
        <w:pStyle w:val="ListParagraph"/>
        <w:numPr>
          <w:ilvl w:val="0"/>
          <w:numId w:val="2"/>
        </w:numPr>
        <w:spacing w:before="40" w:after="40"/>
      </w:pPr>
      <w:r>
        <w:t>Email and phone tokens use HMAC-SHA256 with a per-FI rotating salt. This allows consistent matching within an FI without exposing the raw value.</w:t>
      </w:r>
    </w:p>
    <w:p w14:paraId="0E8F84A1" w14:textId="77777777" w:rsidR="00E85F5D" w:rsidRDefault="00000000">
      <w:pPr>
        <w:pStyle w:val="ListParagraph"/>
        <w:numPr>
          <w:ilvl w:val="0"/>
          <w:numId w:val="2"/>
        </w:numPr>
        <w:spacing w:before="40" w:after="40"/>
      </w:pPr>
      <w:r>
        <w:t xml:space="preserve">Detokenization is gated behind the </w:t>
      </w:r>
      <w:proofErr w:type="spellStart"/>
      <w:proofErr w:type="gramStart"/>
      <w:r>
        <w:t>idr:detokenize</w:t>
      </w:r>
      <w:proofErr w:type="spellEnd"/>
      <w:proofErr w:type="gramEnd"/>
      <w:r>
        <w:t xml:space="preserve"> OAuth scope, requires a documented business justification, and every invocation is written to an immutable audit log.</w:t>
      </w:r>
    </w:p>
    <w:p w14:paraId="32DFC724" w14:textId="77777777" w:rsidR="00E85F5D" w:rsidRDefault="00E85F5D">
      <w:pPr>
        <w:spacing w:after="80"/>
      </w:pPr>
    </w:p>
    <w:p w14:paraId="4DE781D3" w14:textId="77777777" w:rsidR="00E85F5D" w:rsidRDefault="00000000">
      <w:pPr>
        <w:pStyle w:val="Heading2"/>
        <w:pBdr>
          <w:bottom w:val="single" w:sz="4" w:space="0" w:color="D6E4F0"/>
        </w:pBdr>
      </w:pPr>
      <w:bookmarkStart w:id="39" w:name="_Toc222735010"/>
      <w:proofErr w:type="gramStart"/>
      <w:r>
        <w:t>7.2  Data</w:t>
      </w:r>
      <w:proofErr w:type="gramEnd"/>
      <w:r>
        <w:t xml:space="preserve"> Residency and Isolation</w:t>
      </w:r>
      <w:bookmarkEnd w:id="39"/>
    </w:p>
    <w:p w14:paraId="456C5C03" w14:textId="77777777" w:rsidR="00E85F5D" w:rsidRDefault="00000000">
      <w:pPr>
        <w:spacing w:before="60" w:after="100"/>
      </w:pPr>
      <w:r>
        <w:t>Identity data is scoped to a Financial Institution (</w:t>
      </w:r>
      <w:proofErr w:type="spellStart"/>
      <w:r>
        <w:t>fi_id</w:t>
      </w:r>
      <w:proofErr w:type="spellEnd"/>
      <w:r>
        <w:t>) at every layer of the system. Cross-FI lookups are architecturally prohibited. Each FI's data is stored in a dedicated schema partition with row-level security enforced at the database layer. This ensures that resolution for FI-A never considers identity records from FI-B, even when the same individual has relationships with both.</w:t>
      </w:r>
    </w:p>
    <w:p w14:paraId="6912A931" w14:textId="77777777" w:rsidR="00E85F5D" w:rsidRDefault="00E85F5D">
      <w:pPr>
        <w:spacing w:after="80"/>
      </w:pPr>
    </w:p>
    <w:p w14:paraId="0BF1AF4B" w14:textId="77777777" w:rsidR="00E85F5D" w:rsidRDefault="00000000">
      <w:pPr>
        <w:pStyle w:val="Heading2"/>
        <w:pBdr>
          <w:bottom w:val="single" w:sz="4" w:space="0" w:color="D6E4F0"/>
        </w:pBdr>
      </w:pPr>
      <w:bookmarkStart w:id="40" w:name="_Toc222735011"/>
      <w:proofErr w:type="gramStart"/>
      <w:r>
        <w:t>7.3  Regulatory</w:t>
      </w:r>
      <w:proofErr w:type="gramEnd"/>
      <w:r>
        <w:t xml:space="preserve"> Considerations</w:t>
      </w:r>
      <w:bookmarkEnd w:id="40"/>
    </w:p>
    <w:p w14:paraId="51DE98B3"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5F5D" w14:paraId="1F610EFE"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394FDAA" w14:textId="77777777" w:rsidR="00E85F5D" w:rsidRDefault="00000000">
            <w:r>
              <w:rPr>
                <w:b/>
                <w:bCs/>
                <w:color w:val="FFFFFF"/>
                <w:sz w:val="20"/>
                <w:szCs w:val="20"/>
              </w:rPr>
              <w:t>Regulation</w:t>
            </w:r>
          </w:p>
        </w:tc>
        <w:tc>
          <w:tcPr>
            <w:tcW w:w="6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65D45F83" w14:textId="77777777" w:rsidR="00E85F5D" w:rsidRDefault="00000000">
            <w:r>
              <w:rPr>
                <w:b/>
                <w:bCs/>
                <w:color w:val="FFFFFF"/>
                <w:sz w:val="20"/>
                <w:szCs w:val="20"/>
              </w:rPr>
              <w:t>IDR Design Consideration</w:t>
            </w:r>
          </w:p>
        </w:tc>
      </w:tr>
      <w:tr w:rsidR="00E85F5D" w14:paraId="6F636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88D70D" w14:textId="77777777" w:rsidR="00E85F5D" w:rsidRDefault="00000000">
            <w:r>
              <w:rPr>
                <w:color w:val="000000"/>
                <w:sz w:val="20"/>
                <w:szCs w:val="20"/>
              </w:rPr>
              <w:t>GLBA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AEF114" w14:textId="77777777" w:rsidR="00E85F5D" w:rsidRDefault="00000000">
            <w:r>
              <w:rPr>
                <w:color w:val="000000"/>
                <w:sz w:val="20"/>
                <w:szCs w:val="20"/>
              </w:rPr>
              <w:t>All NPI (non-public personal information) is tokenized. Detokenization requires documented purpose and is logged. FI-level data isolation satisfies the safeguards rule.</w:t>
            </w:r>
          </w:p>
        </w:tc>
      </w:tr>
      <w:tr w:rsidR="00E85F5D" w14:paraId="23152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C350D" w14:textId="77777777" w:rsidR="00E85F5D" w:rsidRDefault="00000000">
            <w:r>
              <w:rPr>
                <w:color w:val="000000"/>
                <w:sz w:val="20"/>
                <w:szCs w:val="20"/>
              </w:rPr>
              <w:t>CCPA / State Privacy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C0B2B" w14:textId="77777777" w:rsidR="00E85F5D" w:rsidRDefault="00000000">
            <w:r>
              <w:rPr>
                <w:color w:val="000000"/>
                <w:sz w:val="20"/>
                <w:szCs w:val="20"/>
              </w:rPr>
              <w:t>Right-to-delete workflows must propagate to the IDR system. A soft-delete mechanism marks Customer/Member entities as DELETED and removes PII Vault entries. Canonical IDs are retained for referential integrity with audit logs.</w:t>
            </w:r>
          </w:p>
        </w:tc>
      </w:tr>
      <w:tr w:rsidR="00E85F5D" w14:paraId="4EF7D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F1466F" w14:textId="77777777" w:rsidR="00E85F5D" w:rsidRDefault="00000000">
            <w:r>
              <w:rPr>
                <w:color w:val="000000"/>
                <w:sz w:val="20"/>
                <w:szCs w:val="20"/>
              </w:rPr>
              <w:t>BSA / AML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F280FED" w14:textId="77777777" w:rsidR="00E85F5D" w:rsidRDefault="00000000">
            <w:r>
              <w:rPr>
                <w:color w:val="000000"/>
                <w:sz w:val="20"/>
                <w:szCs w:val="20"/>
              </w:rPr>
              <w:t>The identity resolution layer can serve as a consistent identity anchor for BSA/AML analytics. Household linkage is particularly useful for beneficial ownership and SAR filing accuracy.</w:t>
            </w:r>
          </w:p>
        </w:tc>
      </w:tr>
      <w:tr w:rsidR="00E85F5D" w14:paraId="2955B3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5C29E" w14:textId="77777777" w:rsidR="00E85F5D" w:rsidRDefault="00000000">
            <w:r>
              <w:rPr>
                <w:color w:val="000000"/>
                <w:sz w:val="20"/>
                <w:szCs w:val="20"/>
              </w:rPr>
              <w:t>FCRA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7EE81" w14:textId="77777777" w:rsidR="00E85F5D" w:rsidRDefault="00000000">
            <w:r>
              <w:rPr>
                <w:color w:val="000000"/>
                <w:sz w:val="20"/>
                <w:szCs w:val="20"/>
              </w:rPr>
              <w:t>IDR is not a consumer reporting agency function. Identity resolution is performed for internal operational purposes only. Resolved data must not be used for credit eligibility decisions.</w:t>
            </w:r>
          </w:p>
        </w:tc>
      </w:tr>
      <w:tr w:rsidR="00E85F5D" w14:paraId="3A6A8A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C7261A" w14:textId="77777777" w:rsidR="00E85F5D" w:rsidRDefault="00000000">
            <w:r>
              <w:rPr>
                <w:color w:val="000000"/>
                <w:sz w:val="20"/>
                <w:szCs w:val="20"/>
              </w:rPr>
              <w:lastRenderedPageBreak/>
              <w:t>SOC 2 Type II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E0D971A" w14:textId="77777777" w:rsidR="00E85F5D" w:rsidRDefault="00000000">
            <w:r>
              <w:rPr>
                <w:color w:val="000000"/>
                <w:sz w:val="20"/>
                <w:szCs w:val="20"/>
              </w:rPr>
              <w:t>All match decisions are logged immutably. Access to detokenization is role-based. Encryption at rest and in transit enforced throughout.</w:t>
            </w:r>
          </w:p>
        </w:tc>
      </w:tr>
    </w:tbl>
    <w:p w14:paraId="24468FDE" w14:textId="77777777" w:rsidR="00E85F5D" w:rsidRDefault="00E85F5D">
      <w:pPr>
        <w:spacing w:after="120"/>
      </w:pPr>
    </w:p>
    <w:p w14:paraId="420A1097" w14:textId="77777777" w:rsidR="00E85F5D" w:rsidRDefault="00000000">
      <w:pPr>
        <w:pStyle w:val="Heading2"/>
        <w:pBdr>
          <w:bottom w:val="single" w:sz="4" w:space="0" w:color="D6E4F0"/>
        </w:pBdr>
      </w:pPr>
      <w:bookmarkStart w:id="41" w:name="_Toc222735012"/>
      <w:proofErr w:type="gramStart"/>
      <w:r>
        <w:t>7.4  Audit</w:t>
      </w:r>
      <w:proofErr w:type="gramEnd"/>
      <w:r>
        <w:t xml:space="preserve"> Logging</w:t>
      </w:r>
      <w:bookmarkEnd w:id="41"/>
    </w:p>
    <w:p w14:paraId="172B3BA3" w14:textId="77777777" w:rsidR="00E85F5D" w:rsidRDefault="00000000">
      <w:pPr>
        <w:spacing w:before="60" w:after="100"/>
      </w:pPr>
      <w:r>
        <w:t>Every significant action in the IDR system generates an immutable audit log entry. The following events are logged:</w:t>
      </w:r>
    </w:p>
    <w:p w14:paraId="709B9A54" w14:textId="77777777" w:rsidR="00E85F5D" w:rsidRDefault="00000000">
      <w:pPr>
        <w:pStyle w:val="ListParagraph"/>
        <w:numPr>
          <w:ilvl w:val="0"/>
          <w:numId w:val="2"/>
        </w:numPr>
        <w:spacing w:before="40" w:after="40"/>
      </w:pPr>
      <w:r>
        <w:t>Every resolution decision (MATCH, NO_MATCH, MANUAL_REVIEW) with full feature vector and rule evaluation results.</w:t>
      </w:r>
    </w:p>
    <w:p w14:paraId="1C7C789C" w14:textId="77777777" w:rsidR="00E85F5D" w:rsidRDefault="00000000">
      <w:pPr>
        <w:pStyle w:val="ListParagraph"/>
        <w:numPr>
          <w:ilvl w:val="0"/>
          <w:numId w:val="2"/>
        </w:numPr>
        <w:spacing w:before="40" w:after="40"/>
      </w:pPr>
      <w:r>
        <w:t xml:space="preserve">Every entity </w:t>
      </w:r>
      <w:proofErr w:type="gramStart"/>
      <w:r>
        <w:t>create</w:t>
      </w:r>
      <w:proofErr w:type="gramEnd"/>
      <w:r>
        <w:t>, update, or status change.</w:t>
      </w:r>
    </w:p>
    <w:p w14:paraId="6E2BC851" w14:textId="77777777" w:rsidR="00E85F5D" w:rsidRDefault="00000000">
      <w:pPr>
        <w:pStyle w:val="ListParagraph"/>
        <w:numPr>
          <w:ilvl w:val="0"/>
          <w:numId w:val="2"/>
        </w:numPr>
        <w:spacing w:before="40" w:after="40"/>
      </w:pPr>
      <w:r>
        <w:t>Every detokenization request with requester identity, justification, and timestamp.</w:t>
      </w:r>
    </w:p>
    <w:p w14:paraId="20B0CEDA" w14:textId="77777777" w:rsidR="00E85F5D" w:rsidRDefault="00000000">
      <w:pPr>
        <w:pStyle w:val="ListParagraph"/>
        <w:numPr>
          <w:ilvl w:val="0"/>
          <w:numId w:val="2"/>
        </w:numPr>
        <w:spacing w:before="40" w:after="40"/>
      </w:pPr>
      <w:r>
        <w:t>Every manual review decision with reviewer ID, decision type, and rationale.</w:t>
      </w:r>
    </w:p>
    <w:p w14:paraId="39FC4B9A" w14:textId="77777777" w:rsidR="00E85F5D" w:rsidRDefault="00000000">
      <w:pPr>
        <w:pStyle w:val="ListParagraph"/>
        <w:numPr>
          <w:ilvl w:val="0"/>
          <w:numId w:val="2"/>
        </w:numPr>
        <w:spacing w:before="40" w:after="40"/>
      </w:pPr>
      <w:r>
        <w:t>Every API call to the Query API (caller, scope used, entity IDs accessed).</w:t>
      </w:r>
    </w:p>
    <w:p w14:paraId="1EED1496" w14:textId="77777777" w:rsidR="00E85F5D" w:rsidRDefault="00E85F5D">
      <w:pPr>
        <w:spacing w:after="80"/>
      </w:pPr>
    </w:p>
    <w:p w14:paraId="083B7678" w14:textId="77777777" w:rsidR="00E85F5D" w:rsidRDefault="00000000">
      <w:pPr>
        <w:spacing w:before="60" w:after="100"/>
      </w:pPr>
      <w:r>
        <w:t>Audit logs are written to an append-only store (e.g., Kafka compacted topic or write-once object storage) and retained per the organization's data retention policy (minimum 7 years for regulatory compliance).</w:t>
      </w:r>
    </w:p>
    <w:p w14:paraId="6C3C8101" w14:textId="77777777" w:rsidR="00E85F5D" w:rsidRDefault="00000000">
      <w:pPr>
        <w:pStyle w:val="Heading1"/>
        <w:pageBreakBefore/>
        <w:spacing w:before="240"/>
      </w:pPr>
      <w:bookmarkStart w:id="42" w:name="_Toc222735013"/>
      <w:r>
        <w:lastRenderedPageBreak/>
        <w:t>8. Implementation Phasing</w:t>
      </w:r>
      <w:bookmarkEnd w:id="42"/>
    </w:p>
    <w:p w14:paraId="682DF208" w14:textId="77777777" w:rsidR="00E85F5D" w:rsidRDefault="00000000">
      <w:pPr>
        <w:pStyle w:val="Heading2"/>
        <w:pBdr>
          <w:bottom w:val="single" w:sz="4" w:space="0" w:color="D6E4F0"/>
        </w:pBdr>
      </w:pPr>
      <w:bookmarkStart w:id="43" w:name="_Toc222735014"/>
      <w:proofErr w:type="gramStart"/>
      <w:r>
        <w:t>8.1  Phase</w:t>
      </w:r>
      <w:proofErr w:type="gramEnd"/>
      <w:r>
        <w:t xml:space="preserve"> 1 — Deterministic Core (Recommended First Delivery)</w:t>
      </w:r>
      <w:bookmarkEnd w:id="43"/>
    </w:p>
    <w:p w14:paraId="45AB01AF" w14:textId="77777777" w:rsidR="00E85F5D" w:rsidRDefault="00000000">
      <w:pPr>
        <w:spacing w:before="60" w:after="100"/>
      </w:pPr>
      <w:r>
        <w:t>Phase 1 delivers a working, production-grade identity resolution capability using strictly deterministic matching. It is the foundation all subsequent phases build upon.</w:t>
      </w:r>
    </w:p>
    <w:p w14:paraId="4C6C7C2D"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E85F5D" w14:paraId="68FAD03E" w14:textId="77777777">
        <w:tblPrEx>
          <w:tblCellMar>
            <w:top w:w="0" w:type="dxa"/>
            <w:bottom w:w="0" w:type="dxa"/>
          </w:tblCellMar>
        </w:tblPrEx>
        <w:trPr>
          <w:tblHeader/>
        </w:trPr>
        <w:tc>
          <w:tcPr>
            <w:tcW w:w="3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8E4AFDF" w14:textId="77777777" w:rsidR="00E85F5D" w:rsidRDefault="00000000">
            <w:r>
              <w:rPr>
                <w:b/>
                <w:bCs/>
                <w:color w:val="FFFFFF"/>
                <w:sz w:val="20"/>
                <w:szCs w:val="20"/>
              </w:rPr>
              <w:t>Deliverable</w:t>
            </w:r>
          </w:p>
        </w:tc>
        <w:tc>
          <w:tcPr>
            <w:tcW w:w="20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83C02EE" w14:textId="77777777" w:rsidR="00E85F5D" w:rsidRDefault="00000000">
            <w:r>
              <w:rPr>
                <w:b/>
                <w:bCs/>
                <w:color w:val="FFFFFF"/>
                <w:sz w:val="20"/>
                <w:szCs w:val="20"/>
              </w:rPr>
              <w:t>Estimated Effort</w:t>
            </w:r>
          </w:p>
        </w:tc>
        <w:tc>
          <w:tcPr>
            <w:tcW w:w="408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1496D82" w14:textId="77777777" w:rsidR="00E85F5D" w:rsidRDefault="00000000">
            <w:r>
              <w:rPr>
                <w:b/>
                <w:bCs/>
                <w:color w:val="FFFFFF"/>
                <w:sz w:val="20"/>
                <w:szCs w:val="20"/>
              </w:rPr>
              <w:t>Notes</w:t>
            </w:r>
          </w:p>
        </w:tc>
      </w:tr>
      <w:tr w:rsidR="00E85F5D" w14:paraId="5F8D8C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913C751" w14:textId="77777777" w:rsidR="00E85F5D" w:rsidRDefault="00000000">
            <w:r>
              <w:rPr>
                <w:color w:val="000000"/>
                <w:sz w:val="20"/>
                <w:szCs w:val="20"/>
              </w:rPr>
              <w:t>Canonical entity schema + migrations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D264BE" w14:textId="77777777" w:rsidR="00E85F5D" w:rsidRDefault="00000000">
            <w:r>
              <w:rPr>
                <w:color w:val="000000"/>
                <w:sz w:val="20"/>
                <w:szCs w:val="20"/>
              </w:rPr>
              <w:t>2 weeks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6F794E" w14:textId="77777777" w:rsidR="00E85F5D" w:rsidRDefault="00000000">
            <w:r>
              <w:rPr>
                <w:color w:val="000000"/>
                <w:sz w:val="20"/>
                <w:szCs w:val="20"/>
              </w:rPr>
              <w:t>PostgreSQL schema, temporal tables, RLS policies.</w:t>
            </w:r>
          </w:p>
        </w:tc>
      </w:tr>
      <w:tr w:rsidR="00E85F5D" w14:paraId="679AD4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573BDF" w14:textId="77777777" w:rsidR="00E85F5D" w:rsidRDefault="00000000">
            <w:r>
              <w:rPr>
                <w:color w:val="000000"/>
                <w:sz w:val="20"/>
                <w:szCs w:val="20"/>
              </w:rPr>
              <w:t>Tokenization Service + PII Vault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0AAA3" w14:textId="77777777" w:rsidR="00E85F5D" w:rsidRDefault="00000000">
            <w:r>
              <w:rPr>
                <w:color w:val="000000"/>
                <w:sz w:val="20"/>
                <w:szCs w:val="20"/>
              </w:rPr>
              <w:t>3 weeks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EF3C5" w14:textId="77777777" w:rsidR="00E85F5D" w:rsidRDefault="00000000">
            <w:r>
              <w:rPr>
                <w:color w:val="000000"/>
                <w:sz w:val="20"/>
                <w:szCs w:val="20"/>
              </w:rPr>
              <w:t>FPE for account numbers, HMAC tokens for email/phone.</w:t>
            </w:r>
          </w:p>
        </w:tc>
      </w:tr>
      <w:tr w:rsidR="00E85F5D" w14:paraId="1BEF65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9D685EB" w14:textId="77777777" w:rsidR="00E85F5D" w:rsidRDefault="00000000">
            <w:r>
              <w:rPr>
                <w:color w:val="000000"/>
                <w:sz w:val="20"/>
                <w:szCs w:val="20"/>
              </w:rPr>
              <w:t>Resolution Index (Redis)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DC5F49" w14:textId="77777777" w:rsidR="00E85F5D" w:rsidRDefault="00000000">
            <w:r>
              <w:rPr>
                <w:color w:val="000000"/>
                <w:sz w:val="20"/>
                <w:szCs w:val="20"/>
              </w:rPr>
              <w:t>1 week</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2406856" w14:textId="77777777" w:rsidR="00E85F5D" w:rsidRDefault="00000000">
            <w:r>
              <w:rPr>
                <w:color w:val="000000"/>
                <w:sz w:val="20"/>
                <w:szCs w:val="20"/>
              </w:rPr>
              <w:t>Token-to-entity-ID inverted index.</w:t>
            </w:r>
          </w:p>
        </w:tc>
      </w:tr>
      <w:tr w:rsidR="00E85F5D" w14:paraId="12AA10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9FE9E" w14:textId="77777777" w:rsidR="00E85F5D" w:rsidRDefault="00000000">
            <w:proofErr w:type="spellStart"/>
            <w:r>
              <w:rPr>
                <w:color w:val="000000"/>
                <w:sz w:val="20"/>
                <w:szCs w:val="20"/>
              </w:rPr>
              <w:t>SilverLake</w:t>
            </w:r>
            <w:proofErr w:type="spellEnd"/>
            <w:r>
              <w:rPr>
                <w:color w:val="000000"/>
                <w:sz w:val="20"/>
                <w:szCs w:val="20"/>
              </w:rPr>
              <w:t xml:space="preserve"> Adapter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9D148" w14:textId="77777777" w:rsidR="00E85F5D" w:rsidRDefault="00000000">
            <w:r>
              <w:rPr>
                <w:color w:val="000000"/>
                <w:sz w:val="20"/>
                <w:szCs w:val="20"/>
              </w:rPr>
              <w:t>2 weeks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EA7D9" w14:textId="77777777" w:rsidR="00E85F5D" w:rsidRDefault="00000000">
            <w:r>
              <w:rPr>
                <w:color w:val="000000"/>
                <w:sz w:val="20"/>
                <w:szCs w:val="20"/>
              </w:rPr>
              <w:t>Highest-priority source; broadest identity signal coverage.</w:t>
            </w:r>
          </w:p>
        </w:tc>
      </w:tr>
      <w:tr w:rsidR="00E85F5D" w14:paraId="6EDB2B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55D0BE" w14:textId="77777777" w:rsidR="00E85F5D" w:rsidRDefault="00000000">
            <w:r>
              <w:rPr>
                <w:color w:val="000000"/>
                <w:sz w:val="20"/>
                <w:szCs w:val="20"/>
              </w:rPr>
              <w:t>ACH (</w:t>
            </w:r>
            <w:proofErr w:type="spellStart"/>
            <w:r>
              <w:rPr>
                <w:color w:val="000000"/>
                <w:sz w:val="20"/>
                <w:szCs w:val="20"/>
              </w:rPr>
              <w:t>Profitstars</w:t>
            </w:r>
            <w:proofErr w:type="spellEnd"/>
            <w:r>
              <w:rPr>
                <w:color w:val="000000"/>
                <w:sz w:val="20"/>
                <w:szCs w:val="20"/>
              </w:rPr>
              <w:t>) Adapter</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35D66C" w14:textId="77777777" w:rsidR="00E85F5D" w:rsidRDefault="00000000">
            <w:r>
              <w:rPr>
                <w:color w:val="000000"/>
                <w:sz w:val="20"/>
                <w:szCs w:val="20"/>
              </w:rPr>
              <w:t>2 weeks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6FDF6D" w14:textId="77777777" w:rsidR="00E85F5D" w:rsidRDefault="00000000">
            <w:r>
              <w:rPr>
                <w:color w:val="000000"/>
                <w:sz w:val="20"/>
                <w:szCs w:val="20"/>
              </w:rPr>
              <w:t>ACH origination and return events.</w:t>
            </w:r>
          </w:p>
        </w:tc>
      </w:tr>
      <w:tr w:rsidR="00E85F5D" w14:paraId="76C626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25041" w14:textId="77777777" w:rsidR="00E85F5D" w:rsidRDefault="00000000">
            <w:r>
              <w:rPr>
                <w:color w:val="000000"/>
                <w:sz w:val="20"/>
                <w:szCs w:val="20"/>
              </w:rPr>
              <w:t>Resolution Engine — Phase 1 rules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DC8DE" w14:textId="77777777" w:rsidR="00E85F5D" w:rsidRDefault="00000000">
            <w:r>
              <w:rPr>
                <w:color w:val="000000"/>
                <w:sz w:val="20"/>
                <w:szCs w:val="20"/>
              </w:rPr>
              <w:t>3 weeks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FE522" w14:textId="77777777" w:rsidR="00E85F5D" w:rsidRDefault="00000000">
            <w:r>
              <w:rPr>
                <w:color w:val="000000"/>
                <w:sz w:val="20"/>
                <w:szCs w:val="20"/>
              </w:rPr>
              <w:t>Rules 1-7 from Section 4.2, plus decision engine.</w:t>
            </w:r>
          </w:p>
        </w:tc>
      </w:tr>
      <w:tr w:rsidR="00E85F5D" w14:paraId="700167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B3DB4D" w14:textId="77777777" w:rsidR="00E85F5D" w:rsidRDefault="00000000">
            <w:r>
              <w:rPr>
                <w:color w:val="000000"/>
                <w:sz w:val="20"/>
                <w:szCs w:val="20"/>
              </w:rPr>
              <w:t>Manual Review Queue + UI</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0F0E6F9" w14:textId="77777777" w:rsidR="00E85F5D" w:rsidRDefault="00000000">
            <w:r>
              <w:rPr>
                <w:color w:val="000000"/>
                <w:sz w:val="20"/>
                <w:szCs w:val="20"/>
              </w:rPr>
              <w:t>2 weeks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D9BBAB" w14:textId="77777777" w:rsidR="00E85F5D" w:rsidRDefault="00000000">
            <w:r>
              <w:rPr>
                <w:color w:val="000000"/>
                <w:sz w:val="20"/>
                <w:szCs w:val="20"/>
              </w:rPr>
              <w:t>Basic review workflow for SUSPECT records.</w:t>
            </w:r>
          </w:p>
        </w:tc>
      </w:tr>
      <w:tr w:rsidR="00E85F5D" w14:paraId="47E531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AF9A1" w14:textId="77777777" w:rsidR="00E85F5D" w:rsidRDefault="00000000">
            <w:r>
              <w:rPr>
                <w:color w:val="000000"/>
                <w:sz w:val="20"/>
                <w:szCs w:val="20"/>
              </w:rPr>
              <w:t>Query API (REST)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74E35" w14:textId="77777777" w:rsidR="00E85F5D" w:rsidRDefault="00000000">
            <w:r>
              <w:rPr>
                <w:color w:val="000000"/>
                <w:sz w:val="20"/>
                <w:szCs w:val="20"/>
              </w:rPr>
              <w:t>2 weeks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03459" w14:textId="77777777" w:rsidR="00E85F5D" w:rsidRDefault="00000000">
            <w:r>
              <w:rPr>
                <w:color w:val="000000"/>
                <w:sz w:val="20"/>
                <w:szCs w:val="20"/>
              </w:rPr>
              <w:t>Core read endpoints, OAuth scopes.</w:t>
            </w:r>
          </w:p>
        </w:tc>
      </w:tr>
      <w:tr w:rsidR="00E85F5D" w14:paraId="65E21A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EAD5AD5" w14:textId="77777777" w:rsidR="00E85F5D" w:rsidRDefault="00000000">
            <w:r>
              <w:rPr>
                <w:color w:val="000000"/>
                <w:sz w:val="20"/>
                <w:szCs w:val="20"/>
              </w:rPr>
              <w:t>Audit Logging</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826E74" w14:textId="77777777" w:rsidR="00E85F5D" w:rsidRDefault="00000000">
            <w:r>
              <w:rPr>
                <w:color w:val="000000"/>
                <w:sz w:val="20"/>
                <w:szCs w:val="20"/>
              </w:rPr>
              <w:t>1 week</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D42025" w14:textId="77777777" w:rsidR="00E85F5D" w:rsidRDefault="00000000">
            <w:r>
              <w:rPr>
                <w:color w:val="000000"/>
                <w:sz w:val="20"/>
                <w:szCs w:val="20"/>
              </w:rPr>
              <w:t>Immutable append-only audit trail.</w:t>
            </w:r>
          </w:p>
        </w:tc>
      </w:tr>
      <w:tr w:rsidR="00E85F5D" w14:paraId="2C0A5A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4A7F9" w14:textId="77777777" w:rsidR="00E85F5D" w:rsidRDefault="00000000">
            <w:r>
              <w:rPr>
                <w:color w:val="000000"/>
                <w:sz w:val="20"/>
                <w:szCs w:val="20"/>
              </w:rPr>
              <w:t>Observability + Alerting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CBD3E" w14:textId="77777777" w:rsidR="00E85F5D" w:rsidRDefault="00000000">
            <w:r>
              <w:rPr>
                <w:color w:val="000000"/>
                <w:sz w:val="20"/>
                <w:szCs w:val="20"/>
              </w:rPr>
              <w:t>1 week</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4DFCB" w14:textId="77777777" w:rsidR="00E85F5D" w:rsidRDefault="00000000">
            <w:r>
              <w:rPr>
                <w:color w:val="000000"/>
                <w:sz w:val="20"/>
                <w:szCs w:val="20"/>
              </w:rPr>
              <w:t>Match rate dashboards, latency SLOs.</w:t>
            </w:r>
          </w:p>
        </w:tc>
      </w:tr>
    </w:tbl>
    <w:p w14:paraId="24443500" w14:textId="77777777" w:rsidR="00E85F5D" w:rsidRDefault="00E85F5D">
      <w:pPr>
        <w:spacing w:after="80"/>
      </w:pPr>
    </w:p>
    <w:p w14:paraId="67B1F84C" w14:textId="77777777" w:rsidR="00E85F5D" w:rsidRDefault="00000000">
      <w:pPr>
        <w:spacing w:before="60" w:after="100"/>
      </w:pPr>
      <w:r>
        <w:t>Phase 1 total estimated effort: approximately 19 engineering weeks across a team of 3-4 engineers.</w:t>
      </w:r>
    </w:p>
    <w:p w14:paraId="318F5766" w14:textId="77777777" w:rsidR="00E85F5D" w:rsidRDefault="00E85F5D">
      <w:pPr>
        <w:spacing w:after="80"/>
      </w:pPr>
    </w:p>
    <w:p w14:paraId="6318AB16" w14:textId="77777777" w:rsidR="00E85F5D" w:rsidRDefault="00000000">
      <w:pPr>
        <w:pStyle w:val="Heading2"/>
        <w:pBdr>
          <w:bottom w:val="single" w:sz="4" w:space="0" w:color="D6E4F0"/>
        </w:pBdr>
      </w:pPr>
      <w:bookmarkStart w:id="44" w:name="_Toc222735015"/>
      <w:proofErr w:type="gramStart"/>
      <w:r>
        <w:t>8.2  Phase</w:t>
      </w:r>
      <w:proofErr w:type="gramEnd"/>
      <w:r>
        <w:t xml:space="preserve"> 2 — Additional Adapters</w:t>
      </w:r>
      <w:bookmarkEnd w:id="44"/>
    </w:p>
    <w:p w14:paraId="44684C53" w14:textId="77777777" w:rsidR="00E85F5D" w:rsidRDefault="00000000">
      <w:pPr>
        <w:spacing w:before="60" w:after="100"/>
      </w:pPr>
      <w:r>
        <w:t>Following Phase 1 stabilization, additional product adapters are onboarded. The resolution engine requires no changes — only new adapter services are added.</w:t>
      </w:r>
    </w:p>
    <w:p w14:paraId="7044E41E" w14:textId="77777777" w:rsidR="00E85F5D" w:rsidRDefault="00000000">
      <w:pPr>
        <w:pStyle w:val="ListParagraph"/>
        <w:numPr>
          <w:ilvl w:val="0"/>
          <w:numId w:val="2"/>
        </w:numPr>
        <w:spacing w:before="40" w:after="40"/>
      </w:pPr>
      <w:r>
        <w:t>Banno Payments adapter</w:t>
      </w:r>
    </w:p>
    <w:p w14:paraId="1DF0362E" w14:textId="77777777" w:rsidR="00E85F5D" w:rsidRDefault="00000000">
      <w:pPr>
        <w:pStyle w:val="ListParagraph"/>
        <w:numPr>
          <w:ilvl w:val="0"/>
          <w:numId w:val="2"/>
        </w:numPr>
        <w:spacing w:before="40" w:after="40"/>
      </w:pPr>
      <w:r>
        <w:t xml:space="preserve">JHA </w:t>
      </w:r>
      <w:proofErr w:type="spellStart"/>
      <w:r>
        <w:t>PayCenter</w:t>
      </w:r>
      <w:proofErr w:type="spellEnd"/>
      <w:r>
        <w:t xml:space="preserve"> (Wire / RTP) adapter</w:t>
      </w:r>
    </w:p>
    <w:p w14:paraId="235B501D" w14:textId="77777777" w:rsidR="00E85F5D" w:rsidRDefault="00000000">
      <w:pPr>
        <w:pStyle w:val="ListParagraph"/>
        <w:numPr>
          <w:ilvl w:val="0"/>
          <w:numId w:val="2"/>
        </w:numPr>
        <w:spacing w:before="40" w:after="40"/>
      </w:pPr>
      <w:r>
        <w:t>Zelle (via JH) adapter</w:t>
      </w:r>
    </w:p>
    <w:p w14:paraId="011D345E" w14:textId="77777777" w:rsidR="00E85F5D" w:rsidRDefault="00000000">
      <w:pPr>
        <w:pStyle w:val="ListParagraph"/>
        <w:numPr>
          <w:ilvl w:val="0"/>
          <w:numId w:val="2"/>
        </w:numPr>
        <w:spacing w:before="40" w:after="40"/>
      </w:pPr>
      <w:r>
        <w:t>Check Processing and RDC adapters</w:t>
      </w:r>
    </w:p>
    <w:p w14:paraId="586EA6BB" w14:textId="77777777" w:rsidR="00E85F5D" w:rsidRDefault="00000000">
      <w:pPr>
        <w:pStyle w:val="ListParagraph"/>
        <w:numPr>
          <w:ilvl w:val="0"/>
          <w:numId w:val="2"/>
        </w:numPr>
        <w:spacing w:before="40" w:after="40"/>
      </w:pPr>
      <w:r>
        <w:t>Enterprise Payments Hub adapter</w:t>
      </w:r>
    </w:p>
    <w:p w14:paraId="27FF30B3" w14:textId="77777777" w:rsidR="00E85F5D" w:rsidRDefault="00E85F5D">
      <w:pPr>
        <w:spacing w:after="60"/>
      </w:pPr>
    </w:p>
    <w:p w14:paraId="03FBFD07" w14:textId="77777777" w:rsidR="00E85F5D" w:rsidRDefault="00000000">
      <w:pPr>
        <w:spacing w:before="60" w:after="100"/>
      </w:pPr>
      <w:r>
        <w:t>Estimated effort: 6-8 weeks (adapter development and integration testing per product).</w:t>
      </w:r>
    </w:p>
    <w:p w14:paraId="75269948" w14:textId="77777777" w:rsidR="00E85F5D" w:rsidRDefault="00E85F5D">
      <w:pPr>
        <w:spacing w:after="80"/>
      </w:pPr>
    </w:p>
    <w:p w14:paraId="64D351A5" w14:textId="77777777" w:rsidR="00E85F5D" w:rsidRDefault="00000000">
      <w:pPr>
        <w:pStyle w:val="Heading2"/>
        <w:pBdr>
          <w:bottom w:val="single" w:sz="4" w:space="0" w:color="D6E4F0"/>
        </w:pBdr>
      </w:pPr>
      <w:bookmarkStart w:id="45" w:name="_Toc222735016"/>
      <w:proofErr w:type="gramStart"/>
      <w:r>
        <w:t>8.3  Phase</w:t>
      </w:r>
      <w:proofErr w:type="gramEnd"/>
      <w:r>
        <w:t xml:space="preserve"> 3 — Probabilistic Matching</w:t>
      </w:r>
      <w:bookmarkEnd w:id="45"/>
    </w:p>
    <w:p w14:paraId="19F015C3" w14:textId="77777777" w:rsidR="00E85F5D" w:rsidRDefault="00000000">
      <w:pPr>
        <w:spacing w:before="60" w:after="100"/>
      </w:pPr>
      <w:r>
        <w:lastRenderedPageBreak/>
        <w:t>Phase 3 introduces a trained probabilistic scoring model as a complement to the deterministic rule set. Key activities include:</w:t>
      </w:r>
    </w:p>
    <w:p w14:paraId="2A7FA61E" w14:textId="77777777" w:rsidR="00E85F5D" w:rsidRDefault="00000000">
      <w:pPr>
        <w:pStyle w:val="ListParagraph"/>
        <w:numPr>
          <w:ilvl w:val="0"/>
          <w:numId w:val="2"/>
        </w:numPr>
        <w:spacing w:before="40" w:after="40"/>
      </w:pPr>
      <w:r>
        <w:t xml:space="preserve">Harvest the </w:t>
      </w:r>
      <w:proofErr w:type="spellStart"/>
      <w:r>
        <w:t>match_decision_log</w:t>
      </w:r>
      <w:proofErr w:type="spellEnd"/>
      <w:r>
        <w:t xml:space="preserve"> corpus from Phases 1-2 as labeled training data.</w:t>
      </w:r>
    </w:p>
    <w:p w14:paraId="7E14A34A" w14:textId="77777777" w:rsidR="00E85F5D" w:rsidRDefault="00000000">
      <w:pPr>
        <w:pStyle w:val="ListParagraph"/>
        <w:numPr>
          <w:ilvl w:val="0"/>
          <w:numId w:val="2"/>
        </w:numPr>
        <w:spacing w:before="40" w:after="40"/>
      </w:pPr>
      <w:r>
        <w:t xml:space="preserve">Train a gradient-boosted model (e.g., </w:t>
      </w:r>
      <w:proofErr w:type="spellStart"/>
      <w:r>
        <w:t>XGBoost</w:t>
      </w:r>
      <w:proofErr w:type="spellEnd"/>
      <w:r>
        <w:t>) or logistic regression on name + address + DOB feature vectors.</w:t>
      </w:r>
    </w:p>
    <w:p w14:paraId="78C93847" w14:textId="77777777" w:rsidR="00E85F5D" w:rsidRDefault="00000000">
      <w:pPr>
        <w:pStyle w:val="ListParagraph"/>
        <w:numPr>
          <w:ilvl w:val="0"/>
          <w:numId w:val="2"/>
        </w:numPr>
        <w:spacing w:before="40" w:after="40"/>
      </w:pPr>
      <w:r>
        <w:t>Deploy model as a pluggable scorer in the Resolution Engine (see Section 4.5 extension points).</w:t>
      </w:r>
    </w:p>
    <w:p w14:paraId="5A80F94C" w14:textId="77777777" w:rsidR="00E85F5D" w:rsidRDefault="00000000">
      <w:pPr>
        <w:pStyle w:val="ListParagraph"/>
        <w:numPr>
          <w:ilvl w:val="0"/>
          <w:numId w:val="2"/>
        </w:numPr>
        <w:spacing w:before="40" w:after="40"/>
      </w:pPr>
      <w:r>
        <w:t>A/B test probabilistic vs. deterministic decisions on a shadow pipeline before promotion.</w:t>
      </w:r>
    </w:p>
    <w:p w14:paraId="20E8BC0B" w14:textId="77777777" w:rsidR="00E85F5D" w:rsidRDefault="00000000">
      <w:pPr>
        <w:pStyle w:val="ListParagraph"/>
        <w:numPr>
          <w:ilvl w:val="0"/>
          <w:numId w:val="2"/>
        </w:numPr>
        <w:spacing w:before="40" w:after="40"/>
      </w:pPr>
      <w:r>
        <w:t>Tune FI-specific thresholds using the threshold configuration table.</w:t>
      </w:r>
    </w:p>
    <w:p w14:paraId="1B82A6E6" w14:textId="77777777" w:rsidR="00E85F5D" w:rsidRDefault="00E85F5D">
      <w:pPr>
        <w:spacing w:after="60"/>
      </w:pPr>
    </w:p>
    <w:p w14:paraId="7E49822B" w14:textId="77777777" w:rsidR="00E85F5D" w:rsidRDefault="00000000">
      <w:pPr>
        <w:spacing w:before="60" w:after="100"/>
      </w:pPr>
      <w:r>
        <w:t>Estimated effort: 10-12 weeks including model training, validation, and production deployment.</w:t>
      </w:r>
    </w:p>
    <w:p w14:paraId="6513A9CC" w14:textId="77777777" w:rsidR="00E85F5D" w:rsidRDefault="00E85F5D">
      <w:pPr>
        <w:spacing w:after="80"/>
      </w:pPr>
    </w:p>
    <w:p w14:paraId="3E65F2D1" w14:textId="77777777" w:rsidR="00E85F5D" w:rsidRDefault="00000000">
      <w:pPr>
        <w:pStyle w:val="Heading2"/>
        <w:pBdr>
          <w:bottom w:val="single" w:sz="4" w:space="0" w:color="D6E4F0"/>
        </w:pBdr>
      </w:pPr>
      <w:bookmarkStart w:id="46" w:name="_Toc222735017"/>
      <w:proofErr w:type="gramStart"/>
      <w:r>
        <w:t>8.4  Phase</w:t>
      </w:r>
      <w:proofErr w:type="gramEnd"/>
      <w:r>
        <w:t xml:space="preserve"> 4 — Graph Enrichment and Household Probabilistic</w:t>
      </w:r>
      <w:bookmarkEnd w:id="46"/>
    </w:p>
    <w:p w14:paraId="6821117E" w14:textId="77777777" w:rsidR="00E85F5D" w:rsidRDefault="00000000">
      <w:pPr>
        <w:spacing w:before="60" w:after="100"/>
      </w:pPr>
      <w:r>
        <w:t>Phase 4 extends household formation with probabilistic address matching (handling USPS normalization gaps and apartment-level variations) and introduces graph-based traversal for multi-hop relationship inference. The graph layer may be migrated from adjacency-list tables to Apache Age (PostgreSQL graph extension) or a dedicated graph store at this point.</w:t>
      </w:r>
    </w:p>
    <w:p w14:paraId="57A8F93F" w14:textId="77777777" w:rsidR="00E85F5D" w:rsidRDefault="00000000">
      <w:pPr>
        <w:pStyle w:val="Heading1"/>
        <w:pageBreakBefore/>
        <w:spacing w:before="240"/>
      </w:pPr>
      <w:bookmarkStart w:id="47" w:name="_Toc222735018"/>
      <w:r>
        <w:lastRenderedPageBreak/>
        <w:t>9. Open Questions and Decisions Required</w:t>
      </w:r>
      <w:bookmarkEnd w:id="47"/>
    </w:p>
    <w:p w14:paraId="086EC400" w14:textId="77777777" w:rsidR="00E85F5D" w:rsidRDefault="00000000">
      <w:pPr>
        <w:spacing w:before="60" w:after="100"/>
      </w:pPr>
      <w:r>
        <w:t>The following items require decisions from product, engineering, or legal/compliance stakeholders before implementation can proceed on the affected components.</w:t>
      </w:r>
    </w:p>
    <w:p w14:paraId="1C61ECE0" w14:textId="77777777" w:rsidR="00E85F5D" w:rsidRDefault="00E85F5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60"/>
        <w:gridCol w:w="2200"/>
        <w:gridCol w:w="2600"/>
      </w:tblGrid>
      <w:tr w:rsidR="00E85F5D" w14:paraId="23F21F92" w14:textId="77777777">
        <w:tblPrEx>
          <w:tblCellMar>
            <w:top w:w="0" w:type="dxa"/>
            <w:bottom w:w="0" w:type="dxa"/>
          </w:tblCellMar>
        </w:tblPrEx>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73C8FBAE" w14:textId="77777777" w:rsidR="00E85F5D" w:rsidRDefault="00000000">
            <w:r>
              <w:rPr>
                <w:b/>
                <w:bCs/>
                <w:color w:val="FFFFFF"/>
                <w:sz w:val="20"/>
                <w:szCs w:val="20"/>
              </w:rPr>
              <w:t>#</w:t>
            </w:r>
          </w:p>
        </w:tc>
        <w:tc>
          <w:tcPr>
            <w:tcW w:w="40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006C25CB" w14:textId="77777777" w:rsidR="00E85F5D" w:rsidRDefault="00000000">
            <w:r>
              <w:rPr>
                <w:b/>
                <w:bCs/>
                <w:color w:val="FFFFFF"/>
                <w:sz w:val="20"/>
                <w:szCs w:val="20"/>
              </w:rPr>
              <w:t>Open Question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FF29FA8" w14:textId="77777777" w:rsidR="00E85F5D" w:rsidRDefault="00000000">
            <w:r>
              <w:rPr>
                <w:b/>
                <w:bCs/>
                <w:color w:val="FFFFFF"/>
                <w:sz w:val="20"/>
                <w:szCs w:val="20"/>
              </w:rPr>
              <w:t>Owner</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29E3D1BE" w14:textId="77777777" w:rsidR="00E85F5D" w:rsidRDefault="00000000">
            <w:r>
              <w:rPr>
                <w:b/>
                <w:bCs/>
                <w:color w:val="FFFFFF"/>
                <w:sz w:val="20"/>
                <w:szCs w:val="20"/>
              </w:rPr>
              <w:t>Notes</w:t>
            </w:r>
          </w:p>
        </w:tc>
      </w:tr>
      <w:tr w:rsidR="00E85F5D" w14:paraId="2C92BBE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B1EAB3" w14:textId="77777777" w:rsidR="00E85F5D" w:rsidRDefault="00000000">
            <w:r>
              <w:rPr>
                <w:color w:val="000000"/>
                <w:sz w:val="20"/>
                <w:szCs w:val="20"/>
              </w:rPr>
              <w:t>1</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859385" w14:textId="77777777" w:rsidR="00E85F5D" w:rsidRDefault="00000000">
            <w:r>
              <w:rPr>
                <w:color w:val="000000"/>
                <w:sz w:val="20"/>
                <w:szCs w:val="20"/>
              </w:rPr>
              <w:t>Which FIs / product lines are in the initial pilot group for Phase 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791B86" w14:textId="77777777" w:rsidR="00E85F5D" w:rsidRDefault="00000000">
            <w:r>
              <w:rPr>
                <w:color w:val="000000"/>
                <w:sz w:val="20"/>
                <w:szCs w:val="20"/>
              </w:rPr>
              <w:t>Product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21C516" w14:textId="77777777" w:rsidR="00E85F5D" w:rsidRDefault="00000000">
            <w:r>
              <w:rPr>
                <w:color w:val="000000"/>
                <w:sz w:val="20"/>
                <w:szCs w:val="20"/>
              </w:rPr>
              <w:t>Affects adapter prioritization.</w:t>
            </w:r>
          </w:p>
        </w:tc>
      </w:tr>
      <w:tr w:rsidR="00E85F5D" w14:paraId="746380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05242" w14:textId="77777777" w:rsidR="00E85F5D" w:rsidRDefault="00000000">
            <w:r>
              <w:rPr>
                <w:color w:val="000000"/>
                <w:sz w:val="20"/>
                <w:szCs w:val="20"/>
              </w:rPr>
              <w:t>2</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A07BAE" w14:textId="77777777" w:rsidR="00E85F5D" w:rsidRDefault="00000000">
            <w:r>
              <w:rPr>
                <w:color w:val="000000"/>
                <w:sz w:val="20"/>
                <w:szCs w:val="20"/>
              </w:rPr>
              <w:t xml:space="preserve">Is SSN available in plaintext from </w:t>
            </w:r>
            <w:proofErr w:type="spellStart"/>
            <w:r>
              <w:rPr>
                <w:color w:val="000000"/>
                <w:sz w:val="20"/>
                <w:szCs w:val="20"/>
              </w:rPr>
              <w:t>SilverLake</w:t>
            </w:r>
            <w:proofErr w:type="spellEnd"/>
            <w:r>
              <w:rPr>
                <w:color w:val="000000"/>
                <w:sz w:val="20"/>
                <w:szCs w:val="20"/>
              </w:rPr>
              <w:t xml:space="preserve"> event feeds, or only hashed? If plaintext, what is the process for ensuring it is hashed before leaving the adapter?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5838C" w14:textId="77777777" w:rsidR="00E85F5D" w:rsidRDefault="00000000">
            <w:r>
              <w:rPr>
                <w:color w:val="000000"/>
                <w:sz w:val="20"/>
                <w:szCs w:val="20"/>
              </w:rPr>
              <w:t>Engineering / 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47AB1" w14:textId="77777777" w:rsidR="00E85F5D" w:rsidRDefault="00000000">
            <w:r>
              <w:rPr>
                <w:color w:val="000000"/>
                <w:sz w:val="20"/>
                <w:szCs w:val="20"/>
              </w:rPr>
              <w:t>Critical for PII vault design.</w:t>
            </w:r>
          </w:p>
        </w:tc>
      </w:tr>
      <w:tr w:rsidR="00E85F5D" w14:paraId="761A57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85275D9" w14:textId="77777777" w:rsidR="00E85F5D" w:rsidRDefault="00000000">
            <w:r>
              <w:rPr>
                <w:color w:val="000000"/>
                <w:sz w:val="20"/>
                <w:szCs w:val="20"/>
              </w:rPr>
              <w:t>3</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7FD314" w14:textId="77777777" w:rsidR="00E85F5D" w:rsidRDefault="00000000">
            <w:r>
              <w:rPr>
                <w:color w:val="000000"/>
                <w:sz w:val="20"/>
                <w:szCs w:val="20"/>
              </w:rPr>
              <w:t xml:space="preserve">What is the data retention policy for </w:t>
            </w:r>
            <w:proofErr w:type="spellStart"/>
            <w:r>
              <w:rPr>
                <w:color w:val="000000"/>
                <w:sz w:val="20"/>
                <w:szCs w:val="20"/>
              </w:rPr>
              <w:t>match_decision_log</w:t>
            </w:r>
            <w:proofErr w:type="spellEnd"/>
            <w:r>
              <w:rPr>
                <w:color w:val="000000"/>
                <w:sz w:val="20"/>
                <w:szCs w:val="20"/>
              </w:rPr>
              <w:t>? Minimum retention for ML training vs. regulatory retention?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D1B0E3" w14:textId="77777777" w:rsidR="00E85F5D" w:rsidRDefault="00000000">
            <w:r>
              <w:rPr>
                <w:color w:val="000000"/>
                <w:sz w:val="20"/>
                <w:szCs w:val="20"/>
              </w:rPr>
              <w:t>Legal /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7BA949" w14:textId="77777777" w:rsidR="00E85F5D" w:rsidRDefault="00000000">
            <w:r>
              <w:rPr>
                <w:color w:val="000000"/>
                <w:sz w:val="20"/>
                <w:szCs w:val="20"/>
              </w:rPr>
              <w:t>Impacts storage sizing.</w:t>
            </w:r>
          </w:p>
        </w:tc>
      </w:tr>
      <w:tr w:rsidR="00E85F5D" w14:paraId="6C977B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AC820" w14:textId="77777777" w:rsidR="00E85F5D" w:rsidRDefault="00000000">
            <w:r>
              <w:rPr>
                <w:color w:val="000000"/>
                <w:sz w:val="20"/>
                <w:szCs w:val="20"/>
              </w:rPr>
              <w:t>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C6F09" w14:textId="77777777" w:rsidR="00E85F5D" w:rsidRDefault="00000000">
            <w:r>
              <w:rPr>
                <w:color w:val="000000"/>
                <w:sz w:val="20"/>
                <w:szCs w:val="20"/>
              </w:rPr>
              <w:t>Should household formation be opt-in per FI or opt-out? Some credit unions may have member privacy concerns about implicit household grouping.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C6609" w14:textId="77777777" w:rsidR="00E85F5D" w:rsidRDefault="00000000">
            <w:r>
              <w:rPr>
                <w:color w:val="000000"/>
                <w:sz w:val="20"/>
                <w:szCs w:val="20"/>
              </w:rPr>
              <w:t>Product / Legal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36932" w14:textId="77777777" w:rsidR="00E85F5D" w:rsidRDefault="00000000">
            <w:r>
              <w:rPr>
                <w:color w:val="000000"/>
                <w:sz w:val="20"/>
                <w:szCs w:val="20"/>
              </w:rPr>
              <w:t>Affects Phase 1 household scope.</w:t>
            </w:r>
          </w:p>
        </w:tc>
      </w:tr>
      <w:tr w:rsidR="00E85F5D" w14:paraId="45E4B6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A6FA35E" w14:textId="77777777" w:rsidR="00E85F5D" w:rsidRDefault="00000000">
            <w:r>
              <w:rPr>
                <w:color w:val="000000"/>
                <w:sz w:val="20"/>
                <w:szCs w:val="20"/>
              </w:rPr>
              <w:t>5</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DAFDA0" w14:textId="77777777" w:rsidR="00E85F5D" w:rsidRDefault="00000000">
            <w:r>
              <w:rPr>
                <w:color w:val="000000"/>
                <w:sz w:val="20"/>
                <w:szCs w:val="20"/>
              </w:rPr>
              <w:t>Who owns the manual review queue operationally — a JH central team or per-FI administrators?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40D0F9" w14:textId="77777777" w:rsidR="00E85F5D" w:rsidRDefault="00000000">
            <w:r>
              <w:rPr>
                <w:color w:val="000000"/>
                <w:sz w:val="20"/>
                <w:szCs w:val="20"/>
              </w:rPr>
              <w:t>Product / Operations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C9D9EDE" w14:textId="77777777" w:rsidR="00E85F5D" w:rsidRDefault="00000000">
            <w:r>
              <w:rPr>
                <w:color w:val="000000"/>
                <w:sz w:val="20"/>
                <w:szCs w:val="20"/>
              </w:rPr>
              <w:t>Drives UI and RBAC design.</w:t>
            </w:r>
          </w:p>
        </w:tc>
      </w:tr>
      <w:tr w:rsidR="00E85F5D" w14:paraId="606941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E8A8F" w14:textId="77777777" w:rsidR="00E85F5D" w:rsidRDefault="00000000">
            <w:r>
              <w:rPr>
                <w:color w:val="000000"/>
                <w:sz w:val="20"/>
                <w:szCs w:val="20"/>
              </w:rPr>
              <w:t>6</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694DF" w14:textId="77777777" w:rsidR="00E85F5D" w:rsidRDefault="00000000">
            <w:r>
              <w:rPr>
                <w:color w:val="000000"/>
                <w:sz w:val="20"/>
                <w:szCs w:val="20"/>
              </w:rPr>
              <w:t>Are there existing FI-level customer identifiers (e.g., core CIF numbers) that should be incorporated as primary resolution signals?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9A11B1" w14:textId="77777777" w:rsidR="00E85F5D" w:rsidRDefault="00000000">
            <w:r>
              <w:rPr>
                <w:color w:val="000000"/>
                <w:sz w:val="20"/>
                <w:szCs w:val="20"/>
              </w:rPr>
              <w:t>Engineering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5959A" w14:textId="77777777" w:rsidR="00E85F5D" w:rsidRDefault="00000000">
            <w:r>
              <w:rPr>
                <w:color w:val="000000"/>
                <w:sz w:val="20"/>
                <w:szCs w:val="20"/>
              </w:rPr>
              <w:t>Could simplify Phase 1 rules significantly.</w:t>
            </w:r>
          </w:p>
        </w:tc>
      </w:tr>
      <w:tr w:rsidR="00E85F5D" w14:paraId="6E28B9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F4AFDC" w14:textId="77777777" w:rsidR="00E85F5D" w:rsidRDefault="00000000">
            <w:r>
              <w:rPr>
                <w:color w:val="000000"/>
                <w:sz w:val="20"/>
                <w:szCs w:val="20"/>
              </w:rPr>
              <w:t>7</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60B6417" w14:textId="77777777" w:rsidR="00E85F5D" w:rsidRDefault="00000000">
            <w:r>
              <w:rPr>
                <w:color w:val="000000"/>
                <w:sz w:val="20"/>
                <w:szCs w:val="20"/>
              </w:rPr>
              <w:t>What is the SLO for resolution latency? Is near-real-time (under 500ms) required, or is eventual consistency (minutes) acceptable?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0B7FAC" w14:textId="77777777" w:rsidR="00E85F5D" w:rsidRDefault="00000000">
            <w:r>
              <w:rPr>
                <w:color w:val="000000"/>
                <w:sz w:val="20"/>
                <w:szCs w:val="20"/>
              </w:rPr>
              <w:t>Product / Engineering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A2DE7F7" w14:textId="77777777" w:rsidR="00E85F5D" w:rsidRDefault="00000000">
            <w:r>
              <w:rPr>
                <w:color w:val="000000"/>
                <w:sz w:val="20"/>
                <w:szCs w:val="20"/>
              </w:rPr>
              <w:t>Drives infrastructure sizing.</w:t>
            </w:r>
          </w:p>
        </w:tc>
      </w:tr>
      <w:tr w:rsidR="00E85F5D" w14:paraId="21C096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47494" w14:textId="77777777" w:rsidR="00E85F5D" w:rsidRDefault="00000000">
            <w:r>
              <w:rPr>
                <w:color w:val="000000"/>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D91760" w14:textId="77777777" w:rsidR="00E85F5D" w:rsidRDefault="00000000">
            <w:r>
              <w:rPr>
                <w:color w:val="000000"/>
                <w:sz w:val="20"/>
                <w:szCs w:val="20"/>
              </w:rPr>
              <w:t xml:space="preserve">Will the Query API be consumed by external FI-facing applications, internal JH systems, or both? Multi-tenant vs. internal-only changes the </w:t>
            </w:r>
            <w:proofErr w:type="spellStart"/>
            <w:r>
              <w:rPr>
                <w:color w:val="000000"/>
                <w:sz w:val="20"/>
                <w:szCs w:val="20"/>
              </w:rPr>
              <w:t>AuthZ</w:t>
            </w:r>
            <w:proofErr w:type="spellEnd"/>
            <w:r>
              <w:rPr>
                <w:color w:val="000000"/>
                <w:sz w:val="20"/>
                <w:szCs w:val="20"/>
              </w:rPr>
              <w:t xml:space="preserve">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628DE5" w14:textId="77777777" w:rsidR="00E85F5D" w:rsidRDefault="00000000">
            <w:r>
              <w:rPr>
                <w:color w:val="000000"/>
                <w:sz w:val="20"/>
                <w:szCs w:val="20"/>
              </w:rPr>
              <w:t>Product / Architecture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A8A18" w14:textId="77777777" w:rsidR="00E85F5D" w:rsidRDefault="00000000">
            <w:r>
              <w:rPr>
                <w:color w:val="000000"/>
                <w:sz w:val="20"/>
                <w:szCs w:val="20"/>
              </w:rPr>
              <w:t>Affects OAuth scope design.</w:t>
            </w:r>
          </w:p>
        </w:tc>
      </w:tr>
    </w:tbl>
    <w:p w14:paraId="746BFF7B" w14:textId="77777777" w:rsidR="00E85F5D" w:rsidRDefault="00E85F5D">
      <w:pPr>
        <w:spacing w:after="120"/>
      </w:pPr>
    </w:p>
    <w:p w14:paraId="6E3500A6" w14:textId="77777777" w:rsidR="00E85F5D" w:rsidRDefault="00000000">
      <w:pPr>
        <w:pStyle w:val="Heading1"/>
        <w:pageBreakBefore/>
        <w:spacing w:before="240"/>
      </w:pPr>
      <w:bookmarkStart w:id="48" w:name="_Toc222735019"/>
      <w:r>
        <w:lastRenderedPageBreak/>
        <w:t>10. Glossary</w:t>
      </w:r>
      <w:bookmarkEnd w:id="48"/>
    </w:p>
    <w:p w14:paraId="0266E0F6" w14:textId="77777777" w:rsidR="00E85F5D" w:rsidRDefault="00E85F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5F5D" w14:paraId="66CB903F"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3FD0EC33" w14:textId="77777777" w:rsidR="00E85F5D" w:rsidRDefault="00000000">
            <w:r>
              <w:rPr>
                <w:b/>
                <w:bCs/>
                <w:color w:val="FFFFFF"/>
                <w:sz w:val="20"/>
                <w:szCs w:val="20"/>
              </w:rPr>
              <w:t>Term</w:t>
            </w:r>
          </w:p>
        </w:tc>
        <w:tc>
          <w:tcPr>
            <w:tcW w:w="6960" w:type="dxa"/>
            <w:tcBorders>
              <w:top w:val="single" w:sz="1" w:space="0" w:color="999999"/>
              <w:left w:val="single" w:sz="1" w:space="0" w:color="999999"/>
              <w:bottom w:val="single" w:sz="1" w:space="0" w:color="999999"/>
              <w:right w:val="single" w:sz="1" w:space="0" w:color="999999"/>
            </w:tcBorders>
            <w:shd w:val="clear" w:color="auto" w:fill="2E75B6"/>
            <w:tcMar>
              <w:top w:w="100" w:type="dxa"/>
              <w:left w:w="140" w:type="dxa"/>
              <w:bottom w:w="100" w:type="dxa"/>
              <w:right w:w="140" w:type="dxa"/>
            </w:tcMar>
            <w:vAlign w:val="center"/>
          </w:tcPr>
          <w:p w14:paraId="4D022829" w14:textId="77777777" w:rsidR="00E85F5D" w:rsidRDefault="00000000">
            <w:r>
              <w:rPr>
                <w:b/>
                <w:bCs/>
                <w:color w:val="FFFFFF"/>
                <w:sz w:val="20"/>
                <w:szCs w:val="20"/>
              </w:rPr>
              <w:t>Definition</w:t>
            </w:r>
          </w:p>
        </w:tc>
      </w:tr>
      <w:tr w:rsidR="00E85F5D" w14:paraId="59398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69BB8C" w14:textId="77777777" w:rsidR="00E85F5D" w:rsidRDefault="00000000">
            <w:r>
              <w:rPr>
                <w:color w:val="000000"/>
                <w:sz w:val="20"/>
                <w:szCs w:val="20"/>
              </w:rPr>
              <w:t>CIF</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4CAA99" w14:textId="77777777" w:rsidR="00E85F5D" w:rsidRDefault="00000000">
            <w:r>
              <w:rPr>
                <w:color w:val="000000"/>
                <w:sz w:val="20"/>
                <w:szCs w:val="20"/>
              </w:rPr>
              <w:t>Customer Information File — the master customer record in a core banking system.</w:t>
            </w:r>
          </w:p>
        </w:tc>
      </w:tr>
      <w:tr w:rsidR="00E85F5D" w14:paraId="72234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DCA0C" w14:textId="77777777" w:rsidR="00E85F5D" w:rsidRDefault="00000000">
            <w:r>
              <w:rPr>
                <w:color w:val="000000"/>
                <w:sz w:val="20"/>
                <w:szCs w:val="20"/>
              </w:rPr>
              <w:t>CPS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CF22C" w14:textId="77777777" w:rsidR="00E85F5D" w:rsidRDefault="00000000">
            <w:r>
              <w:rPr>
                <w:color w:val="000000"/>
                <w:sz w:val="20"/>
                <w:szCs w:val="20"/>
              </w:rPr>
              <w:t>Card Processing Services — Jack Henry card processing product. Excluded from current scope.</w:t>
            </w:r>
          </w:p>
        </w:tc>
      </w:tr>
      <w:tr w:rsidR="00E85F5D" w14:paraId="34A00E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DFD0810" w14:textId="77777777" w:rsidR="00E85F5D" w:rsidRDefault="00000000">
            <w:r>
              <w:rPr>
                <w:color w:val="000000"/>
                <w:sz w:val="20"/>
                <w:szCs w:val="20"/>
              </w:rPr>
              <w:t>Deterministic Match</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2B210E" w14:textId="77777777" w:rsidR="00E85F5D" w:rsidRDefault="00000000">
            <w:r>
              <w:rPr>
                <w:color w:val="000000"/>
                <w:sz w:val="20"/>
                <w:szCs w:val="20"/>
              </w:rPr>
              <w:t>A match based on exact equality of one or more high-confidence identifiers.</w:t>
            </w:r>
          </w:p>
        </w:tc>
      </w:tr>
      <w:tr w:rsidR="00E85F5D" w14:paraId="7899D6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1939D" w14:textId="77777777" w:rsidR="00E85F5D" w:rsidRDefault="00000000">
            <w:r>
              <w:rPr>
                <w:color w:val="000000"/>
                <w:sz w:val="20"/>
                <w:szCs w:val="20"/>
              </w:rPr>
              <w:t>Entity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8E804" w14:textId="77777777" w:rsidR="00E85F5D" w:rsidRDefault="00000000">
            <w:r>
              <w:rPr>
                <w:color w:val="000000"/>
                <w:sz w:val="20"/>
                <w:szCs w:val="20"/>
              </w:rPr>
              <w:t>A distinct real-world object (Account, Customer/Member, Household) tracked by the IDR system.</w:t>
            </w:r>
          </w:p>
        </w:tc>
      </w:tr>
      <w:tr w:rsidR="00E85F5D" w14:paraId="5ED38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C94ED8" w14:textId="77777777" w:rsidR="00E85F5D" w:rsidRDefault="00000000">
            <w:r>
              <w:rPr>
                <w:color w:val="000000"/>
                <w:sz w:val="20"/>
                <w:szCs w:val="20"/>
              </w:rPr>
              <w:t>FI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E289F7" w14:textId="77777777" w:rsidR="00E85F5D" w:rsidRDefault="00000000">
            <w:r>
              <w:rPr>
                <w:color w:val="000000"/>
                <w:sz w:val="20"/>
                <w:szCs w:val="20"/>
              </w:rPr>
              <w:t>Financial Institution — the bank or credit union that is a Jack Henry client.</w:t>
            </w:r>
          </w:p>
        </w:tc>
      </w:tr>
      <w:tr w:rsidR="00E85F5D" w14:paraId="6E7B7A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C39E3D" w14:textId="77777777" w:rsidR="00E85F5D" w:rsidRDefault="00000000">
            <w:r>
              <w:rPr>
                <w:color w:val="000000"/>
                <w:sz w:val="20"/>
                <w:szCs w:val="20"/>
              </w:rPr>
              <w:t>FPE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9A8F62" w14:textId="77777777" w:rsidR="00E85F5D" w:rsidRDefault="00000000">
            <w:r>
              <w:rPr>
                <w:color w:val="000000"/>
                <w:sz w:val="20"/>
                <w:szCs w:val="20"/>
              </w:rPr>
              <w:t>Format-Preserving Encryption — encrypts data while preserving its format (e.g., a 10-digit account number encrypts to a 10-digit ciphertext).</w:t>
            </w:r>
          </w:p>
        </w:tc>
      </w:tr>
      <w:tr w:rsidR="00E85F5D" w14:paraId="0C630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2228F92" w14:textId="77777777" w:rsidR="00E85F5D" w:rsidRDefault="00000000">
            <w:r>
              <w:rPr>
                <w:color w:val="000000"/>
                <w:sz w:val="20"/>
                <w:szCs w:val="20"/>
              </w:rPr>
              <w:t>Household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EA9500" w14:textId="77777777" w:rsidR="00E85F5D" w:rsidRDefault="00000000">
            <w:r>
              <w:rPr>
                <w:color w:val="000000"/>
                <w:sz w:val="20"/>
                <w:szCs w:val="20"/>
              </w:rPr>
              <w:t>A grouping of two or more Customer/Member entities sharing a primary address or declared relationship.</w:t>
            </w:r>
          </w:p>
        </w:tc>
      </w:tr>
      <w:tr w:rsidR="00E85F5D" w14:paraId="69EA7B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3DBD5" w14:textId="77777777" w:rsidR="00E85F5D" w:rsidRDefault="00000000">
            <w:r>
              <w:rPr>
                <w:color w:val="000000"/>
                <w:sz w:val="20"/>
                <w:szCs w:val="20"/>
              </w:rPr>
              <w:t>IDR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565AD" w14:textId="77777777" w:rsidR="00E85F5D" w:rsidRDefault="00000000">
            <w:r>
              <w:rPr>
                <w:color w:val="000000"/>
                <w:sz w:val="20"/>
                <w:szCs w:val="20"/>
              </w:rPr>
              <w:t>Identity Resolution — the process of linking records across systems to a canonical entity.</w:t>
            </w:r>
          </w:p>
        </w:tc>
      </w:tr>
      <w:tr w:rsidR="00E85F5D" w14:paraId="34049D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39F655E" w14:textId="77777777" w:rsidR="00E85F5D" w:rsidRDefault="00000000">
            <w:proofErr w:type="spellStart"/>
            <w:r>
              <w:rPr>
                <w:color w:val="000000"/>
                <w:sz w:val="20"/>
                <w:szCs w:val="20"/>
              </w:rPr>
              <w:t>idr_customer_id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5009FF0" w14:textId="77777777" w:rsidR="00E85F5D" w:rsidRDefault="00000000">
            <w:r>
              <w:rPr>
                <w:color w:val="000000"/>
                <w:sz w:val="20"/>
                <w:szCs w:val="20"/>
              </w:rPr>
              <w:t>The canonical UUID assigned by the IDR system to a resolved Customer/Member entity.</w:t>
            </w:r>
          </w:p>
        </w:tc>
      </w:tr>
      <w:tr w:rsidR="00E85F5D" w14:paraId="5FF1C1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6F20D" w14:textId="77777777" w:rsidR="00E85F5D" w:rsidRDefault="00000000">
            <w:r>
              <w:rPr>
                <w:color w:val="000000"/>
                <w:sz w:val="20"/>
                <w:szCs w:val="20"/>
              </w:rPr>
              <w:t>MDM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50A5B3" w14:textId="77777777" w:rsidR="00E85F5D" w:rsidRDefault="00000000">
            <w:r>
              <w:rPr>
                <w:color w:val="000000"/>
                <w:sz w:val="20"/>
                <w:szCs w:val="20"/>
              </w:rPr>
              <w:t>Master Data Management — a comprehensive data governance discipline. IDR is intentionally a lightweight subset.</w:t>
            </w:r>
          </w:p>
        </w:tc>
      </w:tr>
      <w:tr w:rsidR="00E85F5D" w14:paraId="7B966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89229C" w14:textId="77777777" w:rsidR="00E85F5D" w:rsidRDefault="00000000">
            <w:r>
              <w:rPr>
                <w:color w:val="000000"/>
                <w:sz w:val="20"/>
                <w:szCs w:val="20"/>
              </w:rPr>
              <w:t>MICR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001AEAA" w14:textId="77777777" w:rsidR="00E85F5D" w:rsidRDefault="00000000">
            <w:r>
              <w:rPr>
                <w:color w:val="000000"/>
                <w:sz w:val="20"/>
                <w:szCs w:val="20"/>
              </w:rPr>
              <w:t>Magnetic Ink Character Recognition — the routing and account number line on a check.</w:t>
            </w:r>
          </w:p>
        </w:tc>
      </w:tr>
      <w:tr w:rsidR="00E85F5D" w14:paraId="0784DE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23A92" w14:textId="77777777" w:rsidR="00E85F5D" w:rsidRDefault="00000000">
            <w:r>
              <w:rPr>
                <w:color w:val="000000"/>
                <w:sz w:val="20"/>
                <w:szCs w:val="20"/>
              </w:rPr>
              <w:t>PII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DD0ED" w14:textId="77777777" w:rsidR="00E85F5D" w:rsidRDefault="00000000">
            <w:r>
              <w:rPr>
                <w:color w:val="000000"/>
                <w:sz w:val="20"/>
                <w:szCs w:val="20"/>
              </w:rPr>
              <w:t>Personally Identifiable Information — any data that can identify an individual (name, SSN, email, phone, address, etc.).</w:t>
            </w:r>
          </w:p>
        </w:tc>
      </w:tr>
      <w:tr w:rsidR="00E85F5D" w14:paraId="07C48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F55DCA2" w14:textId="77777777" w:rsidR="00E85F5D" w:rsidRDefault="00000000">
            <w:r>
              <w:rPr>
                <w:color w:val="000000"/>
                <w:sz w:val="20"/>
                <w:szCs w:val="20"/>
              </w:rPr>
              <w:t>Probabilistic Match</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BFDEEF1" w14:textId="77777777" w:rsidR="00E85F5D" w:rsidRDefault="00000000">
            <w:r>
              <w:rPr>
                <w:color w:val="000000"/>
                <w:sz w:val="20"/>
                <w:szCs w:val="20"/>
              </w:rPr>
              <w:t>A match based on a confidence score derived from multiple weaker signals combined statistically.</w:t>
            </w:r>
          </w:p>
        </w:tc>
      </w:tr>
      <w:tr w:rsidR="00E85F5D" w14:paraId="2F504E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7FA55" w14:textId="77777777" w:rsidR="00E85F5D" w:rsidRDefault="00000000">
            <w:r>
              <w:rPr>
                <w:color w:val="000000"/>
                <w:sz w:val="20"/>
                <w:szCs w:val="20"/>
              </w:rPr>
              <w:t>Resolution Index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B426F" w14:textId="77777777" w:rsidR="00E85F5D" w:rsidRDefault="00000000">
            <w:r>
              <w:rPr>
                <w:color w:val="000000"/>
                <w:sz w:val="20"/>
                <w:szCs w:val="20"/>
              </w:rPr>
              <w:t>An inverted index mapping tokens to entity IDs, enabling fast candidate lookup.</w:t>
            </w:r>
          </w:p>
        </w:tc>
      </w:tr>
      <w:tr w:rsidR="00E85F5D" w14:paraId="2E48EF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E43F37" w14:textId="77777777" w:rsidR="00E85F5D" w:rsidRDefault="00000000">
            <w:r>
              <w:rPr>
                <w:color w:val="000000"/>
                <w:sz w:val="20"/>
                <w:szCs w:val="20"/>
              </w:rPr>
              <w:t>SSN/TIN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59EF94" w14:textId="77777777" w:rsidR="00E85F5D" w:rsidRDefault="00000000">
            <w:r>
              <w:rPr>
                <w:color w:val="000000"/>
                <w:sz w:val="20"/>
                <w:szCs w:val="20"/>
              </w:rPr>
              <w:t>Social Security Number / Taxpayer Identification Number. Stored only as a salted hash.</w:t>
            </w:r>
          </w:p>
        </w:tc>
      </w:tr>
      <w:tr w:rsidR="00E85F5D" w14:paraId="2BB66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37A28" w14:textId="77777777" w:rsidR="00E85F5D" w:rsidRDefault="00000000">
            <w:r>
              <w:rPr>
                <w:color w:val="000000"/>
                <w:sz w:val="20"/>
                <w:szCs w:val="20"/>
              </w:rPr>
              <w:t>Tokenization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23349" w14:textId="77777777" w:rsidR="00E85F5D" w:rsidRDefault="00000000">
            <w:r>
              <w:rPr>
                <w:color w:val="000000"/>
                <w:sz w:val="20"/>
                <w:szCs w:val="20"/>
              </w:rPr>
              <w:t>Replacing a sensitive value with a non-sensitive surrogate (token) that can be reversed only by the authorized Tokenization Service.</w:t>
            </w:r>
          </w:p>
        </w:tc>
      </w:tr>
    </w:tbl>
    <w:p w14:paraId="0EAC2D75" w14:textId="77777777" w:rsidR="00E85F5D" w:rsidRDefault="00E85F5D">
      <w:pPr>
        <w:spacing w:after="120"/>
      </w:pPr>
    </w:p>
    <w:sectPr w:rsidR="00E85F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CA94" w14:textId="77777777" w:rsidR="00EA6A78" w:rsidRDefault="00EA6A78">
      <w:r>
        <w:separator/>
      </w:r>
    </w:p>
  </w:endnote>
  <w:endnote w:type="continuationSeparator" w:id="0">
    <w:p w14:paraId="36D9D8FC" w14:textId="77777777" w:rsidR="00EA6A78" w:rsidRDefault="00EA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6DC9" w14:textId="77777777" w:rsidR="00E85F5D" w:rsidRDefault="00000000">
    <w:pPr>
      <w:pBdr>
        <w:top w:val="single" w:sz="4" w:space="0" w:color="D6E4F0"/>
      </w:pBdr>
      <w:tabs>
        <w:tab w:val="right" w:pos="9026"/>
      </w:tabs>
    </w:pPr>
    <w:r>
      <w:rPr>
        <w:color w:val="888888"/>
        <w:sz w:val="16"/>
        <w:szCs w:val="16"/>
      </w:rPr>
      <w:t>CONFIDENTIAL — INTERNAL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3711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E811" w14:textId="77777777" w:rsidR="00EA6A78" w:rsidRDefault="00EA6A78">
      <w:r>
        <w:separator/>
      </w:r>
    </w:p>
  </w:footnote>
  <w:footnote w:type="continuationSeparator" w:id="0">
    <w:p w14:paraId="5E0105A6" w14:textId="77777777" w:rsidR="00EA6A78" w:rsidRDefault="00EA6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9901" w14:textId="77777777" w:rsidR="00E85F5D" w:rsidRDefault="00000000">
    <w:pPr>
      <w:pBdr>
        <w:bottom w:val="single" w:sz="4" w:space="0" w:color="D6E4F0"/>
      </w:pBdr>
      <w:tabs>
        <w:tab w:val="right" w:pos="9026"/>
      </w:tabs>
    </w:pPr>
    <w:r>
      <w:rPr>
        <w:color w:val="888888"/>
        <w:sz w:val="18"/>
        <w:szCs w:val="18"/>
      </w:rPr>
      <w:t>Jack Henry Identity Resolution — Payment Products Design Document</w:t>
    </w:r>
    <w:r>
      <w:rPr>
        <w:i/>
        <w:iCs/>
        <w:color w:val="888888"/>
        <w:sz w:val="18"/>
        <w:szCs w:val="18"/>
      </w:rPr>
      <w:tab/>
      <w:t>DRAFT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31E9"/>
    <w:multiLevelType w:val="hybridMultilevel"/>
    <w:tmpl w:val="C6645EE4"/>
    <w:lvl w:ilvl="0" w:tplc="D6CCE4D8">
      <w:start w:val="1"/>
      <w:numFmt w:val="bullet"/>
      <w:lvlText w:val="●"/>
      <w:lvlJc w:val="left"/>
      <w:pPr>
        <w:ind w:left="720" w:hanging="360"/>
      </w:pPr>
    </w:lvl>
    <w:lvl w:ilvl="1" w:tplc="B5F63F2C">
      <w:start w:val="1"/>
      <w:numFmt w:val="bullet"/>
      <w:lvlText w:val="○"/>
      <w:lvlJc w:val="left"/>
      <w:pPr>
        <w:ind w:left="1440" w:hanging="360"/>
      </w:pPr>
    </w:lvl>
    <w:lvl w:ilvl="2" w:tplc="D7AEDF18">
      <w:start w:val="1"/>
      <w:numFmt w:val="bullet"/>
      <w:lvlText w:val="■"/>
      <w:lvlJc w:val="left"/>
      <w:pPr>
        <w:ind w:left="2160" w:hanging="360"/>
      </w:pPr>
    </w:lvl>
    <w:lvl w:ilvl="3" w:tplc="496ABEA0">
      <w:start w:val="1"/>
      <w:numFmt w:val="bullet"/>
      <w:lvlText w:val="●"/>
      <w:lvlJc w:val="left"/>
      <w:pPr>
        <w:ind w:left="2880" w:hanging="360"/>
      </w:pPr>
    </w:lvl>
    <w:lvl w:ilvl="4" w:tplc="89643F38">
      <w:start w:val="1"/>
      <w:numFmt w:val="bullet"/>
      <w:lvlText w:val="○"/>
      <w:lvlJc w:val="left"/>
      <w:pPr>
        <w:ind w:left="3600" w:hanging="360"/>
      </w:pPr>
    </w:lvl>
    <w:lvl w:ilvl="5" w:tplc="AF84F5F8">
      <w:start w:val="1"/>
      <w:numFmt w:val="bullet"/>
      <w:lvlText w:val="■"/>
      <w:lvlJc w:val="left"/>
      <w:pPr>
        <w:ind w:left="4320" w:hanging="360"/>
      </w:pPr>
    </w:lvl>
    <w:lvl w:ilvl="6" w:tplc="B2CCB314">
      <w:start w:val="1"/>
      <w:numFmt w:val="bullet"/>
      <w:lvlText w:val="●"/>
      <w:lvlJc w:val="left"/>
      <w:pPr>
        <w:ind w:left="5040" w:hanging="360"/>
      </w:pPr>
    </w:lvl>
    <w:lvl w:ilvl="7" w:tplc="B002EB70">
      <w:start w:val="1"/>
      <w:numFmt w:val="bullet"/>
      <w:lvlText w:val="●"/>
      <w:lvlJc w:val="left"/>
      <w:pPr>
        <w:ind w:left="5760" w:hanging="360"/>
      </w:pPr>
    </w:lvl>
    <w:lvl w:ilvl="8" w:tplc="EB1668C4">
      <w:start w:val="1"/>
      <w:numFmt w:val="bullet"/>
      <w:lvlText w:val="●"/>
      <w:lvlJc w:val="left"/>
      <w:pPr>
        <w:ind w:left="6480" w:hanging="360"/>
      </w:pPr>
    </w:lvl>
  </w:abstractNum>
  <w:abstractNum w:abstractNumId="1" w15:restartNumberingAfterBreak="0">
    <w:nsid w:val="5AE545E3"/>
    <w:multiLevelType w:val="hybridMultilevel"/>
    <w:tmpl w:val="9D8A39F6"/>
    <w:lvl w:ilvl="0" w:tplc="19424F54">
      <w:start w:val="1"/>
      <w:numFmt w:val="bullet"/>
      <w:lvlText w:val="•"/>
      <w:lvlJc w:val="left"/>
      <w:pPr>
        <w:ind w:left="720" w:hanging="360"/>
      </w:pPr>
    </w:lvl>
    <w:lvl w:ilvl="1" w:tplc="D584B708">
      <w:start w:val="1"/>
      <w:numFmt w:val="bullet"/>
      <w:lvlText w:val="◦"/>
      <w:lvlJc w:val="left"/>
      <w:pPr>
        <w:ind w:left="1080" w:hanging="360"/>
      </w:pPr>
    </w:lvl>
    <w:lvl w:ilvl="2" w:tplc="228CCFD2">
      <w:numFmt w:val="decimal"/>
      <w:lvlText w:val=""/>
      <w:lvlJc w:val="left"/>
    </w:lvl>
    <w:lvl w:ilvl="3" w:tplc="6570DD66">
      <w:numFmt w:val="decimal"/>
      <w:lvlText w:val=""/>
      <w:lvlJc w:val="left"/>
    </w:lvl>
    <w:lvl w:ilvl="4" w:tplc="53509374">
      <w:numFmt w:val="decimal"/>
      <w:lvlText w:val=""/>
      <w:lvlJc w:val="left"/>
    </w:lvl>
    <w:lvl w:ilvl="5" w:tplc="30C8ED5E">
      <w:numFmt w:val="decimal"/>
      <w:lvlText w:val=""/>
      <w:lvlJc w:val="left"/>
    </w:lvl>
    <w:lvl w:ilvl="6" w:tplc="C002BE0C">
      <w:numFmt w:val="decimal"/>
      <w:lvlText w:val=""/>
      <w:lvlJc w:val="left"/>
    </w:lvl>
    <w:lvl w:ilvl="7" w:tplc="818A2070">
      <w:numFmt w:val="decimal"/>
      <w:lvlText w:val=""/>
      <w:lvlJc w:val="left"/>
    </w:lvl>
    <w:lvl w:ilvl="8" w:tplc="BB3A48CC">
      <w:numFmt w:val="decimal"/>
      <w:lvlText w:val=""/>
      <w:lvlJc w:val="left"/>
    </w:lvl>
  </w:abstractNum>
  <w:abstractNum w:abstractNumId="2" w15:restartNumberingAfterBreak="0">
    <w:nsid w:val="67F569F6"/>
    <w:multiLevelType w:val="hybridMultilevel"/>
    <w:tmpl w:val="9C8AE65C"/>
    <w:lvl w:ilvl="0" w:tplc="1400B0FA">
      <w:start w:val="1"/>
      <w:numFmt w:val="decimal"/>
      <w:lvlText w:val="%1."/>
      <w:lvlJc w:val="left"/>
      <w:pPr>
        <w:ind w:left="720" w:hanging="360"/>
      </w:pPr>
    </w:lvl>
    <w:lvl w:ilvl="1" w:tplc="E57C8940">
      <w:numFmt w:val="decimal"/>
      <w:lvlText w:val=""/>
      <w:lvlJc w:val="left"/>
    </w:lvl>
    <w:lvl w:ilvl="2" w:tplc="F3B620EE">
      <w:numFmt w:val="decimal"/>
      <w:lvlText w:val=""/>
      <w:lvlJc w:val="left"/>
    </w:lvl>
    <w:lvl w:ilvl="3" w:tplc="B282BF16">
      <w:numFmt w:val="decimal"/>
      <w:lvlText w:val=""/>
      <w:lvlJc w:val="left"/>
    </w:lvl>
    <w:lvl w:ilvl="4" w:tplc="4B2C5686">
      <w:numFmt w:val="decimal"/>
      <w:lvlText w:val=""/>
      <w:lvlJc w:val="left"/>
    </w:lvl>
    <w:lvl w:ilvl="5" w:tplc="DDA0C3E2">
      <w:numFmt w:val="decimal"/>
      <w:lvlText w:val=""/>
      <w:lvlJc w:val="left"/>
    </w:lvl>
    <w:lvl w:ilvl="6" w:tplc="54A00154">
      <w:numFmt w:val="decimal"/>
      <w:lvlText w:val=""/>
      <w:lvlJc w:val="left"/>
    </w:lvl>
    <w:lvl w:ilvl="7" w:tplc="66CE4A56">
      <w:numFmt w:val="decimal"/>
      <w:lvlText w:val=""/>
      <w:lvlJc w:val="left"/>
    </w:lvl>
    <w:lvl w:ilvl="8" w:tplc="469E82FC">
      <w:numFmt w:val="decimal"/>
      <w:lvlText w:val=""/>
      <w:lvlJc w:val="left"/>
    </w:lvl>
  </w:abstractNum>
  <w:num w:numId="1" w16cid:durableId="1191994547">
    <w:abstractNumId w:val="0"/>
    <w:lvlOverride w:ilvl="0">
      <w:startOverride w:val="1"/>
    </w:lvlOverride>
  </w:num>
  <w:num w:numId="2" w16cid:durableId="1715159350">
    <w:abstractNumId w:val="1"/>
    <w:lvlOverride w:ilvl="0">
      <w:startOverride w:val="1"/>
    </w:lvlOverride>
  </w:num>
  <w:num w:numId="3" w16cid:durableId="5783668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F5D"/>
    <w:rsid w:val="004B5AA7"/>
    <w:rsid w:val="00537115"/>
    <w:rsid w:val="00C01E71"/>
    <w:rsid w:val="00DF16EE"/>
    <w:rsid w:val="00E85F5D"/>
    <w:rsid w:val="00EA6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1128CE"/>
  <w15:docId w15:val="{21D4A3A0-7CBC-914B-A181-8EBFB474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37115"/>
    <w:pPr>
      <w:spacing w:after="100"/>
    </w:pPr>
  </w:style>
  <w:style w:type="paragraph" w:styleId="TOC2">
    <w:name w:val="toc 2"/>
    <w:basedOn w:val="Normal"/>
    <w:next w:val="Normal"/>
    <w:autoRedefine/>
    <w:uiPriority w:val="39"/>
    <w:unhideWhenUsed/>
    <w:rsid w:val="00537115"/>
    <w:pPr>
      <w:spacing w:after="100"/>
      <w:ind w:left="220"/>
    </w:pPr>
  </w:style>
  <w:style w:type="paragraph" w:styleId="TOC3">
    <w:name w:val="toc 3"/>
    <w:basedOn w:val="Normal"/>
    <w:next w:val="Normal"/>
    <w:autoRedefine/>
    <w:uiPriority w:val="39"/>
    <w:unhideWhenUsed/>
    <w:rsid w:val="005371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4824</Words>
  <Characters>30106</Characters>
  <Application>Microsoft Office Word</Application>
  <DocSecurity>0</DocSecurity>
  <Lines>1024</Lines>
  <Paragraphs>651</Paragraphs>
  <ScaleCrop>false</ScaleCrop>
  <Company/>
  <LinksUpToDate>false</LinksUpToDate>
  <CharactersWithSpaces>34564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Ames</cp:lastModifiedBy>
  <cp:revision>2</cp:revision>
  <dcterms:created xsi:type="dcterms:W3CDTF">2026-02-23T15:27:00Z</dcterms:created>
  <dcterms:modified xsi:type="dcterms:W3CDTF">2026-02-23T18:42:00Z</dcterms:modified>
</cp:coreProperties>
</file>