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32F7E" w14:textId="77777777" w:rsidR="00D532D0" w:rsidRDefault="00000000">
      <w:pPr>
        <w:spacing w:before="2880" w:after="240"/>
        <w:jc w:val="center"/>
      </w:pPr>
      <w:r>
        <w:rPr>
          <w:b/>
          <w:bCs/>
          <w:color w:val="2E75B6"/>
          <w:sz w:val="48"/>
          <w:szCs w:val="48"/>
        </w:rPr>
        <w:t>JHBI Platform</w:t>
      </w:r>
    </w:p>
    <w:p w14:paraId="1291E817" w14:textId="77777777" w:rsidR="00D532D0" w:rsidRDefault="00000000">
      <w:pPr>
        <w:spacing w:after="240"/>
        <w:jc w:val="center"/>
      </w:pPr>
      <w:r>
        <w:rPr>
          <w:b/>
          <w:bCs/>
          <w:color w:val="2E75B6"/>
          <w:sz w:val="40"/>
          <w:szCs w:val="40"/>
        </w:rPr>
        <w:t>PCI Tokenization Service</w:t>
      </w:r>
    </w:p>
    <w:p w14:paraId="028182D1" w14:textId="77777777" w:rsidR="00D532D0" w:rsidRDefault="00000000">
      <w:pPr>
        <w:spacing w:after="480"/>
        <w:jc w:val="center"/>
      </w:pPr>
      <w:r>
        <w:rPr>
          <w:color w:val="333333"/>
          <w:sz w:val="36"/>
          <w:szCs w:val="36"/>
        </w:rPr>
        <w:t>Production Requirements Document</w:t>
      </w:r>
    </w:p>
    <w:p w14:paraId="3D8431D7" w14:textId="77777777" w:rsidR="00D532D0" w:rsidRDefault="00000000">
      <w:pPr>
        <w:spacing w:after="1440"/>
        <w:jc w:val="center"/>
      </w:pPr>
      <w:r>
        <w:rPr>
          <w:color w:val="666666"/>
          <w:sz w:val="28"/>
          <w:szCs w:val="28"/>
        </w:rPr>
        <w:t>Google Cloud Platform Implementation</w:t>
      </w:r>
    </w:p>
    <w:p w14:paraId="1378DB81" w14:textId="77777777" w:rsidR="00D532D0" w:rsidRDefault="00000000">
      <w:pPr>
        <w:spacing w:after="120"/>
        <w:jc w:val="center"/>
      </w:pPr>
      <w:r>
        <w:rPr>
          <w:b/>
          <w:bCs/>
          <w:color w:val="666666"/>
        </w:rPr>
        <w:t>Version 2.0 — Production Grade</w:t>
      </w:r>
    </w:p>
    <w:p w14:paraId="1E89988A" w14:textId="77777777" w:rsidR="00D532D0" w:rsidRDefault="00000000">
      <w:pPr>
        <w:spacing w:after="240"/>
        <w:jc w:val="center"/>
      </w:pPr>
      <w:r>
        <w:rPr>
          <w:color w:val="666666"/>
        </w:rPr>
        <w:t>February 19, 2026</w:t>
      </w:r>
    </w:p>
    <w:p w14:paraId="1FADB436" w14:textId="77777777" w:rsidR="00D532D0" w:rsidRDefault="00000000">
      <w:pPr>
        <w:jc w:val="center"/>
      </w:pPr>
      <w:r>
        <w:rPr>
          <w:i/>
          <w:iCs/>
          <w:color w:val="666666"/>
          <w:sz w:val="22"/>
          <w:szCs w:val="22"/>
        </w:rPr>
        <w:t>Aligned with PCI DSS 4.0 &amp; GCP Architecture Guidance</w:t>
      </w:r>
    </w:p>
    <w:p w14:paraId="65E7396E" w14:textId="77777777" w:rsidR="00D532D0" w:rsidRDefault="00D532D0">
      <w:pPr>
        <w:pageBreakBefore/>
      </w:pPr>
    </w:p>
    <w:p w14:paraId="72932B8A" w14:textId="77777777" w:rsidR="00D532D0" w:rsidRDefault="00000000">
      <w:pPr>
        <w:pStyle w:val="Heading1"/>
      </w:pPr>
      <w:r>
        <w:t>1. Executive Summary</w:t>
      </w:r>
    </w:p>
    <w:p w14:paraId="12FA53A2" w14:textId="77777777" w:rsidR="00D532D0" w:rsidRDefault="00000000">
      <w:r>
        <w:t>The JHBI tokenization platform is a production-grade PCI DSS 4.0 compliant service designed to protect cardholder data across approximately 9,000 financial institutions. The platform must process up to 50,000 requests per second with sub-30-millisecond latency while maintaining strict security and compliance controls.</w:t>
      </w:r>
    </w:p>
    <w:p w14:paraId="28672321" w14:textId="77777777" w:rsidR="00D532D0" w:rsidRDefault="00000000">
      <w:r>
        <w:rPr>
          <w:b/>
          <w:bCs/>
        </w:rPr>
        <w:t xml:space="preserve">Key Metrics: </w:t>
      </w:r>
      <w:r>
        <w:t>50,000 RPS peak throughput, p95 ≤30ms tokenize latency, 99.95% availability, single-region high-availability deployment on Google Cloud Platform (GCP).</w:t>
      </w:r>
    </w:p>
    <w:p w14:paraId="17BB6216" w14:textId="77777777" w:rsidR="00D532D0" w:rsidRDefault="00000000">
      <w:pPr>
        <w:pStyle w:val="Heading2"/>
        <w:spacing w:before="200"/>
      </w:pPr>
      <w:r>
        <w:t>1.1 Business Objectives</w:t>
      </w:r>
    </w:p>
    <w:p w14:paraId="0AAEA935" w14:textId="77777777" w:rsidR="00D532D0" w:rsidRDefault="00000000">
      <w:pPr>
        <w:pStyle w:val="ListParagraph"/>
        <w:numPr>
          <w:ilvl w:val="0"/>
          <w:numId w:val="2"/>
        </w:numPr>
      </w:pPr>
      <w:r>
        <w:t>Reduce PCI DSS compliance scope from SAQ D to SAQ A-EP through tokenization</w:t>
      </w:r>
    </w:p>
    <w:p w14:paraId="699E071B" w14:textId="77777777" w:rsidR="00D532D0" w:rsidRDefault="00000000">
      <w:pPr>
        <w:pStyle w:val="ListParagraph"/>
        <w:numPr>
          <w:ilvl w:val="0"/>
          <w:numId w:val="2"/>
        </w:numPr>
      </w:pPr>
      <w:r>
        <w:t>Enable ~9,000 financial institutions to process payment data without storing sensitive cardholder information</w:t>
      </w:r>
    </w:p>
    <w:p w14:paraId="6E838121" w14:textId="77777777" w:rsidR="00D532D0" w:rsidRDefault="00000000">
      <w:pPr>
        <w:pStyle w:val="ListParagraph"/>
        <w:numPr>
          <w:ilvl w:val="0"/>
          <w:numId w:val="2"/>
        </w:numPr>
      </w:pPr>
      <w:r>
        <w:t>Support 180+ million daily transactions across 8 source systems and 10+ payment types</w:t>
      </w:r>
    </w:p>
    <w:p w14:paraId="45FDC586" w14:textId="77777777" w:rsidR="00D532D0" w:rsidRDefault="00000000">
      <w:pPr>
        <w:pStyle w:val="ListParagraph"/>
        <w:numPr>
          <w:ilvl w:val="0"/>
          <w:numId w:val="2"/>
        </w:numPr>
      </w:pPr>
      <w:r>
        <w:t xml:space="preserve">Achieve PCI DSS 4.0 compliance by March 31, </w:t>
      </w:r>
      <w:proofErr w:type="gramStart"/>
      <w:r>
        <w:t>2026</w:t>
      </w:r>
      <w:proofErr w:type="gramEnd"/>
      <w:r>
        <w:t xml:space="preserve"> deadline</w:t>
      </w:r>
    </w:p>
    <w:p w14:paraId="338F8D28" w14:textId="77777777" w:rsidR="00D532D0" w:rsidRDefault="00000000">
      <w:pPr>
        <w:pStyle w:val="ListParagraph"/>
        <w:numPr>
          <w:ilvl w:val="0"/>
          <w:numId w:val="2"/>
        </w:numPr>
      </w:pPr>
      <w:r>
        <w:t>Provide detokenization capabilities for authorized fraud detection and settlement operations</w:t>
      </w:r>
    </w:p>
    <w:p w14:paraId="25270B74" w14:textId="77777777" w:rsidR="00D532D0" w:rsidRDefault="00D532D0">
      <w:pPr>
        <w:pageBreakBefore/>
      </w:pPr>
    </w:p>
    <w:p w14:paraId="65EF2566" w14:textId="77777777" w:rsidR="00D532D0" w:rsidRDefault="00000000">
      <w:pPr>
        <w:pStyle w:val="Heading1"/>
      </w:pPr>
      <w:r>
        <w:t>2. Purpose and Scope</w:t>
      </w:r>
    </w:p>
    <w:p w14:paraId="227AA61A" w14:textId="77777777" w:rsidR="00D532D0" w:rsidRDefault="00000000">
      <w:pPr>
        <w:pStyle w:val="Heading2"/>
      </w:pPr>
      <w:r>
        <w:t>2.1 Purpose</w:t>
      </w:r>
    </w:p>
    <w:p w14:paraId="56430A70" w14:textId="77777777" w:rsidR="00D532D0" w:rsidRDefault="00000000">
      <w:pPr>
        <w:spacing w:after="100"/>
      </w:pPr>
      <w:r>
        <w:t>Define comprehensive requirements for a high-volume, low-latency PCI tokenization platform on GCP with:</w:t>
      </w:r>
    </w:p>
    <w:p w14:paraId="64F4401B" w14:textId="77777777" w:rsidR="00D532D0" w:rsidRDefault="00000000">
      <w:pPr>
        <w:pStyle w:val="ListParagraph"/>
        <w:numPr>
          <w:ilvl w:val="0"/>
          <w:numId w:val="2"/>
        </w:numPr>
      </w:pPr>
      <w:r>
        <w:t>Domain and scope-qualified token vault storage for sensitive cardholder data</w:t>
      </w:r>
    </w:p>
    <w:p w14:paraId="094C2859" w14:textId="77777777" w:rsidR="00D532D0" w:rsidRDefault="00000000">
      <w:pPr>
        <w:pStyle w:val="ListParagraph"/>
        <w:numPr>
          <w:ilvl w:val="0"/>
          <w:numId w:val="2"/>
        </w:numPr>
      </w:pPr>
      <w:r>
        <w:t>Multiple tokens per card by domain, scope qualifiers (e.g., merchant ID, application ID), and business purpose</w:t>
      </w:r>
    </w:p>
    <w:p w14:paraId="49B49E52" w14:textId="77777777" w:rsidR="00D532D0" w:rsidRDefault="00000000">
      <w:pPr>
        <w:pStyle w:val="ListParagraph"/>
        <w:numPr>
          <w:ilvl w:val="0"/>
          <w:numId w:val="2"/>
        </w:numPr>
      </w:pPr>
      <w:r>
        <w:t>Controlled detokenization for authorized services with mandatory audit context and reason codes</w:t>
      </w:r>
    </w:p>
    <w:p w14:paraId="312A8E46" w14:textId="77777777" w:rsidR="00D532D0" w:rsidRDefault="00000000">
      <w:pPr>
        <w:pStyle w:val="ListParagraph"/>
        <w:numPr>
          <w:ilvl w:val="0"/>
          <w:numId w:val="2"/>
        </w:numPr>
      </w:pPr>
      <w:r>
        <w:t>PCI DSS 4.0 compliance with executive accountability and service provider responsibility frameworks</w:t>
      </w:r>
    </w:p>
    <w:p w14:paraId="48A0EF24" w14:textId="77777777" w:rsidR="00D532D0" w:rsidRDefault="00000000">
      <w:pPr>
        <w:pStyle w:val="Heading2"/>
        <w:spacing w:before="200"/>
      </w:pPr>
      <w:r>
        <w:t>2.2 In Scope</w:t>
      </w:r>
    </w:p>
    <w:p w14:paraId="61031E81" w14:textId="77777777" w:rsidR="00D532D0" w:rsidRDefault="00000000">
      <w:pPr>
        <w:pStyle w:val="ListParagraph"/>
        <w:numPr>
          <w:ilvl w:val="0"/>
          <w:numId w:val="2"/>
        </w:numPr>
      </w:pPr>
      <w:r>
        <w:t>Tokenize API: PAN to token conversion with REUSABLE and ONE_TIME modes</w:t>
      </w:r>
    </w:p>
    <w:p w14:paraId="4FB62051" w14:textId="77777777" w:rsidR="00D532D0" w:rsidRDefault="00000000">
      <w:pPr>
        <w:pStyle w:val="ListParagraph"/>
        <w:numPr>
          <w:ilvl w:val="0"/>
          <w:numId w:val="2"/>
        </w:numPr>
      </w:pPr>
      <w:r>
        <w:t>Detokenize API: Token to PAN retrieval with strict authorization and masked/full PAN return options</w:t>
      </w:r>
    </w:p>
    <w:p w14:paraId="19029B05" w14:textId="77777777" w:rsidR="00D532D0" w:rsidRDefault="00000000">
      <w:pPr>
        <w:pStyle w:val="ListParagraph"/>
        <w:numPr>
          <w:ilvl w:val="0"/>
          <w:numId w:val="2"/>
        </w:numPr>
      </w:pPr>
      <w:r>
        <w:t>Token Revocation API: by token value or by scope selector</w:t>
      </w:r>
    </w:p>
    <w:p w14:paraId="1401CF42" w14:textId="77777777" w:rsidR="00D532D0" w:rsidRDefault="00000000">
      <w:pPr>
        <w:pStyle w:val="ListParagraph"/>
        <w:numPr>
          <w:ilvl w:val="0"/>
          <w:numId w:val="2"/>
        </w:numPr>
      </w:pPr>
      <w:r>
        <w:t>Vault data model with dual key classes: PEK (encryption) and PFK (fingerprinting)</w:t>
      </w:r>
    </w:p>
    <w:p w14:paraId="2478D28C" w14:textId="77777777" w:rsidR="00D532D0" w:rsidRDefault="00000000">
      <w:pPr>
        <w:pStyle w:val="ListParagraph"/>
        <w:numPr>
          <w:ilvl w:val="0"/>
          <w:numId w:val="2"/>
        </w:numPr>
      </w:pPr>
      <w:r>
        <w:t>Audit logging, compliance evidence generation, and PAN data discovery scanning</w:t>
      </w:r>
    </w:p>
    <w:p w14:paraId="4A3207D8" w14:textId="77777777" w:rsidR="00D532D0" w:rsidRDefault="00000000">
      <w:pPr>
        <w:pStyle w:val="ListParagraph"/>
        <w:numPr>
          <w:ilvl w:val="0"/>
          <w:numId w:val="2"/>
        </w:numPr>
      </w:pPr>
      <w:r>
        <w:t>Single-region high-availability deployment on GCP</w:t>
      </w:r>
    </w:p>
    <w:p w14:paraId="7C63D224" w14:textId="77777777" w:rsidR="00D532D0" w:rsidRDefault="00000000">
      <w:pPr>
        <w:pStyle w:val="ListParagraph"/>
        <w:numPr>
          <w:ilvl w:val="0"/>
          <w:numId w:val="2"/>
        </w:numPr>
      </w:pPr>
      <w:r>
        <w:t>Load and performance validation up to 50,000 transactions per second</w:t>
      </w:r>
    </w:p>
    <w:p w14:paraId="1C81A5C4" w14:textId="77777777" w:rsidR="00D532D0" w:rsidRDefault="00000000">
      <w:pPr>
        <w:pStyle w:val="Heading2"/>
        <w:spacing w:before="200"/>
      </w:pPr>
      <w:r>
        <w:t xml:space="preserve">2.3 Out </w:t>
      </w:r>
      <w:proofErr w:type="gramStart"/>
      <w:r>
        <w:t>Of</w:t>
      </w:r>
      <w:proofErr w:type="gramEnd"/>
      <w:r>
        <w:t xml:space="preserve"> Scope</w:t>
      </w:r>
    </w:p>
    <w:p w14:paraId="34C11F41" w14:textId="77777777" w:rsidR="00D532D0" w:rsidRDefault="00000000">
      <w:pPr>
        <w:pStyle w:val="ListParagraph"/>
        <w:numPr>
          <w:ilvl w:val="0"/>
          <w:numId w:val="2"/>
        </w:numPr>
      </w:pPr>
      <w:r>
        <w:t>Direct cardholder-facing UI or payment gateway orchestration</w:t>
      </w:r>
    </w:p>
    <w:p w14:paraId="6FD8CC4A" w14:textId="77777777" w:rsidR="00D532D0" w:rsidRDefault="00000000">
      <w:pPr>
        <w:pStyle w:val="ListParagraph"/>
        <w:numPr>
          <w:ilvl w:val="0"/>
          <w:numId w:val="2"/>
        </w:numPr>
      </w:pPr>
      <w:r>
        <w:t>Multi-region active-active deployment (planned as Phase 2)</w:t>
      </w:r>
    </w:p>
    <w:p w14:paraId="6B221E41" w14:textId="77777777" w:rsidR="00D532D0" w:rsidRDefault="00D532D0">
      <w:pPr>
        <w:pageBreakBefore/>
      </w:pPr>
    </w:p>
    <w:p w14:paraId="16EF88B2" w14:textId="77777777" w:rsidR="00D532D0" w:rsidRDefault="00000000">
      <w:pPr>
        <w:pStyle w:val="Heading1"/>
      </w:pPr>
      <w:r>
        <w:t>3. Non-Functional Requirements (NFRs)</w:t>
      </w:r>
    </w:p>
    <w:p w14:paraId="7E5BC97C" w14:textId="77777777" w:rsidR="00D532D0" w:rsidRDefault="00000000">
      <w:pPr>
        <w:pStyle w:val="Heading2"/>
      </w:pPr>
      <w:r>
        <w:t>3.1 Throughput Targets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532D0" w14:paraId="249854B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D9C6D" w14:textId="77777777" w:rsidR="00D532D0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6B72D" w14:textId="77777777" w:rsidR="00D532D0" w:rsidRDefault="00000000">
            <w:r>
              <w:rPr>
                <w:b/>
                <w:bCs/>
                <w:color w:val="FFFFFF"/>
              </w:rPr>
              <w:t>Target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DE7F4" w14:textId="77777777" w:rsidR="00D532D0" w:rsidRDefault="00000000">
            <w:r>
              <w:rPr>
                <w:b/>
                <w:bCs/>
                <w:color w:val="FFFFFF"/>
              </w:rPr>
              <w:t>Workload Distribution</w:t>
            </w:r>
          </w:p>
        </w:tc>
      </w:tr>
      <w:tr w:rsidR="00D532D0" w14:paraId="7DAE426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762A7" w14:textId="77777777" w:rsidR="00D532D0" w:rsidRDefault="00000000">
            <w:r>
              <w:t>Peak Sustained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0568A" w14:textId="77777777" w:rsidR="00D532D0" w:rsidRDefault="00000000">
            <w:r>
              <w:t>50,000 RPS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4DCFB" w14:textId="77777777" w:rsidR="00D532D0" w:rsidRDefault="00000000">
            <w:r>
              <w:t>70% tokenize / 25% detokenize / 5% revoke</w:t>
            </w:r>
          </w:p>
        </w:tc>
      </w:tr>
      <w:tr w:rsidR="00D532D0" w14:paraId="044304F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7471C" w14:textId="77777777" w:rsidR="00D532D0" w:rsidRDefault="00000000">
            <w:r>
              <w:t>Burst Tolerance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FCC38" w14:textId="77777777" w:rsidR="00D532D0" w:rsidRDefault="00000000">
            <w:r>
              <w:t>60,000 RPS / 5 min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A7262" w14:textId="77777777" w:rsidR="00D532D0" w:rsidRDefault="00000000">
            <w:r>
              <w:t>Auto-scaling tolerance</w:t>
            </w:r>
          </w:p>
        </w:tc>
      </w:tr>
    </w:tbl>
    <w:p w14:paraId="1A22A977" w14:textId="77777777" w:rsidR="00D532D0" w:rsidRDefault="00000000">
      <w:pPr>
        <w:pStyle w:val="Heading2"/>
        <w:spacing w:before="200"/>
      </w:pPr>
      <w:r>
        <w:t>3.2 Latency SLOs (Service-Side)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2340"/>
        <w:gridCol w:w="2340"/>
        <w:gridCol w:w="1560"/>
      </w:tblGrid>
      <w:tr w:rsidR="00D532D0" w14:paraId="02D5426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BE803" w14:textId="77777777" w:rsidR="00D532D0" w:rsidRDefault="00000000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09441" w14:textId="77777777" w:rsidR="00D532D0" w:rsidRDefault="00000000">
            <w:r>
              <w:rPr>
                <w:b/>
                <w:bCs/>
                <w:color w:val="FFFFFF"/>
              </w:rPr>
              <w:t>p95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4614C" w14:textId="77777777" w:rsidR="00D532D0" w:rsidRDefault="00000000">
            <w:r>
              <w:rPr>
                <w:b/>
                <w:bCs/>
                <w:color w:val="FFFFFF"/>
              </w:rPr>
              <w:t>p99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578B9" w14:textId="77777777" w:rsidR="00D532D0" w:rsidRDefault="00000000">
            <w:r>
              <w:rPr>
                <w:b/>
                <w:bCs/>
                <w:color w:val="FFFFFF"/>
              </w:rPr>
              <w:t>Excl. Network</w:t>
            </w:r>
          </w:p>
        </w:tc>
      </w:tr>
      <w:tr w:rsidR="00D532D0" w14:paraId="518C265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214AE" w14:textId="77777777" w:rsidR="00D532D0" w:rsidRDefault="00000000">
            <w:r>
              <w:t>POST /v1/tokenize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04330" w14:textId="77777777" w:rsidR="00D532D0" w:rsidRDefault="00000000">
            <w:r>
              <w:t xml:space="preserve">≤ 30 </w:t>
            </w:r>
            <w:proofErr w:type="spellStart"/>
            <w:r>
              <w:t>ms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E4919" w14:textId="77777777" w:rsidR="00D532D0" w:rsidRDefault="00000000">
            <w:r>
              <w:t xml:space="preserve">≤ 60 </w:t>
            </w:r>
            <w:proofErr w:type="spellStart"/>
            <w:r>
              <w:t>ms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73AEB" w14:textId="77777777" w:rsidR="00D532D0" w:rsidRDefault="00000000">
            <w:r>
              <w:t>✓</w:t>
            </w:r>
          </w:p>
        </w:tc>
      </w:tr>
      <w:tr w:rsidR="00D532D0" w14:paraId="4B6F301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85ADC" w14:textId="77777777" w:rsidR="00D532D0" w:rsidRDefault="00000000">
            <w:r>
              <w:t>POST /v1/detokenize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26FAE" w14:textId="77777777" w:rsidR="00D532D0" w:rsidRDefault="00000000">
            <w:r>
              <w:t xml:space="preserve">≤ 35 </w:t>
            </w:r>
            <w:proofErr w:type="spellStart"/>
            <w:r>
              <w:t>ms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3442D" w14:textId="77777777" w:rsidR="00D532D0" w:rsidRDefault="00000000">
            <w:r>
              <w:t xml:space="preserve">≤ 70 </w:t>
            </w:r>
            <w:proofErr w:type="spellStart"/>
            <w:r>
              <w:t>ms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B1D48" w14:textId="77777777" w:rsidR="00D532D0" w:rsidRDefault="00000000">
            <w:r>
              <w:t>✓</w:t>
            </w:r>
          </w:p>
        </w:tc>
      </w:tr>
      <w:tr w:rsidR="00D532D0" w14:paraId="3B274FB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3EA79" w14:textId="77777777" w:rsidR="00D532D0" w:rsidRDefault="00000000">
            <w:r>
              <w:t>POST /v1/tokens/revoke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6E5D1" w14:textId="77777777" w:rsidR="00D532D0" w:rsidRDefault="00000000">
            <w:r>
              <w:t xml:space="preserve">≤ 50 </w:t>
            </w:r>
            <w:proofErr w:type="spellStart"/>
            <w:r>
              <w:t>ms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B762B" w14:textId="77777777" w:rsidR="00D532D0" w:rsidRDefault="00000000">
            <w:r>
              <w:t xml:space="preserve">≤ 120 </w:t>
            </w:r>
            <w:proofErr w:type="spellStart"/>
            <w:r>
              <w:t>ms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1110A" w14:textId="77777777" w:rsidR="00D532D0" w:rsidRDefault="00000000">
            <w:r>
              <w:t>✓</w:t>
            </w:r>
          </w:p>
        </w:tc>
      </w:tr>
    </w:tbl>
    <w:p w14:paraId="6E29602A" w14:textId="77777777" w:rsidR="00D532D0" w:rsidRDefault="00000000">
      <w:pPr>
        <w:pStyle w:val="Heading2"/>
        <w:spacing w:before="200"/>
      </w:pPr>
      <w:r>
        <w:t>3.3 Availability and Error Budget</w:t>
      </w:r>
    </w:p>
    <w:p w14:paraId="445B2444" w14:textId="77777777" w:rsidR="00D532D0" w:rsidRDefault="00000000">
      <w:pPr>
        <w:pStyle w:val="ListParagraph"/>
        <w:numPr>
          <w:ilvl w:val="0"/>
          <w:numId w:val="2"/>
        </w:numPr>
      </w:pPr>
      <w:r>
        <w:t>Monthly availability target (SLO): 99.95% for Tokenize and Detokenize APIs</w:t>
      </w:r>
    </w:p>
    <w:p w14:paraId="778B2C07" w14:textId="77777777" w:rsidR="00D532D0" w:rsidRDefault="00000000">
      <w:pPr>
        <w:pStyle w:val="ListParagraph"/>
        <w:numPr>
          <w:ilvl w:val="0"/>
          <w:numId w:val="2"/>
        </w:numPr>
      </w:pPr>
      <w:r>
        <w:t>Data durability target for token vault: 99.999999999% (11 nines)</w:t>
      </w:r>
    </w:p>
    <w:p w14:paraId="3124F4E4" w14:textId="77777777" w:rsidR="00D532D0" w:rsidRDefault="00000000">
      <w:pPr>
        <w:pStyle w:val="ListParagraph"/>
        <w:numPr>
          <w:ilvl w:val="0"/>
          <w:numId w:val="2"/>
        </w:numPr>
      </w:pPr>
      <w:r>
        <w:t>RTO (Recovery Time Objective): ≤ 30 minutes</w:t>
      </w:r>
    </w:p>
    <w:p w14:paraId="71D39B54" w14:textId="77777777" w:rsidR="00D532D0" w:rsidRDefault="00000000">
      <w:pPr>
        <w:pStyle w:val="ListParagraph"/>
        <w:numPr>
          <w:ilvl w:val="0"/>
          <w:numId w:val="2"/>
        </w:numPr>
      </w:pPr>
      <w:r>
        <w:t>RPO (Recovery Point Objective): ≤ 5 minutes</w:t>
      </w:r>
    </w:p>
    <w:p w14:paraId="5DFAD0D0" w14:textId="77777777" w:rsidR="00D532D0" w:rsidRDefault="00000000">
      <w:pPr>
        <w:pStyle w:val="ListParagraph"/>
        <w:numPr>
          <w:ilvl w:val="0"/>
          <w:numId w:val="2"/>
        </w:numPr>
      </w:pPr>
      <w:r>
        <w:t>Error budget: 99.95% SLO allows ~21.9 minutes monthly downtime</w:t>
      </w:r>
    </w:p>
    <w:p w14:paraId="7A299998" w14:textId="77777777" w:rsidR="00D532D0" w:rsidRDefault="00000000">
      <w:pPr>
        <w:pStyle w:val="Heading2"/>
        <w:spacing w:before="200"/>
      </w:pPr>
      <w:r>
        <w:t>3.4 Per-Tenant Rate Limiting and Fairness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8"/>
        <w:gridCol w:w="3276"/>
        <w:gridCol w:w="3276"/>
      </w:tblGrid>
      <w:tr w:rsidR="00D532D0" w14:paraId="12F2D574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65AD9" w14:textId="77777777" w:rsidR="00D532D0" w:rsidRDefault="00000000">
            <w:r>
              <w:rPr>
                <w:b/>
                <w:bCs/>
                <w:color w:val="FFFFFF"/>
              </w:rPr>
              <w:t>Control Type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80FA0" w14:textId="77777777" w:rsidR="00D532D0" w:rsidRDefault="00000000">
            <w:r>
              <w:rPr>
                <w:b/>
                <w:bCs/>
                <w:color w:val="FFFFFF"/>
              </w:rPr>
              <w:t>Baseline Quota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C29F7" w14:textId="77777777" w:rsidR="00D532D0" w:rsidRDefault="00000000">
            <w:r>
              <w:rPr>
                <w:b/>
                <w:bCs/>
                <w:color w:val="FFFFFF"/>
              </w:rPr>
              <w:t>Hard Ceiling</w:t>
            </w:r>
          </w:p>
        </w:tc>
      </w:tr>
      <w:tr w:rsidR="00D532D0" w14:paraId="1661E6E3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38C20" w14:textId="77777777" w:rsidR="00D532D0" w:rsidRDefault="00000000">
            <w:r>
              <w:t>Per-tenant base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357F5" w14:textId="77777777" w:rsidR="00D532D0" w:rsidRDefault="00000000">
            <w:r>
              <w:t>500 RPS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20B8C" w14:textId="77777777" w:rsidR="00D532D0" w:rsidRDefault="00000000">
            <w:r>
              <w:t>10,000 RPS (approval required)</w:t>
            </w:r>
          </w:p>
        </w:tc>
      </w:tr>
      <w:tr w:rsidR="00D532D0" w14:paraId="6F9AB58B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34198" w14:textId="77777777" w:rsidR="00D532D0" w:rsidRDefault="00000000">
            <w:r>
              <w:t>Per-tenant burst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847B9" w14:textId="77777777" w:rsidR="00D532D0" w:rsidRDefault="00000000">
            <w:r>
              <w:t>2,000 RPS / 60 sec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46671" w14:textId="77777777" w:rsidR="00D532D0" w:rsidRDefault="00000000">
            <w:r>
              <w:t>per policy</w:t>
            </w:r>
          </w:p>
        </w:tc>
      </w:tr>
      <w:tr w:rsidR="00D532D0" w14:paraId="21638587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3940D" w14:textId="77777777" w:rsidR="00D532D0" w:rsidRDefault="00000000">
            <w:r>
              <w:t>Per-domain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3889E" w14:textId="77777777" w:rsidR="00D532D0" w:rsidRDefault="00000000">
            <w:r>
              <w:t>Tenant-specific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03B2" w14:textId="77777777" w:rsidR="00D532D0" w:rsidRDefault="00000000">
            <w:r>
              <w:t>5,000 RPS (approval required)</w:t>
            </w:r>
          </w:p>
        </w:tc>
      </w:tr>
    </w:tbl>
    <w:p w14:paraId="020658EC" w14:textId="77777777" w:rsidR="00D532D0" w:rsidRDefault="00000000">
      <w:pPr>
        <w:pStyle w:val="Heading2"/>
        <w:spacing w:before="200"/>
      </w:pPr>
      <w:r>
        <w:t>3.5 Cache Performance Targets</w:t>
      </w:r>
    </w:p>
    <w:p w14:paraId="488E1726" w14:textId="77777777" w:rsidR="00D532D0" w:rsidRDefault="00000000">
      <w:pPr>
        <w:pStyle w:val="ListParagraph"/>
        <w:numPr>
          <w:ilvl w:val="0"/>
          <w:numId w:val="2"/>
        </w:numPr>
      </w:pPr>
      <w:r>
        <w:t>Redis cache hit ratio: ≥ 85% for hot reads</w:t>
      </w:r>
    </w:p>
    <w:p w14:paraId="0E1AD63D" w14:textId="77777777" w:rsidR="00D532D0" w:rsidRDefault="00000000">
      <w:pPr>
        <w:pStyle w:val="ListParagraph"/>
        <w:numPr>
          <w:ilvl w:val="0"/>
          <w:numId w:val="2"/>
        </w:numPr>
      </w:pPr>
      <w:r>
        <w:t>Spanner CPU utilization: ≤ 65% at steady-state peak</w:t>
      </w:r>
    </w:p>
    <w:p w14:paraId="3699ACF1" w14:textId="77777777" w:rsidR="00D532D0" w:rsidRDefault="00000000">
      <w:pPr>
        <w:pStyle w:val="ListParagraph"/>
        <w:numPr>
          <w:ilvl w:val="0"/>
          <w:numId w:val="2"/>
        </w:numPr>
      </w:pPr>
      <w:r>
        <w:t>API CPU utilization: ≤ 70% at steady-state peak</w:t>
      </w:r>
    </w:p>
    <w:p w14:paraId="408C57AB" w14:textId="77777777" w:rsidR="00D532D0" w:rsidRDefault="00000000">
      <w:pPr>
        <w:pStyle w:val="ListParagraph"/>
        <w:numPr>
          <w:ilvl w:val="0"/>
          <w:numId w:val="2"/>
        </w:numPr>
      </w:pPr>
      <w:r>
        <w:t>Autoscaling reaction time: ≤ 30 seconds for sustained load changes</w:t>
      </w:r>
    </w:p>
    <w:p w14:paraId="630C04D9" w14:textId="77777777" w:rsidR="00D532D0" w:rsidRDefault="00D532D0">
      <w:pPr>
        <w:pageBreakBefore/>
      </w:pPr>
    </w:p>
    <w:p w14:paraId="5F22EED8" w14:textId="77777777" w:rsidR="00D532D0" w:rsidRDefault="00000000">
      <w:pPr>
        <w:pStyle w:val="Heading1"/>
      </w:pPr>
      <w:r>
        <w:t>4. Functional Requirements</w:t>
      </w:r>
    </w:p>
    <w:p w14:paraId="5A31B187" w14:textId="77777777" w:rsidR="00D532D0" w:rsidRDefault="00000000">
      <w:r>
        <w:t xml:space="preserve">All functional requirements are implemented as REST APIs under /v1 endpoint with formal </w:t>
      </w:r>
      <w:proofErr w:type="spellStart"/>
      <w:r>
        <w:t>OpenAPI</w:t>
      </w:r>
      <w:proofErr w:type="spellEnd"/>
      <w:r>
        <w:t xml:space="preserve"> specifications.</w:t>
      </w:r>
    </w:p>
    <w:p w14:paraId="3F7478CF" w14:textId="77777777" w:rsidR="00D532D0" w:rsidRDefault="00000000">
      <w:pPr>
        <w:pStyle w:val="Heading2"/>
      </w:pPr>
      <w:r>
        <w:t>4.1 Tokenize API — POST /v1/tokenize</w:t>
      </w:r>
    </w:p>
    <w:p w14:paraId="724B8532" w14:textId="77777777" w:rsidR="00D532D0" w:rsidRDefault="00000000">
      <w:r>
        <w:rPr>
          <w:b/>
          <w:bCs/>
        </w:rPr>
        <w:t xml:space="preserve">Purpose: </w:t>
      </w:r>
      <w:r>
        <w:t>Create a domain- and scope-scoped token for a PAN with optional reusability.</w:t>
      </w:r>
    </w:p>
    <w:p w14:paraId="5641D3DC" w14:textId="77777777" w:rsidR="00D532D0" w:rsidRDefault="00000000">
      <w:pPr>
        <w:pStyle w:val="Heading3"/>
      </w:pPr>
      <w:r>
        <w:t>Request Fields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3"/>
        <w:gridCol w:w="2269"/>
        <w:gridCol w:w="2269"/>
        <w:gridCol w:w="2269"/>
      </w:tblGrid>
      <w:tr w:rsidR="00D532D0" w14:paraId="5B0E7CC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99323" w14:textId="77777777" w:rsidR="00D532D0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E74FE" w14:textId="77777777" w:rsidR="00D532D0" w:rsidRDefault="00000000">
            <w:r>
              <w:rPr>
                <w:b/>
                <w:bCs/>
                <w:color w:val="FFFFFF"/>
              </w:rPr>
              <w:t>Required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AEE7D" w14:textId="77777777" w:rsidR="00D532D0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C36C9" w14:textId="77777777" w:rsidR="00D532D0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D532D0" w14:paraId="4FB0697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5F49A" w14:textId="77777777" w:rsidR="00D532D0" w:rsidRDefault="00000000">
            <w:r>
              <w:t>domain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590AA" w14:textId="77777777" w:rsidR="00D532D0" w:rsidRDefault="00000000">
            <w:r>
              <w:t>Yes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B7FA2" w14:textId="77777777" w:rsidR="00D532D0" w:rsidRDefault="00000000">
            <w:r>
              <w:t>string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C3454" w14:textId="77777777" w:rsidR="00D532D0" w:rsidRDefault="00000000">
            <w:r>
              <w:t>Business context namespace (checkout, subscription, etc.)</w:t>
            </w:r>
          </w:p>
        </w:tc>
      </w:tr>
      <w:tr w:rsidR="00D532D0" w14:paraId="59AD6C3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B9456" w14:textId="77777777" w:rsidR="00D532D0" w:rsidRDefault="00000000">
            <w:proofErr w:type="spellStart"/>
            <w:r>
              <w:t>scope_qualifiers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67C5C" w14:textId="77777777" w:rsidR="00D532D0" w:rsidRDefault="00000000">
            <w:r>
              <w:t>No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DBC74" w14:textId="77777777" w:rsidR="00D532D0" w:rsidRDefault="00000000">
            <w:r>
              <w:t>map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35840" w14:textId="77777777" w:rsidR="00D532D0" w:rsidRDefault="00000000">
            <w:r>
              <w:t>Key-value pairs (</w:t>
            </w:r>
            <w:proofErr w:type="spellStart"/>
            <w:r>
              <w:t>merchant_id</w:t>
            </w:r>
            <w:proofErr w:type="spellEnd"/>
            <w:r>
              <w:t xml:space="preserve">, </w:t>
            </w:r>
            <w:proofErr w:type="spellStart"/>
            <w:r>
              <w:t>application_id</w:t>
            </w:r>
            <w:proofErr w:type="spellEnd"/>
            <w:r>
              <w:t>, channel)</w:t>
            </w:r>
          </w:p>
        </w:tc>
      </w:tr>
      <w:tr w:rsidR="00D532D0" w14:paraId="545E63A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E3A99" w14:textId="77777777" w:rsidR="00D532D0" w:rsidRDefault="00000000">
            <w:proofErr w:type="spellStart"/>
            <w:r>
              <w:t>token_purpose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AE2A3" w14:textId="77777777" w:rsidR="00D532D0" w:rsidRDefault="00000000">
            <w:r>
              <w:t>Yes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56601" w14:textId="77777777" w:rsidR="00D532D0" w:rsidRDefault="00000000">
            <w:proofErr w:type="spellStart"/>
            <w:r>
              <w:t>enum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6DF38" w14:textId="77777777" w:rsidR="00D532D0" w:rsidRDefault="00000000">
            <w:r>
              <w:t>Business function: payment, refund, etc.</w:t>
            </w:r>
          </w:p>
        </w:tc>
      </w:tr>
      <w:tr w:rsidR="00D532D0" w14:paraId="0BCFE1D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1BE55" w14:textId="77777777" w:rsidR="00D532D0" w:rsidRDefault="00000000">
            <w:proofErr w:type="spellStart"/>
            <w:r>
              <w:t>token_mode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F935A" w14:textId="77777777" w:rsidR="00D532D0" w:rsidRDefault="00000000">
            <w:r>
              <w:t>Yes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4C0AE" w14:textId="77777777" w:rsidR="00D532D0" w:rsidRDefault="00000000">
            <w:proofErr w:type="spellStart"/>
            <w:r>
              <w:t>enum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0BD02" w14:textId="77777777" w:rsidR="00D532D0" w:rsidRDefault="00000000">
            <w:r>
              <w:t>REUSABLE or ONE_TIME</w:t>
            </w:r>
          </w:p>
        </w:tc>
      </w:tr>
      <w:tr w:rsidR="00D532D0" w14:paraId="56D436C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81FDE" w14:textId="77777777" w:rsidR="00D532D0" w:rsidRDefault="00000000">
            <w:r>
              <w:t>pan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B5FEA" w14:textId="77777777" w:rsidR="00D532D0" w:rsidRDefault="00000000">
            <w:r>
              <w:t>Yes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B6CCC" w14:textId="77777777" w:rsidR="00D532D0" w:rsidRDefault="00000000">
            <w:r>
              <w:t>string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9B151" w14:textId="77777777" w:rsidR="00D532D0" w:rsidRDefault="00000000">
            <w:r>
              <w:t>Primary Account Number (never logged)</w:t>
            </w:r>
          </w:p>
        </w:tc>
      </w:tr>
      <w:tr w:rsidR="00D532D0" w14:paraId="5CCAB25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68600" w14:textId="77777777" w:rsidR="00D532D0" w:rsidRDefault="00000000">
            <w:proofErr w:type="spellStart"/>
            <w:r>
              <w:t>idempotency_key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F84B0" w14:textId="77777777" w:rsidR="00D532D0" w:rsidRDefault="00000000">
            <w:r>
              <w:t>Yes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25A35" w14:textId="77777777" w:rsidR="00D532D0" w:rsidRDefault="00000000">
            <w:r>
              <w:t>string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B9045" w14:textId="77777777" w:rsidR="00D532D0" w:rsidRDefault="00000000">
            <w:r>
              <w:t>≥8 chars, scoped to caller identity</w:t>
            </w:r>
          </w:p>
        </w:tc>
      </w:tr>
    </w:tbl>
    <w:p w14:paraId="672940AC" w14:textId="77777777" w:rsidR="00D532D0" w:rsidRDefault="00000000">
      <w:pPr>
        <w:pStyle w:val="Heading3"/>
        <w:spacing w:before="200"/>
      </w:pPr>
      <w:r>
        <w:t>Behavior</w:t>
      </w:r>
    </w:p>
    <w:p w14:paraId="34A2EABD" w14:textId="77777777" w:rsidR="00D532D0" w:rsidRDefault="00000000">
      <w:pPr>
        <w:pStyle w:val="ListParagraph"/>
        <w:numPr>
          <w:ilvl w:val="0"/>
          <w:numId w:val="2"/>
        </w:numPr>
      </w:pPr>
      <w:r>
        <w:t xml:space="preserve">REUSABLE mode: Returns existing active token if (tenant, domain, </w:t>
      </w:r>
      <w:proofErr w:type="spellStart"/>
      <w:r>
        <w:t>scope_qualifiers_canonical</w:t>
      </w:r>
      <w:proofErr w:type="spellEnd"/>
      <w:r>
        <w:t xml:space="preserve">, purpose, </w:t>
      </w:r>
      <w:proofErr w:type="spellStart"/>
      <w:r>
        <w:t>pan_fingerprint</w:t>
      </w:r>
      <w:proofErr w:type="spellEnd"/>
      <w:r>
        <w:t>) match</w:t>
      </w:r>
    </w:p>
    <w:p w14:paraId="69142FD9" w14:textId="77777777" w:rsidR="00D532D0" w:rsidRDefault="00000000">
      <w:pPr>
        <w:pStyle w:val="ListParagraph"/>
        <w:numPr>
          <w:ilvl w:val="0"/>
          <w:numId w:val="2"/>
        </w:numPr>
      </w:pPr>
      <w:r>
        <w:t>ONE_TIME mode: Always mints a new token</w:t>
      </w:r>
    </w:p>
    <w:p w14:paraId="467C73D8" w14:textId="77777777" w:rsidR="00D532D0" w:rsidRDefault="00000000">
      <w:pPr>
        <w:pStyle w:val="ListParagraph"/>
        <w:numPr>
          <w:ilvl w:val="0"/>
          <w:numId w:val="2"/>
        </w:numPr>
      </w:pPr>
      <w:r>
        <w:t>Idempotent by (</w:t>
      </w:r>
      <w:proofErr w:type="spellStart"/>
      <w:r>
        <w:t>caller_identity</w:t>
      </w:r>
      <w:proofErr w:type="spellEnd"/>
      <w:r>
        <w:t xml:space="preserve">, </w:t>
      </w:r>
      <w:proofErr w:type="spellStart"/>
      <w:r>
        <w:t>idempotency_key</w:t>
      </w:r>
      <w:proofErr w:type="spellEnd"/>
      <w:r>
        <w:t>); replays return original result</w:t>
      </w:r>
    </w:p>
    <w:p w14:paraId="2F750168" w14:textId="77777777" w:rsidR="00D532D0" w:rsidRDefault="00000000">
      <w:pPr>
        <w:pStyle w:val="ListParagraph"/>
        <w:numPr>
          <w:ilvl w:val="0"/>
          <w:numId w:val="2"/>
        </w:numPr>
      </w:pPr>
      <w:r>
        <w:t xml:space="preserve">Response </w:t>
      </w:r>
      <w:proofErr w:type="gramStart"/>
      <w:r>
        <w:t>includes:</w:t>
      </w:r>
      <w:proofErr w:type="gramEnd"/>
      <w:r>
        <w:t xml:space="preserve"> token, </w:t>
      </w:r>
      <w:proofErr w:type="spellStart"/>
      <w:r>
        <w:t>token_mode</w:t>
      </w:r>
      <w:proofErr w:type="spellEnd"/>
      <w:r>
        <w:t xml:space="preserve">, </w:t>
      </w:r>
      <w:proofErr w:type="spellStart"/>
      <w:r>
        <w:t>token_state</w:t>
      </w:r>
      <w:proofErr w:type="spellEnd"/>
      <w:r>
        <w:t xml:space="preserve">, </w:t>
      </w:r>
      <w:proofErr w:type="spellStart"/>
      <w:r>
        <w:t>expires_at</w:t>
      </w:r>
      <w:proofErr w:type="spellEnd"/>
      <w:r>
        <w:t xml:space="preserve">, </w:t>
      </w:r>
      <w:proofErr w:type="spellStart"/>
      <w:r>
        <w:t>reused_existing</w:t>
      </w:r>
      <w:proofErr w:type="spellEnd"/>
      <w:r>
        <w:t xml:space="preserve">, </w:t>
      </w:r>
      <w:proofErr w:type="spellStart"/>
      <w:r>
        <w:t>request_id</w:t>
      </w:r>
      <w:proofErr w:type="spellEnd"/>
    </w:p>
    <w:p w14:paraId="36C3C7C0" w14:textId="77777777" w:rsidR="00D532D0" w:rsidRDefault="00000000">
      <w:pPr>
        <w:pStyle w:val="Heading2"/>
        <w:spacing w:before="200"/>
      </w:pPr>
      <w:r>
        <w:t>4.2 Detokenize API — POST /v1/detokenize</w:t>
      </w:r>
    </w:p>
    <w:p w14:paraId="0FD2E9D8" w14:textId="77777777" w:rsidR="00D532D0" w:rsidRDefault="00000000">
      <w:r>
        <w:rPr>
          <w:b/>
          <w:bCs/>
        </w:rPr>
        <w:t xml:space="preserve">Purpose: </w:t>
      </w:r>
      <w:r>
        <w:t>Resolve a token to PAN for authorized callers with mandatory audit context.</w:t>
      </w:r>
    </w:p>
    <w:p w14:paraId="2961B5D3" w14:textId="77777777" w:rsidR="00D532D0" w:rsidRDefault="00000000">
      <w:pPr>
        <w:pStyle w:val="Heading3"/>
      </w:pPr>
      <w:r>
        <w:lastRenderedPageBreak/>
        <w:t>Key Authorization Features</w:t>
      </w:r>
    </w:p>
    <w:p w14:paraId="24891587" w14:textId="77777777" w:rsidR="00D532D0" w:rsidRDefault="00000000">
      <w:pPr>
        <w:pStyle w:val="ListParagraph"/>
        <w:numPr>
          <w:ilvl w:val="0"/>
          <w:numId w:val="2"/>
        </w:numPr>
      </w:pPr>
      <w:r>
        <w:t xml:space="preserve">Requires explicit detokenize permission by service identity + domain + </w:t>
      </w:r>
      <w:proofErr w:type="spellStart"/>
      <w:r>
        <w:t>scope_qualifiers</w:t>
      </w:r>
      <w:proofErr w:type="spellEnd"/>
      <w:r>
        <w:t xml:space="preserve"> + purpose</w:t>
      </w:r>
    </w:p>
    <w:p w14:paraId="3A0BA686" w14:textId="77777777" w:rsidR="00D532D0" w:rsidRDefault="00000000">
      <w:pPr>
        <w:pStyle w:val="ListParagraph"/>
        <w:numPr>
          <w:ilvl w:val="0"/>
          <w:numId w:val="2"/>
        </w:numPr>
      </w:pPr>
      <w:r>
        <w:t>Fails closed on any authorization uncertainty or policy service error — no degraded allow path</w:t>
      </w:r>
    </w:p>
    <w:p w14:paraId="6C002B48" w14:textId="77777777" w:rsidR="00D532D0" w:rsidRDefault="00000000">
      <w:pPr>
        <w:pStyle w:val="ListParagraph"/>
        <w:numPr>
          <w:ilvl w:val="0"/>
          <w:numId w:val="2"/>
        </w:numPr>
      </w:pPr>
      <w:r>
        <w:t>Returns masked PAN by default: 411111******1111</w:t>
      </w:r>
    </w:p>
    <w:p w14:paraId="5D8969BB" w14:textId="77777777" w:rsidR="00D532D0" w:rsidRDefault="00000000">
      <w:pPr>
        <w:pStyle w:val="ListParagraph"/>
        <w:numPr>
          <w:ilvl w:val="0"/>
          <w:numId w:val="2"/>
        </w:numPr>
      </w:pPr>
      <w:r>
        <w:t>Full PAN requires full-pan IAM scope; requests without it are rejected 403 FORBIDDEN</w:t>
      </w:r>
    </w:p>
    <w:p w14:paraId="7BAA1F72" w14:textId="77777777" w:rsidR="00D532D0" w:rsidRDefault="00000000">
      <w:pPr>
        <w:pStyle w:val="ListParagraph"/>
        <w:numPr>
          <w:ilvl w:val="0"/>
          <w:numId w:val="2"/>
        </w:numPr>
      </w:pPr>
      <w:r>
        <w:t xml:space="preserve">Mandatory </w:t>
      </w:r>
      <w:proofErr w:type="spellStart"/>
      <w:r>
        <w:t>reason_code</w:t>
      </w:r>
      <w:proofErr w:type="spellEnd"/>
      <w:r>
        <w:t xml:space="preserve"> field (PAYMENT_PROCESSING, REFUND_PROCESSING, FRAUD_INVESTIGATION, CHARGEBACK, SETTLEMENT, COMPLIANCE_REVIEW)</w:t>
      </w:r>
    </w:p>
    <w:p w14:paraId="48854390" w14:textId="77777777" w:rsidR="00D532D0" w:rsidRDefault="00000000">
      <w:pPr>
        <w:pStyle w:val="ListParagraph"/>
        <w:numPr>
          <w:ilvl w:val="0"/>
          <w:numId w:val="2"/>
        </w:numPr>
      </w:pPr>
      <w:r>
        <w:t>Scope mismatch returns 404 TOKEN_NOT_FOUND to avoid information disclosure</w:t>
      </w:r>
    </w:p>
    <w:p w14:paraId="3B7DBB69" w14:textId="77777777" w:rsidR="00D532D0" w:rsidRDefault="00000000">
      <w:pPr>
        <w:pStyle w:val="Heading2"/>
        <w:spacing w:before="200"/>
      </w:pPr>
      <w:r>
        <w:t>4.3 Token Revocation API — POST /v1/tokens/revoke</w:t>
      </w:r>
    </w:p>
    <w:p w14:paraId="618B8BA7" w14:textId="77777777" w:rsidR="00D532D0" w:rsidRDefault="00000000">
      <w:r>
        <w:t xml:space="preserve">Revoke active tokens by token value or by scope selector (tenant, domain, </w:t>
      </w:r>
      <w:proofErr w:type="spellStart"/>
      <w:r>
        <w:t>pan_fingerprint</w:t>
      </w:r>
      <w:proofErr w:type="spellEnd"/>
      <w:r>
        <w:t xml:space="preserve">, optional </w:t>
      </w:r>
      <w:proofErr w:type="spellStart"/>
      <w:r>
        <w:t>scope_qualifiers</w:t>
      </w:r>
      <w:proofErr w:type="spellEnd"/>
      <w:r>
        <w:t>).</w:t>
      </w:r>
    </w:p>
    <w:p w14:paraId="41795DB5" w14:textId="77777777" w:rsidR="00D532D0" w:rsidRDefault="00000000">
      <w:pPr>
        <w:pStyle w:val="Heading3"/>
      </w:pPr>
      <w:r>
        <w:t>Revocation Modes</w:t>
      </w:r>
    </w:p>
    <w:p w14:paraId="680CD300" w14:textId="77777777" w:rsidR="00D532D0" w:rsidRDefault="00000000">
      <w:pPr>
        <w:pStyle w:val="ListParagraph"/>
        <w:numPr>
          <w:ilvl w:val="0"/>
          <w:numId w:val="3"/>
        </w:numPr>
      </w:pPr>
      <w:r>
        <w:t>By token: Revoke single token</w:t>
      </w:r>
    </w:p>
    <w:p w14:paraId="4F079691" w14:textId="77777777" w:rsidR="00D532D0" w:rsidRDefault="00000000">
      <w:pPr>
        <w:pStyle w:val="ListParagraph"/>
        <w:numPr>
          <w:ilvl w:val="0"/>
          <w:numId w:val="3"/>
        </w:numPr>
      </w:pPr>
      <w:r>
        <w:t xml:space="preserve">By fingerprint selector: Revoke all tokens matching (domain, </w:t>
      </w:r>
      <w:proofErr w:type="spellStart"/>
      <w:r>
        <w:t>pan_fingerprint</w:t>
      </w:r>
      <w:proofErr w:type="spellEnd"/>
      <w:r>
        <w:t xml:space="preserve">, optional </w:t>
      </w:r>
      <w:proofErr w:type="spellStart"/>
      <w:r>
        <w:t>scope_qualifiers</w:t>
      </w:r>
      <w:proofErr w:type="spellEnd"/>
      <w:r>
        <w:t xml:space="preserve"> filter)</w:t>
      </w:r>
    </w:p>
    <w:p w14:paraId="71282445" w14:textId="77777777" w:rsidR="00D532D0" w:rsidRDefault="00000000">
      <w:pPr>
        <w:pStyle w:val="ListParagraph"/>
        <w:numPr>
          <w:ilvl w:val="0"/>
          <w:numId w:val="3"/>
        </w:numPr>
      </w:pPr>
      <w:r>
        <w:t xml:space="preserve">Reason field required: </w:t>
      </w:r>
      <w:proofErr w:type="spellStart"/>
      <w:r>
        <w:t>merchant_request</w:t>
      </w:r>
      <w:proofErr w:type="spellEnd"/>
      <w:r>
        <w:t xml:space="preserve">, </w:t>
      </w:r>
      <w:proofErr w:type="spellStart"/>
      <w:r>
        <w:t>fraud_signal</w:t>
      </w:r>
      <w:proofErr w:type="spellEnd"/>
      <w:r>
        <w:t xml:space="preserve">, </w:t>
      </w:r>
      <w:proofErr w:type="spellStart"/>
      <w:r>
        <w:t>card_compromised</w:t>
      </w:r>
      <w:proofErr w:type="spellEnd"/>
      <w:r>
        <w:t xml:space="preserve">, </w:t>
      </w:r>
      <w:proofErr w:type="spellStart"/>
      <w:r>
        <w:t>merchant_offboarded</w:t>
      </w:r>
      <w:proofErr w:type="spellEnd"/>
      <w:r>
        <w:t xml:space="preserve">, </w:t>
      </w:r>
      <w:proofErr w:type="spellStart"/>
      <w:r>
        <w:t>application_decommissioned</w:t>
      </w:r>
      <w:proofErr w:type="spellEnd"/>
      <w:r>
        <w:t xml:space="preserve">, </w:t>
      </w:r>
      <w:proofErr w:type="spellStart"/>
      <w:r>
        <w:t>compliance_action</w:t>
      </w:r>
      <w:proofErr w:type="spellEnd"/>
    </w:p>
    <w:p w14:paraId="2C0464FA" w14:textId="77777777" w:rsidR="00D532D0" w:rsidRDefault="00000000">
      <w:pPr>
        <w:pStyle w:val="ListParagraph"/>
        <w:numPr>
          <w:ilvl w:val="0"/>
          <w:numId w:val="3"/>
        </w:numPr>
      </w:pPr>
      <w:r>
        <w:t>Revocation is permanent and non-reversible</w:t>
      </w:r>
    </w:p>
    <w:p w14:paraId="3FA292AD" w14:textId="77777777" w:rsidR="00D532D0" w:rsidRDefault="00D532D0">
      <w:pPr>
        <w:pageBreakBefore/>
      </w:pPr>
    </w:p>
    <w:p w14:paraId="5AE1D81A" w14:textId="77777777" w:rsidR="00D532D0" w:rsidRDefault="00000000">
      <w:pPr>
        <w:pStyle w:val="Heading1"/>
      </w:pPr>
      <w:r>
        <w:t>5. Security and PCI DSS 4.0 Requirements</w:t>
      </w:r>
    </w:p>
    <w:p w14:paraId="252C54CF" w14:textId="77777777" w:rsidR="00D532D0" w:rsidRDefault="00000000">
      <w:pPr>
        <w:pStyle w:val="Heading2"/>
      </w:pPr>
      <w:r>
        <w:t>5.1 Encryption (PCI DSS 3.4, 3.5)</w:t>
      </w:r>
    </w:p>
    <w:p w14:paraId="30BE4A3D" w14:textId="77777777" w:rsidR="00D532D0" w:rsidRDefault="00000000">
      <w:pPr>
        <w:pStyle w:val="Heading3"/>
      </w:pPr>
      <w:r>
        <w:t>PAN Data Encryption</w:t>
      </w:r>
    </w:p>
    <w:p w14:paraId="0F32D31D" w14:textId="77777777" w:rsidR="00D532D0" w:rsidRDefault="00000000">
      <w:pPr>
        <w:pStyle w:val="ListParagraph"/>
        <w:numPr>
          <w:ilvl w:val="0"/>
          <w:numId w:val="2"/>
        </w:numPr>
      </w:pPr>
      <w:r>
        <w:t>Field-level (application-layer) AES-256-GCM envelope encryption required before any write to persistent storage</w:t>
      </w:r>
    </w:p>
    <w:p w14:paraId="2BD9C7EB" w14:textId="77777777" w:rsidR="00D532D0" w:rsidRDefault="00000000">
      <w:pPr>
        <w:pStyle w:val="ListParagraph"/>
        <w:numPr>
          <w:ilvl w:val="0"/>
          <w:numId w:val="2"/>
        </w:numPr>
      </w:pPr>
      <w:r>
        <w:t>Storage-layer encryption (Spanner, Cloud Storage defaults) is defense-in-depth only and does NOT substitute for field-level encryption</w:t>
      </w:r>
    </w:p>
    <w:p w14:paraId="5CD747AE" w14:textId="77777777" w:rsidR="00D532D0" w:rsidRDefault="00000000">
      <w:pPr>
        <w:pStyle w:val="ListParagraph"/>
        <w:numPr>
          <w:ilvl w:val="0"/>
          <w:numId w:val="2"/>
        </w:numPr>
      </w:pPr>
      <w:r>
        <w:t>Minimum key length: 256 bits per PCI DSS 3.5.1</w:t>
      </w:r>
    </w:p>
    <w:p w14:paraId="49E5B8B9" w14:textId="77777777" w:rsidR="00D532D0" w:rsidRDefault="00000000">
      <w:pPr>
        <w:pStyle w:val="ListParagraph"/>
        <w:numPr>
          <w:ilvl w:val="0"/>
          <w:numId w:val="2"/>
        </w:numPr>
      </w:pPr>
      <w:r>
        <w:t>Transit: TLS 1.2 minimum; TLS 1.3 preferred</w:t>
      </w:r>
    </w:p>
    <w:p w14:paraId="0CEC7B3C" w14:textId="77777777" w:rsidR="00D532D0" w:rsidRDefault="00000000">
      <w:pPr>
        <w:pStyle w:val="Heading3"/>
        <w:spacing w:before="200"/>
      </w:pPr>
      <w:r>
        <w:t>PAN Fingerprint Computation</w:t>
      </w:r>
    </w:p>
    <w:p w14:paraId="67406118" w14:textId="77777777" w:rsidR="00D532D0" w:rsidRDefault="00000000">
      <w:pPr>
        <w:pStyle w:val="ListParagraph"/>
        <w:numPr>
          <w:ilvl w:val="0"/>
          <w:numId w:val="2"/>
        </w:numPr>
      </w:pPr>
      <w:r>
        <w:t>HMAC-SHA-256 with dedicated Cloud KMS-managed PAN Fingerprint Key (PFK)</w:t>
      </w:r>
    </w:p>
    <w:p w14:paraId="2BD9CDAE" w14:textId="77777777" w:rsidR="00D532D0" w:rsidRDefault="00000000">
      <w:pPr>
        <w:pStyle w:val="ListParagraph"/>
        <w:numPr>
          <w:ilvl w:val="0"/>
          <w:numId w:val="2"/>
        </w:numPr>
      </w:pPr>
      <w:r>
        <w:t>Unkeyed hash (plain SHA-256) is prohibited per PCI DSS 3.5.1.1 due to bounded PAN digit space vulnerability</w:t>
      </w:r>
    </w:p>
    <w:p w14:paraId="5DB45EA1" w14:textId="77777777" w:rsidR="00D532D0" w:rsidRDefault="00000000">
      <w:pPr>
        <w:pStyle w:val="ListParagraph"/>
        <w:numPr>
          <w:ilvl w:val="0"/>
          <w:numId w:val="2"/>
        </w:numPr>
      </w:pPr>
      <w:r>
        <w:t>PFK is tenant-scoped and HSM-backed</w:t>
      </w:r>
    </w:p>
    <w:p w14:paraId="6B9F3F32" w14:textId="77777777" w:rsidR="00D532D0" w:rsidRDefault="00000000">
      <w:pPr>
        <w:pStyle w:val="ListParagraph"/>
        <w:numPr>
          <w:ilvl w:val="0"/>
          <w:numId w:val="2"/>
        </w:numPr>
      </w:pPr>
      <w:r>
        <w:t>Fingerprint is the indexed lookup key for card records and reusable token deduplication</w:t>
      </w:r>
    </w:p>
    <w:p w14:paraId="574852E7" w14:textId="77777777" w:rsidR="00D532D0" w:rsidRDefault="00000000">
      <w:pPr>
        <w:pStyle w:val="Heading3"/>
        <w:spacing w:before="200"/>
      </w:pPr>
      <w:r>
        <w:t>Cryptographic Key Classes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31"/>
        <w:gridCol w:w="2874"/>
        <w:gridCol w:w="4455"/>
      </w:tblGrid>
      <w:tr w:rsidR="00D532D0" w14:paraId="2D16403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15DC9" w14:textId="77777777" w:rsidR="00D532D0" w:rsidRDefault="00000000">
            <w:r>
              <w:rPr>
                <w:b/>
                <w:bCs/>
                <w:color w:val="FFFFFF"/>
              </w:rPr>
              <w:t>Key Type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790C8" w14:textId="77777777" w:rsidR="00D532D0" w:rsidRDefault="00000000">
            <w:r>
              <w:rPr>
                <w:b/>
                <w:bCs/>
                <w:color w:val="FFFFFF"/>
              </w:rPr>
              <w:t>Purpose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A1B4D" w14:textId="77777777" w:rsidR="00D532D0" w:rsidRDefault="00000000">
            <w:r>
              <w:rPr>
                <w:b/>
                <w:bCs/>
                <w:color w:val="FFFFFF"/>
              </w:rPr>
              <w:t>IAM Permissions</w:t>
            </w:r>
          </w:p>
        </w:tc>
      </w:tr>
      <w:tr w:rsidR="00D532D0" w14:paraId="425C119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AB016" w14:textId="77777777" w:rsidR="00D532D0" w:rsidRDefault="00000000">
            <w:r>
              <w:t>PEK (PAN Encryption Key)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20C9E" w14:textId="77777777" w:rsidR="00D532D0" w:rsidRDefault="00000000">
            <w:r>
              <w:t>AES-256-GCM envelope encryption of stored PAN payloads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ACDF4" w14:textId="77777777" w:rsidR="00D532D0" w:rsidRDefault="00000000">
            <w:proofErr w:type="spellStart"/>
            <w:proofErr w:type="gramStart"/>
            <w:r>
              <w:t>cloudkms.cryptoKeyEncrypterDecrypter</w:t>
            </w:r>
            <w:proofErr w:type="spellEnd"/>
            <w:proofErr w:type="gramEnd"/>
          </w:p>
        </w:tc>
      </w:tr>
      <w:tr w:rsidR="00D532D0" w14:paraId="6724E70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A87D1" w14:textId="77777777" w:rsidR="00D532D0" w:rsidRDefault="00000000">
            <w:r>
              <w:t>PFK (PAN Fingerprint Key)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95A35" w14:textId="77777777" w:rsidR="00D532D0" w:rsidRDefault="00000000">
            <w:r>
              <w:t>HMAC-SHA-256 PAN fingerprint computation for indexed lookups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671B5" w14:textId="77777777" w:rsidR="00D532D0" w:rsidRDefault="00000000">
            <w:proofErr w:type="spellStart"/>
            <w:proofErr w:type="gramStart"/>
            <w:r>
              <w:t>cloudkms.macSignerVerifier</w:t>
            </w:r>
            <w:proofErr w:type="spellEnd"/>
            <w:proofErr w:type="gramEnd"/>
          </w:p>
        </w:tc>
      </w:tr>
    </w:tbl>
    <w:p w14:paraId="0DC09D57" w14:textId="77777777" w:rsidR="00D532D0" w:rsidRDefault="00000000">
      <w:r>
        <w:t>Both keys are HSM-backed in production per PCI DSS 3.6; keys are never used interchangeably.</w:t>
      </w:r>
    </w:p>
    <w:p w14:paraId="3160CE40" w14:textId="77777777" w:rsidR="00D532D0" w:rsidRDefault="00000000">
      <w:pPr>
        <w:pStyle w:val="Heading2"/>
        <w:spacing w:before="200"/>
      </w:pPr>
      <w:r>
        <w:t>5.2 Key Management (PCI DSS 3.6, 3.7)</w:t>
      </w:r>
    </w:p>
    <w:p w14:paraId="69D53734" w14:textId="77777777" w:rsidR="00D532D0" w:rsidRDefault="00000000">
      <w:pPr>
        <w:pStyle w:val="ListParagraph"/>
        <w:numPr>
          <w:ilvl w:val="0"/>
          <w:numId w:val="2"/>
        </w:numPr>
      </w:pPr>
      <w:r>
        <w:t>90-day automatic key rotation cadence for both PEK and PFK</w:t>
      </w:r>
    </w:p>
    <w:p w14:paraId="33B3AA72" w14:textId="77777777" w:rsidR="00D532D0" w:rsidRDefault="00000000">
      <w:pPr>
        <w:pStyle w:val="ListParagraph"/>
        <w:numPr>
          <w:ilvl w:val="0"/>
          <w:numId w:val="2"/>
        </w:numPr>
      </w:pPr>
      <w:r>
        <w:t>Separation of duties: Key custodian identity holds no data-plane access to Spanner, Secret Manager, or Redis</w:t>
      </w:r>
    </w:p>
    <w:p w14:paraId="0E9EA81D" w14:textId="77777777" w:rsidR="00D532D0" w:rsidRDefault="00000000">
      <w:pPr>
        <w:pStyle w:val="ListParagraph"/>
        <w:numPr>
          <w:ilvl w:val="0"/>
          <w:numId w:val="2"/>
        </w:numPr>
      </w:pPr>
      <w:r>
        <w:t xml:space="preserve">Runtime service account holds only </w:t>
      </w:r>
      <w:proofErr w:type="spellStart"/>
      <w:r>
        <w:t>cryptoKeyEncrypterDecrypter</w:t>
      </w:r>
      <w:proofErr w:type="spellEnd"/>
      <w:r>
        <w:t xml:space="preserve"> (PEK) and </w:t>
      </w:r>
      <w:proofErr w:type="spellStart"/>
      <w:r>
        <w:t>macSignerVerifier</w:t>
      </w:r>
      <w:proofErr w:type="spellEnd"/>
      <w:r>
        <w:t xml:space="preserve"> (PFK) — never KMS administrative roles</w:t>
      </w:r>
    </w:p>
    <w:p w14:paraId="77A42C0F" w14:textId="77777777" w:rsidR="00D532D0" w:rsidRDefault="00000000">
      <w:pPr>
        <w:pStyle w:val="ListParagraph"/>
        <w:numPr>
          <w:ilvl w:val="0"/>
          <w:numId w:val="2"/>
        </w:numPr>
      </w:pPr>
      <w:r>
        <w:t>Quarterly IAM policy snapshot review validates separation of duties</w:t>
      </w:r>
    </w:p>
    <w:p w14:paraId="703B3F3F" w14:textId="77777777" w:rsidR="00D532D0" w:rsidRDefault="00000000">
      <w:pPr>
        <w:pStyle w:val="ListParagraph"/>
        <w:numPr>
          <w:ilvl w:val="0"/>
          <w:numId w:val="2"/>
        </w:numPr>
      </w:pPr>
      <w:r>
        <w:t>Key usage anomalies detected via Cloud Audit Logs with alerting</w:t>
      </w:r>
    </w:p>
    <w:p w14:paraId="2BF64135" w14:textId="77777777" w:rsidR="00D532D0" w:rsidRDefault="00000000">
      <w:pPr>
        <w:pStyle w:val="Heading2"/>
        <w:spacing w:before="200"/>
      </w:pPr>
      <w:r>
        <w:t>5.3 Access Control (PCI DSS 7, 8)</w:t>
      </w:r>
    </w:p>
    <w:p w14:paraId="213068B2" w14:textId="77777777" w:rsidR="00D532D0" w:rsidRDefault="00000000">
      <w:pPr>
        <w:pStyle w:val="ListParagraph"/>
        <w:numPr>
          <w:ilvl w:val="0"/>
          <w:numId w:val="2"/>
        </w:numPr>
      </w:pPr>
      <w:r>
        <w:lastRenderedPageBreak/>
        <w:t>Least-privilege service accounts; dedicated service account for tokenization service (not default Cloud Run/Compute Engine account)</w:t>
      </w:r>
    </w:p>
    <w:p w14:paraId="592D315B" w14:textId="77777777" w:rsidR="00D532D0" w:rsidRDefault="00000000">
      <w:pPr>
        <w:pStyle w:val="ListParagraph"/>
        <w:numPr>
          <w:ilvl w:val="0"/>
          <w:numId w:val="2"/>
        </w:numPr>
      </w:pPr>
      <w:r>
        <w:t xml:space="preserve">All API access requires authenticated caller </w:t>
      </w:r>
      <w:proofErr w:type="gramStart"/>
      <w:r>
        <w:t>identity;</w:t>
      </w:r>
      <w:proofErr w:type="gramEnd"/>
      <w:r>
        <w:t xml:space="preserve"> unauthenticated access disabled</w:t>
      </w:r>
    </w:p>
    <w:p w14:paraId="35CB4ED8" w14:textId="77777777" w:rsidR="00D532D0" w:rsidRDefault="00000000">
      <w:pPr>
        <w:pStyle w:val="ListParagraph"/>
        <w:numPr>
          <w:ilvl w:val="0"/>
          <w:numId w:val="2"/>
        </w:numPr>
      </w:pPr>
      <w:r>
        <w:t xml:space="preserve">Detokenization requires explicit permission by service identity + domain + </w:t>
      </w:r>
      <w:proofErr w:type="spellStart"/>
      <w:r>
        <w:t>scope_qualifiers</w:t>
      </w:r>
      <w:proofErr w:type="spellEnd"/>
      <w:r>
        <w:t xml:space="preserve"> + purpose</w:t>
      </w:r>
    </w:p>
    <w:p w14:paraId="539C85B1" w14:textId="77777777" w:rsidR="00D532D0" w:rsidRDefault="00000000">
      <w:pPr>
        <w:pStyle w:val="ListParagraph"/>
        <w:numPr>
          <w:ilvl w:val="0"/>
          <w:numId w:val="2"/>
        </w:numPr>
      </w:pPr>
      <w:r>
        <w:t>Fail-closed on authorization uncertainty or policy service error</w:t>
      </w:r>
    </w:p>
    <w:p w14:paraId="36C1AD3F" w14:textId="77777777" w:rsidR="00D532D0" w:rsidRDefault="00000000">
      <w:pPr>
        <w:pStyle w:val="ListParagraph"/>
        <w:numPr>
          <w:ilvl w:val="0"/>
          <w:numId w:val="2"/>
        </w:numPr>
      </w:pPr>
      <w:r>
        <w:t>Workload Identity for GCP service authentication; no long-lived static keys in production</w:t>
      </w:r>
    </w:p>
    <w:p w14:paraId="3F200A7A" w14:textId="77777777" w:rsidR="00D532D0" w:rsidRDefault="00000000">
      <w:pPr>
        <w:pStyle w:val="ListParagraph"/>
        <w:numPr>
          <w:ilvl w:val="0"/>
          <w:numId w:val="2"/>
        </w:numPr>
      </w:pPr>
      <w:r>
        <w:t>Hard-coded credentials prohibited; violation is critical security incident</w:t>
      </w:r>
    </w:p>
    <w:p w14:paraId="4B3EB3D3" w14:textId="77777777" w:rsidR="00D532D0" w:rsidRDefault="00000000">
      <w:pPr>
        <w:pStyle w:val="Heading2"/>
        <w:spacing w:before="200"/>
      </w:pPr>
      <w:r>
        <w:t>5.4 Multi-Factor Authentication for Human CDE Access (PCI DSS 4.0 Req 8.4.2)</w:t>
      </w:r>
    </w:p>
    <w:p w14:paraId="3F8586C2" w14:textId="77777777" w:rsidR="00D532D0" w:rsidRDefault="00000000">
      <w:pPr>
        <w:pStyle w:val="ListParagraph"/>
        <w:numPr>
          <w:ilvl w:val="0"/>
          <w:numId w:val="2"/>
        </w:numPr>
      </w:pPr>
      <w:r>
        <w:t>MFA required for all human access to CDE resources (GKE cluster, Spanner, Cloud KMS, Secret Manager, Cloud Console)</w:t>
      </w:r>
    </w:p>
    <w:p w14:paraId="008FA9E8" w14:textId="77777777" w:rsidR="00D532D0" w:rsidRDefault="00000000">
      <w:pPr>
        <w:pStyle w:val="ListParagraph"/>
        <w:numPr>
          <w:ilvl w:val="0"/>
          <w:numId w:val="2"/>
        </w:numPr>
      </w:pPr>
      <w:r>
        <w:t>Enforced at identity provider level (Google Workspace 2-Step Verification); not user opt-in</w:t>
      </w:r>
    </w:p>
    <w:p w14:paraId="2275CC33" w14:textId="77777777" w:rsidR="00D532D0" w:rsidRDefault="00000000">
      <w:pPr>
        <w:pStyle w:val="ListParagraph"/>
        <w:numPr>
          <w:ilvl w:val="0"/>
          <w:numId w:val="2"/>
        </w:numPr>
      </w:pPr>
      <w:r>
        <w:t>Passwords must be ≥12 characters with complexity per PCI DSS 8.3.6; password-only access prohibited</w:t>
      </w:r>
    </w:p>
    <w:p w14:paraId="1C278CBC" w14:textId="77777777" w:rsidR="00D532D0" w:rsidRDefault="00000000">
      <w:pPr>
        <w:pStyle w:val="ListParagraph"/>
        <w:numPr>
          <w:ilvl w:val="0"/>
          <w:numId w:val="2"/>
        </w:numPr>
      </w:pPr>
      <w:r>
        <w:t>Break-glass emergency access includes MFA as mandatory step; cannot bypass MFA</w:t>
      </w:r>
    </w:p>
    <w:p w14:paraId="344EBCDC" w14:textId="77777777" w:rsidR="00D532D0" w:rsidRDefault="00000000">
      <w:pPr>
        <w:pStyle w:val="Heading2"/>
        <w:spacing w:before="200"/>
      </w:pPr>
      <w:r>
        <w:t>5.5 Audit Logging (PCI DSS 10)</w:t>
      </w:r>
    </w:p>
    <w:p w14:paraId="4BB01ABA" w14:textId="77777777" w:rsidR="00D532D0" w:rsidRDefault="00000000">
      <w:pPr>
        <w:pStyle w:val="ListParagraph"/>
        <w:numPr>
          <w:ilvl w:val="0"/>
          <w:numId w:val="2"/>
        </w:numPr>
      </w:pPr>
      <w:r>
        <w:t>Every tokenize, detokenize, revoke, and denied request emits audit event</w:t>
      </w:r>
    </w:p>
    <w:p w14:paraId="3DFE28C0" w14:textId="77777777" w:rsidR="00D532D0" w:rsidRDefault="00000000">
      <w:pPr>
        <w:pStyle w:val="ListParagraph"/>
        <w:numPr>
          <w:ilvl w:val="0"/>
          <w:numId w:val="2"/>
        </w:numPr>
      </w:pPr>
      <w:r>
        <w:t xml:space="preserve">Audit events </w:t>
      </w:r>
      <w:proofErr w:type="gramStart"/>
      <w:r>
        <w:t>include:</w:t>
      </w:r>
      <w:proofErr w:type="gramEnd"/>
      <w:r>
        <w:t xml:space="preserve"> </w:t>
      </w:r>
      <w:proofErr w:type="spellStart"/>
      <w:r>
        <w:t>request_id</w:t>
      </w:r>
      <w:proofErr w:type="spellEnd"/>
      <w:r>
        <w:t xml:space="preserve">, </w:t>
      </w:r>
      <w:proofErr w:type="spellStart"/>
      <w:r>
        <w:t>caller_identity</w:t>
      </w:r>
      <w:proofErr w:type="spellEnd"/>
      <w:r>
        <w:t xml:space="preserve">, action, outcome, timestamp, domain, </w:t>
      </w:r>
      <w:proofErr w:type="spellStart"/>
      <w:r>
        <w:t>scope_qualifiers</w:t>
      </w:r>
      <w:proofErr w:type="spellEnd"/>
      <w:r>
        <w:t xml:space="preserve">, </w:t>
      </w:r>
      <w:proofErr w:type="spellStart"/>
      <w:r>
        <w:t>token_purpose</w:t>
      </w:r>
      <w:proofErr w:type="spellEnd"/>
    </w:p>
    <w:p w14:paraId="5A6E2172" w14:textId="77777777" w:rsidR="00D532D0" w:rsidRDefault="00000000">
      <w:pPr>
        <w:pStyle w:val="ListParagraph"/>
        <w:numPr>
          <w:ilvl w:val="0"/>
          <w:numId w:val="2"/>
        </w:numPr>
      </w:pPr>
      <w:r>
        <w:t xml:space="preserve">Detokenize events </w:t>
      </w:r>
      <w:proofErr w:type="gramStart"/>
      <w:r>
        <w:t>include:</w:t>
      </w:r>
      <w:proofErr w:type="gramEnd"/>
      <w:r>
        <w:t xml:space="preserve"> </w:t>
      </w:r>
      <w:proofErr w:type="spellStart"/>
      <w:r>
        <w:t>reason_code</w:t>
      </w:r>
      <w:proofErr w:type="spellEnd"/>
      <w:r>
        <w:t xml:space="preserve">, </w:t>
      </w:r>
      <w:proofErr w:type="spellStart"/>
      <w:r>
        <w:t>operator_id</w:t>
      </w:r>
      <w:proofErr w:type="spellEnd"/>
      <w:r>
        <w:t xml:space="preserve"> (marked unverified), </w:t>
      </w:r>
      <w:proofErr w:type="spellStart"/>
      <w:r>
        <w:t>return_type</w:t>
      </w:r>
      <w:proofErr w:type="spellEnd"/>
      <w:r>
        <w:t xml:space="preserve"> (MASKED or FULL)</w:t>
      </w:r>
    </w:p>
    <w:p w14:paraId="4E05E822" w14:textId="77777777" w:rsidR="00D532D0" w:rsidRDefault="00000000">
      <w:pPr>
        <w:pStyle w:val="ListParagraph"/>
        <w:numPr>
          <w:ilvl w:val="0"/>
          <w:numId w:val="2"/>
        </w:numPr>
      </w:pPr>
      <w:r>
        <w:t xml:space="preserve">Revoke events </w:t>
      </w:r>
      <w:proofErr w:type="gramStart"/>
      <w:r>
        <w:t>include:</w:t>
      </w:r>
      <w:proofErr w:type="gramEnd"/>
      <w:r>
        <w:t xml:space="preserve"> revocation selector type, reason, </w:t>
      </w:r>
      <w:proofErr w:type="spellStart"/>
      <w:r>
        <w:t>revoked_count</w:t>
      </w:r>
      <w:proofErr w:type="spellEnd"/>
    </w:p>
    <w:p w14:paraId="53A73266" w14:textId="77777777" w:rsidR="00D532D0" w:rsidRDefault="00000000">
      <w:pPr>
        <w:pStyle w:val="ListParagraph"/>
        <w:numPr>
          <w:ilvl w:val="0"/>
          <w:numId w:val="2"/>
        </w:numPr>
      </w:pPr>
      <w:r>
        <w:t>PAN, CVV, key material, and full token values never appear in audit events, logs, traces, or error responses</w:t>
      </w:r>
    </w:p>
    <w:p w14:paraId="504548EC" w14:textId="77777777" w:rsidR="00D532D0" w:rsidRDefault="00000000">
      <w:pPr>
        <w:pStyle w:val="ListParagraph"/>
        <w:numPr>
          <w:ilvl w:val="0"/>
          <w:numId w:val="2"/>
        </w:numPr>
      </w:pPr>
      <w:r>
        <w:t>Immutable audit stream to Pub/Sub and warehouse sink with retention per PCI and enterprise policy</w:t>
      </w:r>
    </w:p>
    <w:p w14:paraId="0D0B65B9" w14:textId="77777777" w:rsidR="00D532D0" w:rsidRDefault="00000000">
      <w:pPr>
        <w:pStyle w:val="Heading2"/>
        <w:spacing w:before="200"/>
      </w:pPr>
      <w:r>
        <w:t>5.6 Automated PAN Data Discovery (PCI DSS 4.0 Req 12.5.2)</w:t>
      </w:r>
    </w:p>
    <w:p w14:paraId="094A1179" w14:textId="77777777" w:rsidR="00D532D0" w:rsidRDefault="00000000">
      <w:pPr>
        <w:pStyle w:val="ListParagraph"/>
        <w:numPr>
          <w:ilvl w:val="0"/>
          <w:numId w:val="2"/>
        </w:numPr>
      </w:pPr>
      <w:r>
        <w:t xml:space="preserve">Automated tool scans Cloud Logging buckets, </w:t>
      </w:r>
      <w:proofErr w:type="spellStart"/>
      <w:r>
        <w:t>BigQuery</w:t>
      </w:r>
      <w:proofErr w:type="spellEnd"/>
      <w:r>
        <w:t xml:space="preserve"> audit tables, error reporting, Spanner exports, CI/CD artifacts for out-of-vault PAN presence</w:t>
      </w:r>
    </w:p>
    <w:p w14:paraId="798D0953" w14:textId="77777777" w:rsidR="00D532D0" w:rsidRDefault="00000000">
      <w:pPr>
        <w:pStyle w:val="ListParagraph"/>
        <w:numPr>
          <w:ilvl w:val="0"/>
          <w:numId w:val="2"/>
        </w:numPr>
      </w:pPr>
      <w:r>
        <w:t>Scans run at minimum annually and after significant infrastructure changes</w:t>
      </w:r>
    </w:p>
    <w:p w14:paraId="32ABA219" w14:textId="77777777" w:rsidR="00D532D0" w:rsidRDefault="00000000">
      <w:pPr>
        <w:pStyle w:val="ListParagraph"/>
        <w:numPr>
          <w:ilvl w:val="0"/>
          <w:numId w:val="2"/>
        </w:numPr>
      </w:pPr>
      <w:r>
        <w:t>Results reviewed within 30 days; confirmed PAN findings outside vault boundary classified as data exposure incident</w:t>
      </w:r>
    </w:p>
    <w:p w14:paraId="7D7676F7" w14:textId="77777777" w:rsidR="00D532D0" w:rsidRDefault="00000000">
      <w:pPr>
        <w:pStyle w:val="ListParagraph"/>
        <w:numPr>
          <w:ilvl w:val="0"/>
          <w:numId w:val="2"/>
        </w:numPr>
      </w:pPr>
      <w:r>
        <w:t>Log redaction (preventive) and PAN discovery (detective) both required — one does not substitute for other</w:t>
      </w:r>
    </w:p>
    <w:p w14:paraId="44BED26C" w14:textId="77777777" w:rsidR="00D532D0" w:rsidRDefault="00000000">
      <w:pPr>
        <w:pStyle w:val="Heading2"/>
        <w:spacing w:before="200"/>
      </w:pPr>
      <w:r>
        <w:t>5.7 Security Scanning and Testing (PCI DSS 11.3, 6.2.4)</w:t>
      </w:r>
    </w:p>
    <w:p w14:paraId="679B5A44" w14:textId="77777777" w:rsidR="00D532D0" w:rsidRDefault="00000000">
      <w:pPr>
        <w:pStyle w:val="ListParagraph"/>
        <w:numPr>
          <w:ilvl w:val="0"/>
          <w:numId w:val="2"/>
        </w:numPr>
      </w:pPr>
      <w:r>
        <w:lastRenderedPageBreak/>
        <w:t>Quarterly authenticated internal vulnerability scans (OS and application layer with credentialed access per PCI DSS 11.3.1.2)</w:t>
      </w:r>
    </w:p>
    <w:p w14:paraId="4DE2C529" w14:textId="77777777" w:rsidR="00D532D0" w:rsidRDefault="00000000">
      <w:pPr>
        <w:pStyle w:val="ListParagraph"/>
        <w:numPr>
          <w:ilvl w:val="0"/>
          <w:numId w:val="2"/>
        </w:numPr>
      </w:pPr>
      <w:r>
        <w:t>OWASP Top 10 threat review per PCI DSS 6.2.4 for each release: Injection, Insecure Deserialization, Broken Access Control, Security Misconfiguration</w:t>
      </w:r>
    </w:p>
    <w:p w14:paraId="0FB2834C" w14:textId="77777777" w:rsidR="00D532D0" w:rsidRDefault="00000000">
      <w:pPr>
        <w:pStyle w:val="ListParagraph"/>
        <w:numPr>
          <w:ilvl w:val="0"/>
          <w:numId w:val="2"/>
        </w:numPr>
      </w:pPr>
      <w:r>
        <w:t>SAST and dependency scans in CI/CD pipeline; hard-coded credential detection</w:t>
      </w:r>
    </w:p>
    <w:p w14:paraId="4E63C670" w14:textId="77777777" w:rsidR="00D532D0" w:rsidRDefault="00000000">
      <w:pPr>
        <w:pStyle w:val="ListParagraph"/>
        <w:numPr>
          <w:ilvl w:val="0"/>
          <w:numId w:val="2"/>
        </w:numPr>
      </w:pPr>
      <w:r>
        <w:t>Penetration testing by qualified assessor before production deployment</w:t>
      </w:r>
    </w:p>
    <w:p w14:paraId="64C089A2" w14:textId="77777777" w:rsidR="00D532D0" w:rsidRDefault="00000000">
      <w:pPr>
        <w:pStyle w:val="Heading2"/>
        <w:spacing w:before="200"/>
      </w:pPr>
      <w:r>
        <w:t>5.8 Compliance Governance (PCI DSS 4.0 Req 12.4.1, 12.9.1)</w:t>
      </w:r>
    </w:p>
    <w:p w14:paraId="496CE89D" w14:textId="77777777" w:rsidR="00D532D0" w:rsidRDefault="00000000">
      <w:pPr>
        <w:pStyle w:val="Heading3"/>
      </w:pPr>
      <w:r>
        <w:t>Executive Accountability</w:t>
      </w:r>
    </w:p>
    <w:p w14:paraId="7224A3ED" w14:textId="77777777" w:rsidR="00D532D0" w:rsidRDefault="00000000">
      <w:pPr>
        <w:pStyle w:val="ListParagraph"/>
        <w:numPr>
          <w:ilvl w:val="0"/>
          <w:numId w:val="2"/>
        </w:numPr>
      </w:pPr>
      <w:r>
        <w:t>Executive management (CTO or VP-level) formally owns PCI DSS compliance program</w:t>
      </w:r>
    </w:p>
    <w:p w14:paraId="02B1B396" w14:textId="77777777" w:rsidR="00D532D0" w:rsidRDefault="00000000">
      <w:pPr>
        <w:pStyle w:val="ListParagraph"/>
        <w:numPr>
          <w:ilvl w:val="0"/>
          <w:numId w:val="2"/>
        </w:numPr>
      </w:pPr>
      <w:r>
        <w:t>Documented charter or policy statement signed by responsible executive</w:t>
      </w:r>
    </w:p>
    <w:p w14:paraId="764337F6" w14:textId="77777777" w:rsidR="00D532D0" w:rsidRDefault="00000000">
      <w:pPr>
        <w:pStyle w:val="ListParagraph"/>
        <w:numPr>
          <w:ilvl w:val="0"/>
          <w:numId w:val="2"/>
        </w:numPr>
      </w:pPr>
      <w:r>
        <w:t>Quarterly executive compliance reviews with documented minutes, attendees, and decisions</w:t>
      </w:r>
    </w:p>
    <w:p w14:paraId="0BC6DA99" w14:textId="77777777" w:rsidR="00D532D0" w:rsidRDefault="00000000">
      <w:pPr>
        <w:pStyle w:val="Heading3"/>
        <w:spacing w:before="100"/>
      </w:pPr>
      <w:r>
        <w:t>Service Provider Responsibility</w:t>
      </w:r>
    </w:p>
    <w:p w14:paraId="66BCDE25" w14:textId="77777777" w:rsidR="00D532D0" w:rsidRDefault="00000000">
      <w:pPr>
        <w:pStyle w:val="ListParagraph"/>
        <w:numPr>
          <w:ilvl w:val="0"/>
          <w:numId w:val="2"/>
        </w:numPr>
      </w:pPr>
      <w:r>
        <w:t>Written Shared Responsibility Agreement provided to each tenant at onboarding</w:t>
      </w:r>
    </w:p>
    <w:p w14:paraId="76A324FA" w14:textId="77777777" w:rsidR="00D532D0" w:rsidRDefault="00000000">
      <w:pPr>
        <w:pStyle w:val="ListParagraph"/>
        <w:numPr>
          <w:ilvl w:val="0"/>
          <w:numId w:val="2"/>
        </w:numPr>
      </w:pPr>
      <w:r>
        <w:t>Agreement specifies platform responsibilities (encryption, key management, access control, audit logging) vs. tenant responsibilities</w:t>
      </w:r>
    </w:p>
    <w:p w14:paraId="6BCE8E78" w14:textId="77777777" w:rsidR="00D532D0" w:rsidRDefault="00000000">
      <w:pPr>
        <w:pStyle w:val="ListParagraph"/>
        <w:numPr>
          <w:ilvl w:val="0"/>
          <w:numId w:val="2"/>
        </w:numPr>
      </w:pPr>
      <w:r>
        <w:t>Agreements reviewed and re-executed annually and upon material architectural changes</w:t>
      </w:r>
    </w:p>
    <w:p w14:paraId="6E3C70FA" w14:textId="77777777" w:rsidR="00D532D0" w:rsidRDefault="00D532D0">
      <w:pPr>
        <w:pageBreakBefore/>
      </w:pPr>
    </w:p>
    <w:p w14:paraId="1FC70981" w14:textId="77777777" w:rsidR="00D532D0" w:rsidRDefault="00000000">
      <w:pPr>
        <w:pStyle w:val="Heading1"/>
      </w:pPr>
      <w:r>
        <w:t>6. Data Requirements</w:t>
      </w:r>
    </w:p>
    <w:p w14:paraId="31C455E2" w14:textId="77777777" w:rsidR="00D532D0" w:rsidRDefault="00000000">
      <w:pPr>
        <w:pStyle w:val="Heading2"/>
      </w:pPr>
      <w:r>
        <w:t>6.1 Vault Data Model</w:t>
      </w:r>
    </w:p>
    <w:p w14:paraId="541F8589" w14:textId="77777777" w:rsidR="00D532D0" w:rsidRDefault="00000000">
      <w:pPr>
        <w:pStyle w:val="ListParagraph"/>
        <w:numPr>
          <w:ilvl w:val="0"/>
          <w:numId w:val="2"/>
        </w:numPr>
      </w:pPr>
      <w:r>
        <w:t>Card records store AES-256-GCM encrypted PAN and expiry; never stored plaintext</w:t>
      </w:r>
    </w:p>
    <w:p w14:paraId="5852A8B8" w14:textId="77777777" w:rsidR="00D532D0" w:rsidRDefault="00000000">
      <w:pPr>
        <w:pStyle w:val="ListParagraph"/>
        <w:numPr>
          <w:ilvl w:val="0"/>
          <w:numId w:val="2"/>
        </w:numPr>
      </w:pPr>
      <w:r>
        <w:t xml:space="preserve">Token records store token value, state, domain, </w:t>
      </w:r>
      <w:proofErr w:type="spellStart"/>
      <w:r>
        <w:t>scope_qualifiers_canonical</w:t>
      </w:r>
      <w:proofErr w:type="spellEnd"/>
      <w:r>
        <w:t xml:space="preserve">, purpose, </w:t>
      </w:r>
      <w:proofErr w:type="spellStart"/>
      <w:r>
        <w:t>token_mode</w:t>
      </w:r>
      <w:proofErr w:type="spellEnd"/>
      <w:r>
        <w:t>, and reference to card record</w:t>
      </w:r>
    </w:p>
    <w:p w14:paraId="761F6D69" w14:textId="77777777" w:rsidR="00D532D0" w:rsidRDefault="00000000">
      <w:pPr>
        <w:pStyle w:val="ListParagraph"/>
        <w:numPr>
          <w:ilvl w:val="0"/>
          <w:numId w:val="2"/>
        </w:numPr>
      </w:pPr>
      <w:r>
        <w:t>PAN fingerprint computed using HMAC-SHA-256 with tenant-scoped PFK; fingerprint is indexed lookup key</w:t>
      </w:r>
    </w:p>
    <w:p w14:paraId="2EB55BCB" w14:textId="77777777" w:rsidR="00D532D0" w:rsidRDefault="00000000">
      <w:pPr>
        <w:pStyle w:val="ListParagraph"/>
        <w:numPr>
          <w:ilvl w:val="0"/>
          <w:numId w:val="2"/>
        </w:numPr>
      </w:pPr>
      <w:r>
        <w:t>Primary index for reusable token lookup: (</w:t>
      </w:r>
      <w:proofErr w:type="spellStart"/>
      <w:r>
        <w:t>tenant_id</w:t>
      </w:r>
      <w:proofErr w:type="spellEnd"/>
      <w:r>
        <w:t xml:space="preserve">, domain, </w:t>
      </w:r>
      <w:proofErr w:type="spellStart"/>
      <w:r>
        <w:t>scope_qualifiers_canonical</w:t>
      </w:r>
      <w:proofErr w:type="spellEnd"/>
      <w:r>
        <w:t xml:space="preserve">, purpose, </w:t>
      </w:r>
      <w:proofErr w:type="spellStart"/>
      <w:r>
        <w:t>pan_fingerprint</w:t>
      </w:r>
      <w:proofErr w:type="spellEnd"/>
      <w:r>
        <w:t>, state)</w:t>
      </w:r>
    </w:p>
    <w:p w14:paraId="7E8F3DF4" w14:textId="77777777" w:rsidR="00D532D0" w:rsidRDefault="00000000">
      <w:pPr>
        <w:pStyle w:val="ListParagraph"/>
        <w:numPr>
          <w:ilvl w:val="0"/>
          <w:numId w:val="2"/>
        </w:numPr>
      </w:pPr>
      <w:r>
        <w:t>Secondary index for fingerprint-based revocation: (</w:t>
      </w:r>
      <w:proofErr w:type="spellStart"/>
      <w:r>
        <w:t>tenant_id</w:t>
      </w:r>
      <w:proofErr w:type="spellEnd"/>
      <w:r>
        <w:t xml:space="preserve">, domain, </w:t>
      </w:r>
      <w:proofErr w:type="spellStart"/>
      <w:r>
        <w:t>pan_fingerprint</w:t>
      </w:r>
      <w:proofErr w:type="spellEnd"/>
      <w:r>
        <w:t xml:space="preserve">, state) with optional </w:t>
      </w:r>
      <w:proofErr w:type="spellStart"/>
      <w:r>
        <w:t>scope_qualifiers</w:t>
      </w:r>
      <w:proofErr w:type="spellEnd"/>
      <w:r>
        <w:t xml:space="preserve"> filter</w:t>
      </w:r>
    </w:p>
    <w:p w14:paraId="5848B738" w14:textId="77777777" w:rsidR="00D532D0" w:rsidRDefault="00000000">
      <w:pPr>
        <w:pStyle w:val="ListParagraph"/>
        <w:numPr>
          <w:ilvl w:val="0"/>
          <w:numId w:val="2"/>
        </w:numPr>
      </w:pPr>
      <w:proofErr w:type="spellStart"/>
      <w:r>
        <w:t>scope_qualifiers</w:t>
      </w:r>
      <w:proofErr w:type="spellEnd"/>
      <w:r>
        <w:t xml:space="preserve"> keys and values validated as non-sensitive strings; PAN-like values rejected at input validation</w:t>
      </w:r>
    </w:p>
    <w:p w14:paraId="78A9C9AA" w14:textId="77777777" w:rsidR="00D532D0" w:rsidRDefault="00000000">
      <w:pPr>
        <w:pStyle w:val="Heading2"/>
        <w:spacing w:before="200"/>
      </w:pPr>
      <w:r>
        <w:t>6.2 Token Value Properties</w:t>
      </w:r>
    </w:p>
    <w:p w14:paraId="24AA754C" w14:textId="77777777" w:rsidR="00D532D0" w:rsidRDefault="00000000">
      <w:pPr>
        <w:pStyle w:val="ListParagraph"/>
        <w:numPr>
          <w:ilvl w:val="0"/>
          <w:numId w:val="2"/>
        </w:numPr>
      </w:pPr>
      <w:r>
        <w:t>Tokens must NOT contain user-specific or cardholder-identifying information</w:t>
      </w:r>
    </w:p>
    <w:p w14:paraId="3A62A5B9" w14:textId="77777777" w:rsidR="00D532D0" w:rsidRDefault="00000000">
      <w:pPr>
        <w:pStyle w:val="ListParagraph"/>
        <w:numPr>
          <w:ilvl w:val="0"/>
          <w:numId w:val="2"/>
        </w:numPr>
      </w:pPr>
      <w:r>
        <w:t>Tokens must NOT be directly decryptable to recover PAN without authorized detokenization API call</w:t>
      </w:r>
    </w:p>
    <w:p w14:paraId="757C7E20" w14:textId="77777777" w:rsidR="00D532D0" w:rsidRDefault="00000000">
      <w:pPr>
        <w:pStyle w:val="ListParagraph"/>
        <w:numPr>
          <w:ilvl w:val="0"/>
          <w:numId w:val="2"/>
        </w:numPr>
      </w:pPr>
      <w:r>
        <w:t>Compromise or loss of tokens alone cannot be used to derive or access cardholder data</w:t>
      </w:r>
    </w:p>
    <w:p w14:paraId="43FF7C40" w14:textId="77777777" w:rsidR="00D532D0" w:rsidRDefault="00000000">
      <w:pPr>
        <w:pStyle w:val="ListParagraph"/>
        <w:numPr>
          <w:ilvl w:val="0"/>
          <w:numId w:val="2"/>
        </w:numPr>
      </w:pPr>
      <w:r>
        <w:t>Global token value collision prevention across all tenants</w:t>
      </w:r>
    </w:p>
    <w:p w14:paraId="3B4E6902" w14:textId="77777777" w:rsidR="00D532D0" w:rsidRDefault="00000000">
      <w:pPr>
        <w:pStyle w:val="Heading2"/>
        <w:spacing w:before="200"/>
      </w:pPr>
      <w:r>
        <w:t>6.3 Data Retention and Lifecycle</w:t>
      </w:r>
    </w:p>
    <w:p w14:paraId="4A1F4FB0" w14:textId="77777777" w:rsidR="00D532D0" w:rsidRDefault="00000000">
      <w:pPr>
        <w:pStyle w:val="ListParagraph"/>
        <w:numPr>
          <w:ilvl w:val="0"/>
          <w:numId w:val="2"/>
        </w:numPr>
      </w:pPr>
      <w:r>
        <w:t>Audit retention meets PCI and enterprise policy</w:t>
      </w:r>
    </w:p>
    <w:p w14:paraId="2E40E43C" w14:textId="77777777" w:rsidR="00D532D0" w:rsidRDefault="00000000">
      <w:pPr>
        <w:pStyle w:val="ListParagraph"/>
        <w:numPr>
          <w:ilvl w:val="0"/>
          <w:numId w:val="2"/>
        </w:numPr>
      </w:pPr>
      <w:r>
        <w:t>Token and card metadata retention aligns with contractual and legal obligations</w:t>
      </w:r>
    </w:p>
    <w:p w14:paraId="0A80AEB6" w14:textId="77777777" w:rsidR="00D532D0" w:rsidRDefault="00000000">
      <w:pPr>
        <w:pStyle w:val="ListParagraph"/>
        <w:numPr>
          <w:ilvl w:val="0"/>
          <w:numId w:val="2"/>
        </w:numPr>
      </w:pPr>
      <w:r>
        <w:t>TTL policy: Tokens expire after 7 years (standard card lifecycle) unless explicitly extended</w:t>
      </w:r>
    </w:p>
    <w:p w14:paraId="05BB3897" w14:textId="77777777" w:rsidR="00D532D0" w:rsidRDefault="00D532D0">
      <w:pPr>
        <w:pageBreakBefore/>
      </w:pPr>
    </w:p>
    <w:p w14:paraId="7A769C5E" w14:textId="77777777" w:rsidR="00D532D0" w:rsidRDefault="00000000">
      <w:pPr>
        <w:pStyle w:val="Heading1"/>
      </w:pPr>
      <w:r>
        <w:t>7. Testing and Validation Requirements</w:t>
      </w:r>
    </w:p>
    <w:p w14:paraId="3359C619" w14:textId="77777777" w:rsidR="00D532D0" w:rsidRDefault="00000000">
      <w:pPr>
        <w:pStyle w:val="Heading2"/>
      </w:pPr>
      <w:r>
        <w:t>7.1 Functional Test Scenarios</w:t>
      </w:r>
    </w:p>
    <w:p w14:paraId="161181FB" w14:textId="77777777" w:rsidR="00D532D0" w:rsidRDefault="00000000">
      <w:pPr>
        <w:pStyle w:val="ListParagraph"/>
        <w:numPr>
          <w:ilvl w:val="0"/>
          <w:numId w:val="2"/>
        </w:numPr>
      </w:pPr>
      <w:r>
        <w:t xml:space="preserve">Reusable vs one-time token behavior: Same PAN + (tenant, domain, </w:t>
      </w:r>
      <w:proofErr w:type="spellStart"/>
      <w:r>
        <w:t>scope_qualifiers</w:t>
      </w:r>
      <w:proofErr w:type="spellEnd"/>
      <w:r>
        <w:t>, purpose) returns existing token in REUSABLE mode; ONE_TIME always creates new</w:t>
      </w:r>
    </w:p>
    <w:p w14:paraId="38B425F1" w14:textId="77777777" w:rsidR="00D532D0" w:rsidRDefault="00000000">
      <w:pPr>
        <w:pStyle w:val="ListParagraph"/>
        <w:numPr>
          <w:ilvl w:val="0"/>
          <w:numId w:val="2"/>
        </w:numPr>
      </w:pPr>
      <w:r>
        <w:t>Scope qualifiers isolation: Tokens issued under different qualifier values for same PAN not retrievable via different qualifier lookups</w:t>
      </w:r>
    </w:p>
    <w:p w14:paraId="72206B62" w14:textId="77777777" w:rsidR="00D532D0" w:rsidRDefault="00000000">
      <w:pPr>
        <w:pStyle w:val="ListParagraph"/>
        <w:numPr>
          <w:ilvl w:val="0"/>
          <w:numId w:val="2"/>
        </w:numPr>
      </w:pPr>
      <w:r>
        <w:t>Idempotency (tokenize): Same idempotency key returns original result without re-minting</w:t>
      </w:r>
    </w:p>
    <w:p w14:paraId="60C490D3" w14:textId="77777777" w:rsidR="00D532D0" w:rsidRDefault="00000000">
      <w:pPr>
        <w:pStyle w:val="ListParagraph"/>
        <w:numPr>
          <w:ilvl w:val="0"/>
          <w:numId w:val="2"/>
        </w:numPr>
      </w:pPr>
      <w:r>
        <w:t>Deduplication window (detokenize): Duplicate detokenize with same x-request-id within 60 seconds returns cached response without second audit event</w:t>
      </w:r>
    </w:p>
    <w:p w14:paraId="6FF4E303" w14:textId="77777777" w:rsidR="00D532D0" w:rsidRDefault="00000000">
      <w:pPr>
        <w:pStyle w:val="ListParagraph"/>
        <w:numPr>
          <w:ilvl w:val="0"/>
          <w:numId w:val="2"/>
        </w:numPr>
      </w:pPr>
      <w:r>
        <w:t xml:space="preserve">Revocation effects: By token and by fingerprint selector (with and without </w:t>
      </w:r>
      <w:proofErr w:type="spellStart"/>
      <w:r>
        <w:t>scope_qualifiers</w:t>
      </w:r>
      <w:proofErr w:type="spellEnd"/>
      <w:r>
        <w:t xml:space="preserve"> filter)</w:t>
      </w:r>
    </w:p>
    <w:p w14:paraId="20B5EDAB" w14:textId="77777777" w:rsidR="00D532D0" w:rsidRDefault="00000000">
      <w:pPr>
        <w:pStyle w:val="ListParagraph"/>
        <w:numPr>
          <w:ilvl w:val="0"/>
          <w:numId w:val="2"/>
        </w:numPr>
      </w:pPr>
      <w:r>
        <w:t xml:space="preserve">Authorization denial paths: Missing domain permission, missing full-pan scope, invalid </w:t>
      </w:r>
      <w:proofErr w:type="spellStart"/>
      <w:r>
        <w:t>reason_code</w:t>
      </w:r>
      <w:proofErr w:type="spellEnd"/>
    </w:p>
    <w:p w14:paraId="7E6B6B18" w14:textId="77777777" w:rsidR="00D532D0" w:rsidRDefault="00000000">
      <w:pPr>
        <w:pStyle w:val="ListParagraph"/>
        <w:numPr>
          <w:ilvl w:val="0"/>
          <w:numId w:val="2"/>
        </w:numPr>
      </w:pPr>
      <w:r>
        <w:t>Masked vs full PAN gating: Return type controlled by caller IAM scope</w:t>
      </w:r>
    </w:p>
    <w:p w14:paraId="79F87DD6" w14:textId="77777777" w:rsidR="00D532D0" w:rsidRDefault="00000000">
      <w:pPr>
        <w:pStyle w:val="Heading2"/>
        <w:spacing w:before="200"/>
      </w:pPr>
      <w:r>
        <w:t>7.2 Performance Validation Stages</w:t>
      </w:r>
    </w:p>
    <w:p w14:paraId="4D008030" w14:textId="77777777" w:rsidR="00D532D0" w:rsidRDefault="00000000">
      <w:pPr>
        <w:pStyle w:val="Heading3"/>
      </w:pPr>
      <w:r>
        <w:t>Load Testing Stages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532D0" w14:paraId="562AA1D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29E9C" w14:textId="77777777" w:rsidR="00D532D0" w:rsidRDefault="00000000">
            <w:r>
              <w:rPr>
                <w:b/>
                <w:bCs/>
                <w:color w:val="FFFFFF"/>
              </w:rPr>
              <w:t>Stage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B9319" w14:textId="77777777" w:rsidR="00D532D0" w:rsidRDefault="00000000">
            <w:r>
              <w:rPr>
                <w:b/>
                <w:bCs/>
                <w:color w:val="FFFFFF"/>
              </w:rPr>
              <w:t>Duration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70A69" w14:textId="77777777" w:rsidR="00D532D0" w:rsidRDefault="00000000">
            <w:r>
              <w:rPr>
                <w:b/>
                <w:bCs/>
                <w:color w:val="FFFFFF"/>
              </w:rPr>
              <w:t>Throughput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7404E" w14:textId="77777777" w:rsidR="00D532D0" w:rsidRDefault="00000000">
            <w:r>
              <w:rPr>
                <w:b/>
                <w:bCs/>
                <w:color w:val="FFFFFF"/>
              </w:rPr>
              <w:t>Workload Mix</w:t>
            </w:r>
          </w:p>
        </w:tc>
      </w:tr>
      <w:tr w:rsidR="00D532D0" w14:paraId="401F910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07799" w14:textId="77777777" w:rsidR="00D532D0" w:rsidRDefault="00000000">
            <w:r>
              <w:t>Stage 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8FA08" w14:textId="77777777" w:rsidR="00D532D0" w:rsidRDefault="00000000">
            <w:r>
              <w:t>2 minutes steady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CC964" w14:textId="77777777" w:rsidR="00D532D0" w:rsidRDefault="00000000">
            <w:r>
              <w:t>10,000 RPS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6DBEA" w14:textId="77777777" w:rsidR="00D532D0" w:rsidRDefault="00000000">
            <w:r>
              <w:t>Baseline</w:t>
            </w:r>
          </w:p>
        </w:tc>
      </w:tr>
      <w:tr w:rsidR="00D532D0" w14:paraId="25E7E0F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A838C" w14:textId="77777777" w:rsidR="00D532D0" w:rsidRDefault="00000000">
            <w:r>
              <w:t>Stage 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53D78" w14:textId="77777777" w:rsidR="00D532D0" w:rsidRDefault="00000000">
            <w:r>
              <w:t>2 minutes steady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3F37E" w14:textId="77777777" w:rsidR="00D532D0" w:rsidRDefault="00000000">
            <w:r>
              <w:t>25,000 RPS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10CE1" w14:textId="77777777" w:rsidR="00D532D0" w:rsidRDefault="00000000">
            <w:r>
              <w:t>Intermediate</w:t>
            </w:r>
          </w:p>
        </w:tc>
      </w:tr>
      <w:tr w:rsidR="00D532D0" w14:paraId="5307AEB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F2E2A" w14:textId="77777777" w:rsidR="00D532D0" w:rsidRDefault="00000000">
            <w:r>
              <w:t>Stage 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ADC73" w14:textId="77777777" w:rsidR="00D532D0" w:rsidRDefault="00000000">
            <w:r>
              <w:t>2 minutes steady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7DD6D" w14:textId="77777777" w:rsidR="00D532D0" w:rsidRDefault="00000000">
            <w:r>
              <w:t>50,000 RPS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67A88" w14:textId="77777777" w:rsidR="00D532D0" w:rsidRDefault="00000000">
            <w:r>
              <w:t>70/25/5 split</w:t>
            </w:r>
          </w:p>
        </w:tc>
      </w:tr>
    </w:tbl>
    <w:p w14:paraId="68C761BF" w14:textId="77777777" w:rsidR="00D532D0" w:rsidRDefault="00000000">
      <w:pPr>
        <w:pStyle w:val="Heading3"/>
        <w:spacing w:before="200"/>
      </w:pPr>
      <w:r>
        <w:t>Metrics Captured</w:t>
      </w:r>
    </w:p>
    <w:p w14:paraId="43FDDB77" w14:textId="77777777" w:rsidR="00D532D0" w:rsidRDefault="00000000">
      <w:pPr>
        <w:pStyle w:val="ListParagraph"/>
        <w:numPr>
          <w:ilvl w:val="0"/>
          <w:numId w:val="2"/>
        </w:numPr>
      </w:pPr>
      <w:r>
        <w:t>p50/p95/p99 latencies by endpoint</w:t>
      </w:r>
    </w:p>
    <w:p w14:paraId="7CD94077" w14:textId="77777777" w:rsidR="00D532D0" w:rsidRDefault="00000000">
      <w:pPr>
        <w:pStyle w:val="ListParagraph"/>
        <w:numPr>
          <w:ilvl w:val="0"/>
          <w:numId w:val="2"/>
        </w:numPr>
      </w:pPr>
      <w:r>
        <w:t>Error rate by status code</w:t>
      </w:r>
    </w:p>
    <w:p w14:paraId="358B0613" w14:textId="77777777" w:rsidR="00D532D0" w:rsidRDefault="00000000">
      <w:pPr>
        <w:pStyle w:val="ListParagraph"/>
        <w:numPr>
          <w:ilvl w:val="0"/>
          <w:numId w:val="2"/>
        </w:numPr>
      </w:pPr>
      <w:r>
        <w:t>Cloud Run: CPU, memory, concurrency metrics</w:t>
      </w:r>
    </w:p>
    <w:p w14:paraId="3174CF82" w14:textId="77777777" w:rsidR="00D532D0" w:rsidRDefault="00000000">
      <w:pPr>
        <w:pStyle w:val="ListParagraph"/>
        <w:numPr>
          <w:ilvl w:val="0"/>
          <w:numId w:val="2"/>
        </w:numPr>
      </w:pPr>
      <w:r>
        <w:t>Spanner: CPU, read/write latency</w:t>
      </w:r>
    </w:p>
    <w:p w14:paraId="69498870" w14:textId="77777777" w:rsidR="00D532D0" w:rsidRDefault="00000000">
      <w:pPr>
        <w:pStyle w:val="ListParagraph"/>
        <w:numPr>
          <w:ilvl w:val="0"/>
          <w:numId w:val="2"/>
        </w:numPr>
      </w:pPr>
      <w:r>
        <w:t>Redis: Hit/miss ratio</w:t>
      </w:r>
    </w:p>
    <w:p w14:paraId="45042533" w14:textId="77777777" w:rsidR="00D532D0" w:rsidRDefault="00000000">
      <w:pPr>
        <w:pStyle w:val="Heading2"/>
        <w:spacing w:before="200"/>
      </w:pPr>
      <w:r>
        <w:t>7.3 Security Validation</w:t>
      </w:r>
    </w:p>
    <w:p w14:paraId="4B1400AD" w14:textId="77777777" w:rsidR="00D532D0" w:rsidRDefault="00000000">
      <w:pPr>
        <w:pStyle w:val="ListParagraph"/>
        <w:numPr>
          <w:ilvl w:val="0"/>
          <w:numId w:val="2"/>
        </w:numPr>
      </w:pPr>
      <w:r>
        <w:t>STRIDE threat model completed and tracked</w:t>
      </w:r>
    </w:p>
    <w:p w14:paraId="596ABCF2" w14:textId="77777777" w:rsidR="00D532D0" w:rsidRDefault="00000000">
      <w:pPr>
        <w:pStyle w:val="ListParagraph"/>
        <w:numPr>
          <w:ilvl w:val="0"/>
          <w:numId w:val="2"/>
        </w:numPr>
      </w:pPr>
      <w:r>
        <w:t>Authorization bypass and key misuse simulations executed</w:t>
      </w:r>
    </w:p>
    <w:p w14:paraId="6EDF706B" w14:textId="77777777" w:rsidR="00D532D0" w:rsidRDefault="00000000">
      <w:pPr>
        <w:pStyle w:val="ListParagraph"/>
        <w:numPr>
          <w:ilvl w:val="0"/>
          <w:numId w:val="2"/>
        </w:numPr>
      </w:pPr>
      <w:r>
        <w:t>OWASP Top 10 review: Injection, Insecure Deserialization, Broken Access Control, Security Misconfiguration</w:t>
      </w:r>
    </w:p>
    <w:p w14:paraId="0CE8B747" w14:textId="77777777" w:rsidR="00D532D0" w:rsidRDefault="00000000">
      <w:pPr>
        <w:pStyle w:val="ListParagraph"/>
        <w:numPr>
          <w:ilvl w:val="0"/>
          <w:numId w:val="2"/>
        </w:numPr>
      </w:pPr>
      <w:r>
        <w:t>Parameterized queries and strict input validation for SQL/NoSQL injection protection</w:t>
      </w:r>
    </w:p>
    <w:p w14:paraId="56CBE2C0" w14:textId="77777777" w:rsidR="00D532D0" w:rsidRDefault="00000000">
      <w:pPr>
        <w:pStyle w:val="ListParagraph"/>
        <w:numPr>
          <w:ilvl w:val="0"/>
          <w:numId w:val="2"/>
        </w:numPr>
      </w:pPr>
      <w:r>
        <w:t>Schema-validated JSON parsers with strict type enforcement</w:t>
      </w:r>
    </w:p>
    <w:p w14:paraId="66C6D649" w14:textId="77777777" w:rsidR="00D532D0" w:rsidRDefault="00000000">
      <w:pPr>
        <w:pStyle w:val="ListParagraph"/>
        <w:numPr>
          <w:ilvl w:val="0"/>
          <w:numId w:val="2"/>
        </w:numPr>
      </w:pPr>
      <w:r>
        <w:t>Scope qualifiers and domain values cannot be exploited for privilege escalation</w:t>
      </w:r>
    </w:p>
    <w:p w14:paraId="751795FE" w14:textId="77777777" w:rsidR="00D532D0" w:rsidRDefault="00000000">
      <w:pPr>
        <w:pStyle w:val="ListParagraph"/>
        <w:numPr>
          <w:ilvl w:val="0"/>
          <w:numId w:val="2"/>
        </w:numPr>
      </w:pPr>
      <w:r>
        <w:lastRenderedPageBreak/>
        <w:t>No debug endpoints, verbose error responses, or unauthenticated health endpoints exposing internal state</w:t>
      </w:r>
    </w:p>
    <w:p w14:paraId="24E22B8F" w14:textId="77777777" w:rsidR="00D532D0" w:rsidRDefault="00000000">
      <w:pPr>
        <w:pStyle w:val="Heading2"/>
        <w:spacing w:before="200"/>
      </w:pPr>
      <w:r>
        <w:t>7.4 Acceptance Criteria</w:t>
      </w:r>
    </w:p>
    <w:p w14:paraId="13ADD136" w14:textId="77777777" w:rsidR="00D532D0" w:rsidRDefault="00000000">
      <w:pPr>
        <w:pStyle w:val="ListParagraph"/>
        <w:numPr>
          <w:ilvl w:val="0"/>
          <w:numId w:val="2"/>
        </w:numPr>
      </w:pPr>
      <w:r>
        <w:t>Meet NFR SLOs at 50k RPS: tokenize p95 ≤30ms, detokenize p95 ≤35ms</w:t>
      </w:r>
    </w:p>
    <w:p w14:paraId="0E3FCA4E" w14:textId="77777777" w:rsidR="00D532D0" w:rsidRDefault="00000000">
      <w:pPr>
        <w:pStyle w:val="ListParagraph"/>
        <w:numPr>
          <w:ilvl w:val="0"/>
          <w:numId w:val="2"/>
        </w:numPr>
      </w:pPr>
      <w:r>
        <w:t>Error rate &lt; 1% under peak load</w:t>
      </w:r>
    </w:p>
    <w:p w14:paraId="4040C2F7" w14:textId="77777777" w:rsidR="00D532D0" w:rsidRDefault="00000000">
      <w:pPr>
        <w:pStyle w:val="ListParagraph"/>
        <w:numPr>
          <w:ilvl w:val="0"/>
          <w:numId w:val="2"/>
        </w:numPr>
      </w:pPr>
      <w:r>
        <w:t>Zero unauthorized detokenize success paths</w:t>
      </w:r>
    </w:p>
    <w:p w14:paraId="0F845327" w14:textId="77777777" w:rsidR="00D532D0" w:rsidRDefault="00000000">
      <w:pPr>
        <w:pStyle w:val="ListParagraph"/>
        <w:numPr>
          <w:ilvl w:val="0"/>
          <w:numId w:val="2"/>
        </w:numPr>
      </w:pPr>
      <w:r>
        <w:t>Field-level AES-256-GCM encryption verified; two distinct Cloud KMS keys (PEK, PFK) with HSM backing confirmed</w:t>
      </w:r>
    </w:p>
    <w:p w14:paraId="6276B557" w14:textId="77777777" w:rsidR="00D532D0" w:rsidRDefault="00000000">
      <w:pPr>
        <w:pStyle w:val="ListParagraph"/>
        <w:numPr>
          <w:ilvl w:val="0"/>
          <w:numId w:val="2"/>
        </w:numPr>
      </w:pPr>
      <w:r>
        <w:t>Workload Identity confirmed as runtime credential mechanism; no hard-coded credentials in source or images</w:t>
      </w:r>
    </w:p>
    <w:p w14:paraId="7F17B0F4" w14:textId="77777777" w:rsidR="00D532D0" w:rsidRDefault="00000000">
      <w:pPr>
        <w:pStyle w:val="ListParagraph"/>
        <w:numPr>
          <w:ilvl w:val="0"/>
          <w:numId w:val="2"/>
        </w:numPr>
      </w:pPr>
      <w:r>
        <w:t>MFA enforcement active at identity provider level; verified via IdP policy export</w:t>
      </w:r>
    </w:p>
    <w:p w14:paraId="4AEC857D" w14:textId="77777777" w:rsidR="00D532D0" w:rsidRDefault="00000000">
      <w:pPr>
        <w:pStyle w:val="ListParagraph"/>
        <w:numPr>
          <w:ilvl w:val="0"/>
          <w:numId w:val="2"/>
        </w:numPr>
      </w:pPr>
      <w:r>
        <w:t>Baseline PAN data discovery scan completed with no confirmed out-of-vault findings</w:t>
      </w:r>
    </w:p>
    <w:p w14:paraId="6EC9E832" w14:textId="77777777" w:rsidR="00D532D0" w:rsidRDefault="00000000">
      <w:pPr>
        <w:pStyle w:val="ListParagraph"/>
        <w:numPr>
          <w:ilvl w:val="0"/>
          <w:numId w:val="2"/>
        </w:numPr>
      </w:pPr>
      <w:r>
        <w:t>OWASP Top 10 test evidence bundle attached to release candidate</w:t>
      </w:r>
    </w:p>
    <w:p w14:paraId="52DDB38F" w14:textId="77777777" w:rsidR="00D532D0" w:rsidRDefault="00000000">
      <w:pPr>
        <w:pStyle w:val="ListParagraph"/>
        <w:numPr>
          <w:ilvl w:val="0"/>
          <w:numId w:val="2"/>
        </w:numPr>
      </w:pPr>
      <w:r>
        <w:t>Executive compliance review process established with first quarterly review documented</w:t>
      </w:r>
    </w:p>
    <w:p w14:paraId="1E3E5649" w14:textId="77777777" w:rsidR="00D532D0" w:rsidRDefault="00000000">
      <w:pPr>
        <w:pStyle w:val="ListParagraph"/>
        <w:numPr>
          <w:ilvl w:val="0"/>
          <w:numId w:val="2"/>
        </w:numPr>
      </w:pPr>
      <w:r>
        <w:t>Shared Responsibility Agreement template finalized and executed with at least one tenant</w:t>
      </w:r>
    </w:p>
    <w:p w14:paraId="5880E01F" w14:textId="77777777" w:rsidR="00D532D0" w:rsidRDefault="00000000">
      <w:pPr>
        <w:pStyle w:val="ListParagraph"/>
        <w:numPr>
          <w:ilvl w:val="0"/>
          <w:numId w:val="2"/>
        </w:numPr>
      </w:pPr>
      <w:r>
        <w:t>All active Customized Approaches documented with QSA acceptance artifacts</w:t>
      </w:r>
    </w:p>
    <w:p w14:paraId="6322E88A" w14:textId="77777777" w:rsidR="00D532D0" w:rsidRDefault="00D532D0">
      <w:pPr>
        <w:pageBreakBefore/>
      </w:pPr>
    </w:p>
    <w:p w14:paraId="4D3FE9D2" w14:textId="77777777" w:rsidR="00D532D0" w:rsidRDefault="00000000">
      <w:pPr>
        <w:pStyle w:val="Heading1"/>
      </w:pPr>
      <w:r>
        <w:t>8. Operational Requirements</w:t>
      </w:r>
    </w:p>
    <w:p w14:paraId="27FA0883" w14:textId="77777777" w:rsidR="00D532D0" w:rsidRDefault="00000000">
      <w:pPr>
        <w:pStyle w:val="Heading2"/>
      </w:pPr>
      <w:r>
        <w:t>8.1 Observability</w:t>
      </w:r>
    </w:p>
    <w:p w14:paraId="3E2560A8" w14:textId="77777777" w:rsidR="00D532D0" w:rsidRDefault="00000000">
      <w:pPr>
        <w:pStyle w:val="ListParagraph"/>
        <w:numPr>
          <w:ilvl w:val="0"/>
          <w:numId w:val="2"/>
        </w:numPr>
      </w:pPr>
      <w:r>
        <w:t>Metrics, logs, and traces correlated by request ID</w:t>
      </w:r>
    </w:p>
    <w:p w14:paraId="3AF9E96B" w14:textId="77777777" w:rsidR="00D532D0" w:rsidRDefault="00000000">
      <w:pPr>
        <w:pStyle w:val="ListParagraph"/>
        <w:numPr>
          <w:ilvl w:val="0"/>
          <w:numId w:val="2"/>
        </w:numPr>
      </w:pPr>
      <w:r>
        <w:t>Dashboards for endpoint health, tenant health, and dependency health</w:t>
      </w:r>
    </w:p>
    <w:p w14:paraId="207C864A" w14:textId="77777777" w:rsidR="00D532D0" w:rsidRDefault="00000000">
      <w:pPr>
        <w:pStyle w:val="ListParagraph"/>
        <w:numPr>
          <w:ilvl w:val="0"/>
          <w:numId w:val="2"/>
        </w:numPr>
      </w:pPr>
      <w:r>
        <w:t>Dedicated observability for concurrent active client connections target: 100,000</w:t>
      </w:r>
    </w:p>
    <w:p w14:paraId="6438853F" w14:textId="77777777" w:rsidR="00D532D0" w:rsidRDefault="00000000">
      <w:pPr>
        <w:pStyle w:val="Heading2"/>
        <w:spacing w:before="200"/>
      </w:pPr>
      <w:r>
        <w:t>8.2 Alerting</w:t>
      </w:r>
    </w:p>
    <w:p w14:paraId="675C9CD9" w14:textId="77777777" w:rsidR="00D532D0" w:rsidRDefault="00000000">
      <w:pPr>
        <w:pStyle w:val="ListParagraph"/>
        <w:numPr>
          <w:ilvl w:val="0"/>
          <w:numId w:val="2"/>
        </w:numPr>
      </w:pPr>
      <w:r>
        <w:t xml:space="preserve">SLO burn rate: Fast burn (14x over 1 hour) pages </w:t>
      </w:r>
      <w:proofErr w:type="gramStart"/>
      <w:r>
        <w:t>on-call</w:t>
      </w:r>
      <w:proofErr w:type="gramEnd"/>
      <w:r>
        <w:t>; slow burn (2x over 6 hours) creates ticket</w:t>
      </w:r>
    </w:p>
    <w:p w14:paraId="66FA1E4D" w14:textId="77777777" w:rsidR="00D532D0" w:rsidRDefault="00000000">
      <w:pPr>
        <w:pStyle w:val="ListParagraph"/>
        <w:numPr>
          <w:ilvl w:val="0"/>
          <w:numId w:val="2"/>
        </w:numPr>
      </w:pPr>
      <w:r>
        <w:t>Latency and error spikes above baseline</w:t>
      </w:r>
    </w:p>
    <w:p w14:paraId="24695846" w14:textId="77777777" w:rsidR="00D532D0" w:rsidRDefault="00000000">
      <w:pPr>
        <w:pStyle w:val="ListParagraph"/>
        <w:numPr>
          <w:ilvl w:val="0"/>
          <w:numId w:val="2"/>
        </w:numPr>
      </w:pPr>
      <w:r>
        <w:t>Authorization anomalies: detokenize denied spikes, scope mismatch patterns</w:t>
      </w:r>
    </w:p>
    <w:p w14:paraId="786C4945" w14:textId="77777777" w:rsidR="00D532D0" w:rsidRDefault="00000000">
      <w:pPr>
        <w:pStyle w:val="ListParagraph"/>
        <w:numPr>
          <w:ilvl w:val="0"/>
          <w:numId w:val="2"/>
        </w:numPr>
      </w:pPr>
      <w:r>
        <w:t>KMS key access anomalies: unexpected usage, out-of-context service account activity</w:t>
      </w:r>
    </w:p>
    <w:p w14:paraId="6D43E615" w14:textId="77777777" w:rsidR="00D532D0" w:rsidRDefault="00000000">
      <w:pPr>
        <w:pStyle w:val="ListParagraph"/>
        <w:numPr>
          <w:ilvl w:val="0"/>
          <w:numId w:val="2"/>
        </w:numPr>
      </w:pPr>
      <w:r>
        <w:t>Dependency saturation: Cloud KMS, Spanner, Redis, Pub/Sub</w:t>
      </w:r>
    </w:p>
    <w:p w14:paraId="60DEA3CB" w14:textId="77777777" w:rsidR="00D532D0" w:rsidRDefault="00000000">
      <w:pPr>
        <w:pStyle w:val="ListParagraph"/>
        <w:numPr>
          <w:ilvl w:val="0"/>
          <w:numId w:val="2"/>
        </w:numPr>
      </w:pPr>
      <w:r>
        <w:t>PAN data discovery findings outside vault boundary</w:t>
      </w:r>
    </w:p>
    <w:p w14:paraId="583E9FCD" w14:textId="77777777" w:rsidR="00D532D0" w:rsidRDefault="00000000">
      <w:pPr>
        <w:pStyle w:val="Heading2"/>
        <w:spacing w:before="200"/>
      </w:pPr>
      <w:r>
        <w:t>8.3 Release Safety</w:t>
      </w:r>
    </w:p>
    <w:p w14:paraId="75855B61" w14:textId="77777777" w:rsidR="00D532D0" w:rsidRDefault="00000000">
      <w:pPr>
        <w:pStyle w:val="ListParagraph"/>
        <w:numPr>
          <w:ilvl w:val="0"/>
          <w:numId w:val="2"/>
        </w:numPr>
      </w:pPr>
      <w:r>
        <w:t>Canary rollout with progressive traffic shifts</w:t>
      </w:r>
    </w:p>
    <w:p w14:paraId="180F8543" w14:textId="77777777" w:rsidR="00D532D0" w:rsidRDefault="00000000">
      <w:pPr>
        <w:pStyle w:val="ListParagraph"/>
        <w:numPr>
          <w:ilvl w:val="0"/>
          <w:numId w:val="2"/>
        </w:numPr>
      </w:pPr>
      <w:r>
        <w:t>Automated rollback triggers for latency/error/security violations</w:t>
      </w:r>
    </w:p>
    <w:p w14:paraId="267819E8" w14:textId="77777777" w:rsidR="00D532D0" w:rsidRDefault="00000000">
      <w:pPr>
        <w:pStyle w:val="ListParagraph"/>
        <w:numPr>
          <w:ilvl w:val="0"/>
          <w:numId w:val="2"/>
        </w:numPr>
      </w:pPr>
      <w:r>
        <w:t>Release readiness checklist signed off by compliance and security stakeholders</w:t>
      </w:r>
    </w:p>
    <w:p w14:paraId="6886A675" w14:textId="77777777" w:rsidR="00D532D0" w:rsidRDefault="00000000">
      <w:pPr>
        <w:pStyle w:val="Heading2"/>
        <w:spacing w:before="200"/>
      </w:pPr>
      <w:r>
        <w:t>8.4 Incident Readiness</w:t>
      </w:r>
    </w:p>
    <w:p w14:paraId="10ACB3CB" w14:textId="77777777" w:rsidR="00D532D0" w:rsidRDefault="00000000">
      <w:pPr>
        <w:pStyle w:val="ListParagraph"/>
        <w:numPr>
          <w:ilvl w:val="0"/>
          <w:numId w:val="2"/>
        </w:numPr>
      </w:pPr>
      <w:r>
        <w:t>Runbooks for latency, authorization, and cryptographic incidents</w:t>
      </w:r>
    </w:p>
    <w:p w14:paraId="4C7A2BB1" w14:textId="77777777" w:rsidR="00D532D0" w:rsidRDefault="00000000">
      <w:pPr>
        <w:pStyle w:val="ListParagraph"/>
        <w:numPr>
          <w:ilvl w:val="0"/>
          <w:numId w:val="2"/>
        </w:numPr>
      </w:pPr>
      <w:r>
        <w:t>Scheduled game days and incident simulations</w:t>
      </w:r>
    </w:p>
    <w:p w14:paraId="05EB00F1" w14:textId="77777777" w:rsidR="00D532D0" w:rsidRDefault="00000000">
      <w:pPr>
        <w:pStyle w:val="ListParagraph"/>
        <w:numPr>
          <w:ilvl w:val="0"/>
          <w:numId w:val="2"/>
        </w:numPr>
      </w:pPr>
      <w:r>
        <w:t>Postmortem templates with action items tracking</w:t>
      </w:r>
    </w:p>
    <w:p w14:paraId="238FD6A6" w14:textId="77777777" w:rsidR="00D532D0" w:rsidRDefault="00D532D0">
      <w:pPr>
        <w:pageBreakBefore/>
      </w:pPr>
    </w:p>
    <w:p w14:paraId="602A6184" w14:textId="77777777" w:rsidR="00D532D0" w:rsidRDefault="00000000">
      <w:pPr>
        <w:pStyle w:val="Heading1"/>
      </w:pPr>
      <w:r>
        <w:t>9. Acceptance Criteria Summary</w:t>
      </w:r>
    </w:p>
    <w:p w14:paraId="54EBDC2B" w14:textId="77777777" w:rsidR="00D532D0" w:rsidRDefault="00000000">
      <w:r>
        <w:t>Service is accepted for production when ALL criteria below are confirmed:</w:t>
      </w:r>
    </w:p>
    <w:p w14:paraId="776A47F1" w14:textId="77777777" w:rsidR="00D532D0" w:rsidRDefault="00000000">
      <w:pPr>
        <w:pStyle w:val="Heading2"/>
      </w:pPr>
      <w:r>
        <w:t>Functional</w:t>
      </w:r>
    </w:p>
    <w:p w14:paraId="4356DF16" w14:textId="77777777" w:rsidR="00D532D0" w:rsidRDefault="00000000">
      <w:pPr>
        <w:pStyle w:val="ListParagraph"/>
        <w:numPr>
          <w:ilvl w:val="0"/>
          <w:numId w:val="2"/>
        </w:numPr>
      </w:pPr>
      <w:r>
        <w:t>All functional requirements (tokenize, detokenize, revoke APIs) implemented and tested</w:t>
      </w:r>
    </w:p>
    <w:p w14:paraId="76B93677" w14:textId="77777777" w:rsidR="00D532D0" w:rsidRDefault="00000000">
      <w:pPr>
        <w:pStyle w:val="ListParagraph"/>
        <w:numPr>
          <w:ilvl w:val="0"/>
          <w:numId w:val="2"/>
        </w:numPr>
      </w:pPr>
      <w:r>
        <w:t>Reusable and one-time token modes working correctly</w:t>
      </w:r>
    </w:p>
    <w:p w14:paraId="3A6B6D84" w14:textId="77777777" w:rsidR="00D532D0" w:rsidRDefault="00000000">
      <w:pPr>
        <w:pStyle w:val="ListParagraph"/>
        <w:numPr>
          <w:ilvl w:val="0"/>
          <w:numId w:val="2"/>
        </w:numPr>
      </w:pPr>
      <w:r>
        <w:t>Scope qualifiers isolation verified</w:t>
      </w:r>
    </w:p>
    <w:p w14:paraId="46552536" w14:textId="77777777" w:rsidR="00D532D0" w:rsidRDefault="00000000">
      <w:pPr>
        <w:pStyle w:val="ListParagraph"/>
        <w:numPr>
          <w:ilvl w:val="0"/>
          <w:numId w:val="2"/>
        </w:numPr>
      </w:pPr>
      <w:r>
        <w:t>Idempotency and deduplication working as specified</w:t>
      </w:r>
    </w:p>
    <w:p w14:paraId="4B8174AA" w14:textId="77777777" w:rsidR="00D532D0" w:rsidRDefault="00000000">
      <w:pPr>
        <w:pStyle w:val="Heading2"/>
        <w:spacing w:before="200"/>
      </w:pPr>
      <w:r>
        <w:t>Performance</w:t>
      </w:r>
    </w:p>
    <w:p w14:paraId="406574C0" w14:textId="77777777" w:rsidR="00D532D0" w:rsidRDefault="00000000">
      <w:pPr>
        <w:pStyle w:val="ListParagraph"/>
        <w:numPr>
          <w:ilvl w:val="0"/>
          <w:numId w:val="2"/>
        </w:numPr>
      </w:pPr>
      <w:r>
        <w:t>Tokenize p95 ≤ 30ms, p99 ≤ 60ms at 50k RPS</w:t>
      </w:r>
    </w:p>
    <w:p w14:paraId="0F3CBF2C" w14:textId="77777777" w:rsidR="00D532D0" w:rsidRDefault="00000000">
      <w:pPr>
        <w:pStyle w:val="ListParagraph"/>
        <w:numPr>
          <w:ilvl w:val="0"/>
          <w:numId w:val="2"/>
        </w:numPr>
      </w:pPr>
      <w:r>
        <w:t>Detokenize p95 ≤ 35ms, p99 ≤ 70ms</w:t>
      </w:r>
    </w:p>
    <w:p w14:paraId="287EB129" w14:textId="77777777" w:rsidR="00D532D0" w:rsidRDefault="00000000">
      <w:pPr>
        <w:pStyle w:val="ListParagraph"/>
        <w:numPr>
          <w:ilvl w:val="0"/>
          <w:numId w:val="2"/>
        </w:numPr>
      </w:pPr>
      <w:r>
        <w:t>Error rate &lt; 1%</w:t>
      </w:r>
    </w:p>
    <w:p w14:paraId="1F5F31E3" w14:textId="77777777" w:rsidR="00D532D0" w:rsidRDefault="00000000">
      <w:pPr>
        <w:pStyle w:val="ListParagraph"/>
        <w:numPr>
          <w:ilvl w:val="0"/>
          <w:numId w:val="2"/>
        </w:numPr>
      </w:pPr>
      <w:r>
        <w:t>Availability &gt; 99.9% over 30-day observation</w:t>
      </w:r>
    </w:p>
    <w:p w14:paraId="22098997" w14:textId="77777777" w:rsidR="00D532D0" w:rsidRDefault="00000000">
      <w:pPr>
        <w:pStyle w:val="Heading2"/>
        <w:spacing w:before="200"/>
      </w:pPr>
      <w:r>
        <w:t>Security &amp; Compliance</w:t>
      </w:r>
    </w:p>
    <w:p w14:paraId="62F01B34" w14:textId="77777777" w:rsidR="00D532D0" w:rsidRDefault="00000000">
      <w:pPr>
        <w:pStyle w:val="ListParagraph"/>
        <w:numPr>
          <w:ilvl w:val="0"/>
          <w:numId w:val="2"/>
        </w:numPr>
      </w:pPr>
      <w:r>
        <w:t>PCI DSS 4.0 compliance validated by Qualified Security Assessor</w:t>
      </w:r>
    </w:p>
    <w:p w14:paraId="30508052" w14:textId="77777777" w:rsidR="00D532D0" w:rsidRDefault="00000000">
      <w:pPr>
        <w:pStyle w:val="ListParagraph"/>
        <w:numPr>
          <w:ilvl w:val="0"/>
          <w:numId w:val="2"/>
        </w:numPr>
      </w:pPr>
      <w:r>
        <w:t>SAQ A-EP successfully submitted</w:t>
      </w:r>
    </w:p>
    <w:p w14:paraId="1B5788E2" w14:textId="77777777" w:rsidR="00D532D0" w:rsidRDefault="00000000">
      <w:pPr>
        <w:pStyle w:val="ListParagraph"/>
        <w:numPr>
          <w:ilvl w:val="0"/>
          <w:numId w:val="2"/>
        </w:numPr>
      </w:pPr>
      <w:r>
        <w:t>Field-level AES-256-GCM encryption implemented</w:t>
      </w:r>
    </w:p>
    <w:p w14:paraId="082AF755" w14:textId="77777777" w:rsidR="00D532D0" w:rsidRDefault="00000000">
      <w:pPr>
        <w:pStyle w:val="ListParagraph"/>
        <w:numPr>
          <w:ilvl w:val="0"/>
          <w:numId w:val="2"/>
        </w:numPr>
      </w:pPr>
      <w:r>
        <w:t>Two KMS keys (PEK, PFK) with HSM backing</w:t>
      </w:r>
    </w:p>
    <w:p w14:paraId="735F3850" w14:textId="77777777" w:rsidR="00D532D0" w:rsidRDefault="00000000">
      <w:pPr>
        <w:pStyle w:val="ListParagraph"/>
        <w:numPr>
          <w:ilvl w:val="0"/>
          <w:numId w:val="2"/>
        </w:numPr>
      </w:pPr>
      <w:r>
        <w:t>Penetration testing completed; all critical/high findings remediated</w:t>
      </w:r>
    </w:p>
    <w:p w14:paraId="27005D5C" w14:textId="77777777" w:rsidR="00D532D0" w:rsidRDefault="00000000">
      <w:pPr>
        <w:pStyle w:val="ListParagraph"/>
        <w:numPr>
          <w:ilvl w:val="0"/>
          <w:numId w:val="2"/>
        </w:numPr>
      </w:pPr>
      <w:r>
        <w:t>Audit logging operational with 100% coverage</w:t>
      </w:r>
    </w:p>
    <w:p w14:paraId="540A557B" w14:textId="77777777" w:rsidR="00D532D0" w:rsidRDefault="00000000">
      <w:pPr>
        <w:pStyle w:val="ListParagraph"/>
        <w:numPr>
          <w:ilvl w:val="0"/>
          <w:numId w:val="2"/>
        </w:numPr>
      </w:pPr>
      <w:r>
        <w:t>Zero unauthorized detokenization attempts successful</w:t>
      </w:r>
    </w:p>
    <w:p w14:paraId="2B7E3F54" w14:textId="77777777" w:rsidR="00D532D0" w:rsidRDefault="00000000">
      <w:pPr>
        <w:pStyle w:val="ListParagraph"/>
        <w:numPr>
          <w:ilvl w:val="0"/>
          <w:numId w:val="2"/>
        </w:numPr>
      </w:pPr>
      <w:r>
        <w:t>MFA enforced for all human CDE access</w:t>
      </w:r>
    </w:p>
    <w:p w14:paraId="255045B8" w14:textId="77777777" w:rsidR="00D532D0" w:rsidRDefault="00000000">
      <w:pPr>
        <w:pStyle w:val="ListParagraph"/>
        <w:numPr>
          <w:ilvl w:val="0"/>
          <w:numId w:val="2"/>
        </w:numPr>
      </w:pPr>
      <w:r>
        <w:t>Baseline PAN discovery scan completed, no out-of-vault PANs found</w:t>
      </w:r>
    </w:p>
    <w:p w14:paraId="138F7345" w14:textId="77777777" w:rsidR="00D532D0" w:rsidRDefault="00000000">
      <w:pPr>
        <w:pStyle w:val="Heading2"/>
        <w:spacing w:before="200"/>
      </w:pPr>
      <w:r>
        <w:t>Documentation</w:t>
      </w:r>
    </w:p>
    <w:p w14:paraId="0145E63A" w14:textId="77777777" w:rsidR="00D532D0" w:rsidRDefault="00000000">
      <w:pPr>
        <w:pStyle w:val="ListParagraph"/>
        <w:numPr>
          <w:ilvl w:val="0"/>
          <w:numId w:val="2"/>
        </w:numPr>
      </w:pPr>
      <w:r>
        <w:t>Architecture documentation with data flow diagrams</w:t>
      </w:r>
    </w:p>
    <w:p w14:paraId="719DEF79" w14:textId="77777777" w:rsidR="00D532D0" w:rsidRDefault="00000000">
      <w:pPr>
        <w:pStyle w:val="ListParagraph"/>
        <w:numPr>
          <w:ilvl w:val="0"/>
          <w:numId w:val="2"/>
        </w:numPr>
      </w:pPr>
      <w:proofErr w:type="spellStart"/>
      <w:r>
        <w:t>OpenAPI</w:t>
      </w:r>
      <w:proofErr w:type="spellEnd"/>
      <w:r>
        <w:t>/Swagger API specification published</w:t>
      </w:r>
    </w:p>
    <w:p w14:paraId="52F8DBD5" w14:textId="77777777" w:rsidR="00D532D0" w:rsidRDefault="00000000">
      <w:pPr>
        <w:pStyle w:val="ListParagraph"/>
        <w:numPr>
          <w:ilvl w:val="0"/>
          <w:numId w:val="2"/>
        </w:numPr>
      </w:pPr>
      <w:r>
        <w:t>Security controls matrix mapping to PCI DSS 4.0</w:t>
      </w:r>
    </w:p>
    <w:p w14:paraId="30166EBE" w14:textId="77777777" w:rsidR="00D532D0" w:rsidRDefault="00000000">
      <w:pPr>
        <w:pStyle w:val="ListParagraph"/>
        <w:numPr>
          <w:ilvl w:val="0"/>
          <w:numId w:val="2"/>
        </w:numPr>
      </w:pPr>
      <w:r>
        <w:t>Runbooks for operations and incident response</w:t>
      </w:r>
    </w:p>
    <w:p w14:paraId="67A34C3B" w14:textId="77777777" w:rsidR="00D532D0" w:rsidRDefault="00000000">
      <w:pPr>
        <w:pStyle w:val="ListParagraph"/>
        <w:numPr>
          <w:ilvl w:val="0"/>
          <w:numId w:val="2"/>
        </w:numPr>
      </w:pPr>
      <w:r>
        <w:t>Knowledge transfer completed with operations team</w:t>
      </w:r>
    </w:p>
    <w:p w14:paraId="7EB07222" w14:textId="77777777" w:rsidR="00D532D0" w:rsidRDefault="00D532D0">
      <w:pPr>
        <w:pageBreakBefore/>
      </w:pPr>
    </w:p>
    <w:p w14:paraId="52178879" w14:textId="77777777" w:rsidR="00D532D0" w:rsidRDefault="00000000">
      <w:pPr>
        <w:pStyle w:val="Heading1"/>
      </w:pPr>
      <w:r>
        <w:t>10. References</w:t>
      </w:r>
    </w:p>
    <w:p w14:paraId="6BDB690A" w14:textId="77777777" w:rsidR="00D532D0" w:rsidRDefault="00000000">
      <w:hyperlink r:id="rId7" w:history="1">
        <w:r>
          <w:rPr>
            <w:rStyle w:val="Hyperlink"/>
          </w:rPr>
          <w:t>Google Cloud Architecture: Tokenizing Sensitive Cardholder Data for PCI DSS</w:t>
        </w:r>
      </w:hyperlink>
    </w:p>
    <w:p w14:paraId="5B5991BA" w14:textId="77777777" w:rsidR="00D532D0" w:rsidRDefault="00000000">
      <w:hyperlink r:id="rId8" w:history="1">
        <w:r>
          <w:rPr>
            <w:rStyle w:val="Hyperlink"/>
          </w:rPr>
          <w:t>PCI Data Security Standard Documentation</w:t>
        </w:r>
      </w:hyperlink>
    </w:p>
    <w:p w14:paraId="16387865" w14:textId="77777777" w:rsidR="00D532D0" w:rsidRDefault="00000000">
      <w:hyperlink r:id="rId9" w:history="1">
        <w:r>
          <w:rPr>
            <w:rStyle w:val="Hyperlink"/>
          </w:rPr>
          <w:t>PCI DSS Tokenization Guidelines Information Supplement</w:t>
        </w:r>
      </w:hyperlink>
    </w:p>
    <w:p w14:paraId="0F6F7CC8" w14:textId="77777777" w:rsidR="00D532D0" w:rsidRDefault="00D532D0">
      <w:pPr>
        <w:spacing w:before="600" w:after="200"/>
      </w:pPr>
    </w:p>
    <w:p w14:paraId="4312C013" w14:textId="77777777" w:rsidR="00D532D0" w:rsidRDefault="00000000">
      <w:pPr>
        <w:pBdr>
          <w:top w:val="single" w:sz="6" w:space="1" w:color="2E75B6"/>
          <w:bottom w:val="single" w:sz="6" w:space="1" w:color="2E75B6"/>
        </w:pBdr>
        <w:spacing w:before="200" w:after="200"/>
        <w:jc w:val="center"/>
      </w:pPr>
      <w:r>
        <w:rPr>
          <w:b/>
          <w:bCs/>
        </w:rPr>
        <w:t>END OF DOCUMENT</w:t>
      </w:r>
    </w:p>
    <w:sectPr w:rsidR="00D532D0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74A03" w14:textId="77777777" w:rsidR="009D76D4" w:rsidRDefault="009D76D4">
      <w:r>
        <w:separator/>
      </w:r>
    </w:p>
  </w:endnote>
  <w:endnote w:type="continuationSeparator" w:id="0">
    <w:p w14:paraId="69D2DE37" w14:textId="77777777" w:rsidR="009D76D4" w:rsidRDefault="009D76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23E76" w14:textId="77777777" w:rsidR="00D532D0" w:rsidRDefault="00000000">
    <w:pPr>
      <w:pBdr>
        <w:top w:val="single" w:sz="6" w:space="1" w:color="2E75B6"/>
      </w:pBdr>
      <w:spacing w:before="100"/>
      <w:jc w:val="center"/>
    </w:pPr>
    <w:r>
      <w:rPr>
        <w:color w:val="666666"/>
        <w:sz w:val="20"/>
        <w:szCs w:val="20"/>
      </w:rPr>
      <w:t xml:space="preserve">Page </w:t>
    </w:r>
    <w:r>
      <w:rPr>
        <w:color w:val="666666"/>
        <w:sz w:val="20"/>
        <w:szCs w:val="20"/>
      </w:rPr>
      <w:fldChar w:fldCharType="begin"/>
    </w:r>
    <w:r>
      <w:rPr>
        <w:color w:val="666666"/>
        <w:sz w:val="20"/>
        <w:szCs w:val="20"/>
      </w:rPr>
      <w:instrText>PAGE</w:instrText>
    </w:r>
    <w:r>
      <w:rPr>
        <w:color w:val="666666"/>
        <w:sz w:val="20"/>
        <w:szCs w:val="20"/>
      </w:rPr>
      <w:fldChar w:fldCharType="separate"/>
    </w:r>
    <w:r w:rsidR="008F5BD6">
      <w:rPr>
        <w:noProof/>
        <w:color w:val="666666"/>
        <w:sz w:val="20"/>
        <w:szCs w:val="20"/>
      </w:rPr>
      <w:t>1</w:t>
    </w:r>
    <w:r>
      <w:rPr>
        <w:color w:val="666666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21C91" w14:textId="77777777" w:rsidR="009D76D4" w:rsidRDefault="009D76D4">
      <w:r>
        <w:separator/>
      </w:r>
    </w:p>
  </w:footnote>
  <w:footnote w:type="continuationSeparator" w:id="0">
    <w:p w14:paraId="5A7F6941" w14:textId="77777777" w:rsidR="009D76D4" w:rsidRDefault="009D76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F5BE9" w14:textId="77777777" w:rsidR="00D532D0" w:rsidRDefault="00000000">
    <w:pPr>
      <w:pBdr>
        <w:bottom w:val="single" w:sz="6" w:space="1" w:color="2E75B6"/>
      </w:pBdr>
      <w:spacing w:after="100"/>
    </w:pPr>
    <w:r>
      <w:rPr>
        <w:color w:val="666666"/>
        <w:sz w:val="20"/>
        <w:szCs w:val="20"/>
      </w:rPr>
      <w:t>JHBI Tokenization Platform — Production Requirements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74A3D"/>
    <w:multiLevelType w:val="hybridMultilevel"/>
    <w:tmpl w:val="838C2E0C"/>
    <w:lvl w:ilvl="0" w:tplc="FEFCB820">
      <w:start w:val="1"/>
      <w:numFmt w:val="decimal"/>
      <w:lvlText w:val="%1."/>
      <w:lvlJc w:val="left"/>
      <w:pPr>
        <w:ind w:left="720" w:hanging="360"/>
      </w:pPr>
    </w:lvl>
    <w:lvl w:ilvl="1" w:tplc="53EC143A">
      <w:numFmt w:val="decimal"/>
      <w:lvlText w:val=""/>
      <w:lvlJc w:val="left"/>
    </w:lvl>
    <w:lvl w:ilvl="2" w:tplc="42E49D5A">
      <w:numFmt w:val="decimal"/>
      <w:lvlText w:val=""/>
      <w:lvlJc w:val="left"/>
    </w:lvl>
    <w:lvl w:ilvl="3" w:tplc="F516E5D0">
      <w:numFmt w:val="decimal"/>
      <w:lvlText w:val=""/>
      <w:lvlJc w:val="left"/>
    </w:lvl>
    <w:lvl w:ilvl="4" w:tplc="EC4CA5DA">
      <w:numFmt w:val="decimal"/>
      <w:lvlText w:val=""/>
      <w:lvlJc w:val="left"/>
    </w:lvl>
    <w:lvl w:ilvl="5" w:tplc="093A6EB8">
      <w:numFmt w:val="decimal"/>
      <w:lvlText w:val=""/>
      <w:lvlJc w:val="left"/>
    </w:lvl>
    <w:lvl w:ilvl="6" w:tplc="036E0F92">
      <w:numFmt w:val="decimal"/>
      <w:lvlText w:val=""/>
      <w:lvlJc w:val="left"/>
    </w:lvl>
    <w:lvl w:ilvl="7" w:tplc="D326010A">
      <w:numFmt w:val="decimal"/>
      <w:lvlText w:val=""/>
      <w:lvlJc w:val="left"/>
    </w:lvl>
    <w:lvl w:ilvl="8" w:tplc="35F2D95E">
      <w:numFmt w:val="decimal"/>
      <w:lvlText w:val=""/>
      <w:lvlJc w:val="left"/>
    </w:lvl>
  </w:abstractNum>
  <w:abstractNum w:abstractNumId="1" w15:restartNumberingAfterBreak="0">
    <w:nsid w:val="19712FB3"/>
    <w:multiLevelType w:val="hybridMultilevel"/>
    <w:tmpl w:val="332695C4"/>
    <w:lvl w:ilvl="0" w:tplc="217AA98A">
      <w:start w:val="1"/>
      <w:numFmt w:val="bullet"/>
      <w:lvlText w:val="●"/>
      <w:lvlJc w:val="left"/>
      <w:pPr>
        <w:ind w:left="720" w:hanging="360"/>
      </w:pPr>
    </w:lvl>
    <w:lvl w:ilvl="1" w:tplc="BC0A8670">
      <w:start w:val="1"/>
      <w:numFmt w:val="bullet"/>
      <w:lvlText w:val="○"/>
      <w:lvlJc w:val="left"/>
      <w:pPr>
        <w:ind w:left="1440" w:hanging="360"/>
      </w:pPr>
    </w:lvl>
    <w:lvl w:ilvl="2" w:tplc="F99C6254">
      <w:start w:val="1"/>
      <w:numFmt w:val="bullet"/>
      <w:lvlText w:val="■"/>
      <w:lvlJc w:val="left"/>
      <w:pPr>
        <w:ind w:left="2160" w:hanging="360"/>
      </w:pPr>
    </w:lvl>
    <w:lvl w:ilvl="3" w:tplc="9304880A">
      <w:start w:val="1"/>
      <w:numFmt w:val="bullet"/>
      <w:lvlText w:val="●"/>
      <w:lvlJc w:val="left"/>
      <w:pPr>
        <w:ind w:left="2880" w:hanging="360"/>
      </w:pPr>
    </w:lvl>
    <w:lvl w:ilvl="4" w:tplc="79AA07B8">
      <w:start w:val="1"/>
      <w:numFmt w:val="bullet"/>
      <w:lvlText w:val="○"/>
      <w:lvlJc w:val="left"/>
      <w:pPr>
        <w:ind w:left="3600" w:hanging="360"/>
      </w:pPr>
    </w:lvl>
    <w:lvl w:ilvl="5" w:tplc="8220AB48">
      <w:start w:val="1"/>
      <w:numFmt w:val="bullet"/>
      <w:lvlText w:val="■"/>
      <w:lvlJc w:val="left"/>
      <w:pPr>
        <w:ind w:left="4320" w:hanging="360"/>
      </w:pPr>
    </w:lvl>
    <w:lvl w:ilvl="6" w:tplc="91F26DA6">
      <w:start w:val="1"/>
      <w:numFmt w:val="bullet"/>
      <w:lvlText w:val="●"/>
      <w:lvlJc w:val="left"/>
      <w:pPr>
        <w:ind w:left="5040" w:hanging="360"/>
      </w:pPr>
    </w:lvl>
    <w:lvl w:ilvl="7" w:tplc="F56A8806">
      <w:start w:val="1"/>
      <w:numFmt w:val="bullet"/>
      <w:lvlText w:val="●"/>
      <w:lvlJc w:val="left"/>
      <w:pPr>
        <w:ind w:left="5760" w:hanging="360"/>
      </w:pPr>
    </w:lvl>
    <w:lvl w:ilvl="8" w:tplc="BCA833A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70257C0"/>
    <w:multiLevelType w:val="hybridMultilevel"/>
    <w:tmpl w:val="5CBAC80A"/>
    <w:lvl w:ilvl="0" w:tplc="AA2E14B0">
      <w:start w:val="1"/>
      <w:numFmt w:val="bullet"/>
      <w:lvlText w:val="•"/>
      <w:lvlJc w:val="left"/>
      <w:pPr>
        <w:ind w:left="720" w:hanging="360"/>
      </w:pPr>
    </w:lvl>
    <w:lvl w:ilvl="1" w:tplc="FFC23DBA">
      <w:start w:val="1"/>
      <w:numFmt w:val="bullet"/>
      <w:lvlText w:val="○"/>
      <w:lvlJc w:val="left"/>
      <w:pPr>
        <w:ind w:left="1440" w:hanging="360"/>
      </w:pPr>
    </w:lvl>
    <w:lvl w:ilvl="2" w:tplc="5E16C9E0">
      <w:numFmt w:val="decimal"/>
      <w:lvlText w:val=""/>
      <w:lvlJc w:val="left"/>
    </w:lvl>
    <w:lvl w:ilvl="3" w:tplc="22D6CF34">
      <w:numFmt w:val="decimal"/>
      <w:lvlText w:val=""/>
      <w:lvlJc w:val="left"/>
    </w:lvl>
    <w:lvl w:ilvl="4" w:tplc="B5A6460E">
      <w:numFmt w:val="decimal"/>
      <w:lvlText w:val=""/>
      <w:lvlJc w:val="left"/>
    </w:lvl>
    <w:lvl w:ilvl="5" w:tplc="E3F6DE62">
      <w:numFmt w:val="decimal"/>
      <w:lvlText w:val=""/>
      <w:lvlJc w:val="left"/>
    </w:lvl>
    <w:lvl w:ilvl="6" w:tplc="F40E777E">
      <w:numFmt w:val="decimal"/>
      <w:lvlText w:val=""/>
      <w:lvlJc w:val="left"/>
    </w:lvl>
    <w:lvl w:ilvl="7" w:tplc="A0EC0A46">
      <w:numFmt w:val="decimal"/>
      <w:lvlText w:val=""/>
      <w:lvlJc w:val="left"/>
    </w:lvl>
    <w:lvl w:ilvl="8" w:tplc="79FC1570">
      <w:numFmt w:val="decimal"/>
      <w:lvlText w:val=""/>
      <w:lvlJc w:val="left"/>
    </w:lvl>
  </w:abstractNum>
  <w:num w:numId="1" w16cid:durableId="901017758">
    <w:abstractNumId w:val="1"/>
    <w:lvlOverride w:ilvl="0">
      <w:startOverride w:val="1"/>
    </w:lvlOverride>
  </w:num>
  <w:num w:numId="2" w16cid:durableId="1672636915">
    <w:abstractNumId w:val="2"/>
    <w:lvlOverride w:ilvl="0">
      <w:startOverride w:val="1"/>
    </w:lvlOverride>
  </w:num>
  <w:num w:numId="3" w16cid:durableId="14612194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2D0"/>
    <w:rsid w:val="008F5BD6"/>
    <w:rsid w:val="009D76D4"/>
    <w:rsid w:val="00D0049A"/>
    <w:rsid w:val="00D53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0AA5C2"/>
  <w15:docId w15:val="{9F4A2EDB-F772-8F4E-BBDE-19696F200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140" w:after="80"/>
      <w:outlineLvl w:val="2"/>
    </w:pPr>
    <w:rPr>
      <w:b/>
      <w:bCs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cisecuritystandards.org/document_library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cs.cloud.google.com/architecture/tokenizing-sensitive-cardholder-data-for-pci-ds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pcisecuritystandards.org/documents/Tokenization_Guidelines_Info_Supplement_v2_0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2286</Words>
  <Characters>15073</Characters>
  <Application>Microsoft Office Word</Application>
  <DocSecurity>0</DocSecurity>
  <Lines>448</Lines>
  <Paragraphs>330</Paragraphs>
  <ScaleCrop>false</ScaleCrop>
  <Company/>
  <LinksUpToDate>false</LinksUpToDate>
  <CharactersWithSpaces>17196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Adam Ames</cp:lastModifiedBy>
  <cp:revision>2</cp:revision>
  <dcterms:created xsi:type="dcterms:W3CDTF">2026-02-19T19:55:00Z</dcterms:created>
  <dcterms:modified xsi:type="dcterms:W3CDTF">2026-02-19T19:55:00Z</dcterms:modified>
</cp:coreProperties>
</file>