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541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628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30"/>
          <w:pgMar w:top="1600" w:bottom="280" w:left="1680" w:right="1680"/>
        </w:sect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pgSz w:w="16830" w:h="11910" w:orient="landscape"/>
          <w:pgMar w:top="1100" w:bottom="280" w:left="2020" w:right="1040"/>
        </w:sectPr>
      </w:pPr>
    </w:p>
    <w:p>
      <w:pPr>
        <w:spacing w:before="93"/>
        <w:ind w:left="678" w:right="0" w:firstLine="0"/>
        <w:jc w:val="center"/>
        <w:rPr>
          <w:i/>
          <w:sz w:val="19"/>
        </w:rPr>
      </w:pPr>
      <w:r>
        <w:rPr>
          <w:i/>
          <w:color w:val="2F2F2F"/>
          <w:sz w:val="19"/>
        </w:rPr>
        <w:t>Tyverier</w:t>
      </w:r>
    </w:p>
    <w:p>
      <w:pPr>
        <w:pStyle w:val="Heading3"/>
        <w:spacing w:before="21"/>
        <w:jc w:val="center"/>
      </w:pPr>
      <w:r>
        <w:rPr>
          <w:color w:val="2F2F2F"/>
        </w:rPr>
        <w:t>O 2019 Thomas Korsgaard og Lindhardt og Ringhof A/S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8" w:lineRule="auto"/>
        <w:ind w:left="1946" w:right="1198" w:hanging="9"/>
      </w:pPr>
      <w:r>
        <w:rPr>
          <w:color w:val="2F2F2F"/>
          <w:w w:val="105"/>
        </w:rPr>
        <w:t>Omslag: Thomas Joakim Forfatterfoto: Les Kaner</w:t>
      </w:r>
    </w:p>
    <w:p>
      <w:pPr>
        <w:pStyle w:val="BodyText"/>
        <w:spacing w:line="278" w:lineRule="auto"/>
        <w:ind w:left="1895" w:right="644" w:hanging="568"/>
      </w:pPr>
      <w:r>
        <w:rPr>
          <w:color w:val="2F2F2F"/>
          <w:w w:val="105"/>
        </w:rPr>
        <w:t>Bogen</w:t>
      </w:r>
      <w:r>
        <w:rPr>
          <w:color w:val="2F2F2F"/>
          <w:spacing w:val="-12"/>
          <w:w w:val="105"/>
        </w:rPr>
        <w:t> </w:t>
      </w:r>
      <w:r>
        <w:rPr>
          <w:color w:val="2F2F2F"/>
          <w:w w:val="105"/>
        </w:rPr>
        <w:t>er</w:t>
      </w:r>
      <w:r>
        <w:rPr>
          <w:color w:val="2F2F2F"/>
          <w:spacing w:val="-17"/>
          <w:w w:val="105"/>
        </w:rPr>
        <w:t> </w:t>
      </w:r>
      <w:r>
        <w:rPr>
          <w:color w:val="2F2F2F"/>
          <w:w w:val="105"/>
        </w:rPr>
        <w:t>sat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med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Garamond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Premier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Pro og trykt hos Livonia Print Printed in Latvia,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2019</w:t>
      </w:r>
    </w:p>
    <w:p>
      <w:pPr>
        <w:pStyle w:val="BodyText"/>
        <w:spacing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718" w:right="0" w:firstLine="0"/>
        <w:jc w:val="left"/>
        <w:rPr>
          <w:rFonts w:ascii="Cambria"/>
          <w:sz w:val="34"/>
        </w:rPr>
      </w:pPr>
      <w:r>
        <w:rPr>
          <w:rFonts w:ascii="Cambria"/>
          <w:color w:val="2F2F2F"/>
          <w:sz w:val="34"/>
        </w:rPr>
        <w:t>Indhold</w:t>
      </w:r>
    </w:p>
    <w:p>
      <w:pPr>
        <w:spacing w:after="0"/>
        <w:jc w:val="left"/>
        <w:rPr>
          <w:rFonts w:ascii="Cambria"/>
          <w:sz w:val="34"/>
        </w:rPr>
        <w:sectPr>
          <w:type w:val="continuous"/>
          <w:pgSz w:w="16830" w:h="11910" w:orient="landscape"/>
          <w:pgMar w:top="1600" w:bottom="280" w:left="2020" w:right="1040"/>
          <w:cols w:num="2" w:equalWidth="0">
            <w:col w:w="5045" w:space="4288"/>
            <w:col w:w="4437"/>
          </w:cols>
        </w:sectPr>
      </w:pPr>
    </w:p>
    <w:p>
      <w:pPr>
        <w:pStyle w:val="BodyText"/>
        <w:spacing w:before="3"/>
        <w:rPr>
          <w:rFonts w:ascii="Cambria"/>
          <w:sz w:val="11"/>
        </w:rPr>
      </w:pPr>
    </w:p>
    <w:p>
      <w:pPr>
        <w:spacing w:after="0"/>
        <w:rPr>
          <w:rFonts w:ascii="Cambria"/>
          <w:sz w:val="11"/>
        </w:rPr>
        <w:sectPr>
          <w:type w:val="continuous"/>
          <w:pgSz w:w="16830" w:h="11910" w:orient="landscape"/>
          <w:pgMar w:top="1600" w:bottom="280" w:left="2020" w:right="1040"/>
        </w:sectPr>
      </w:pPr>
    </w:p>
    <w:p>
      <w:pPr>
        <w:pStyle w:val="Heading3"/>
        <w:spacing w:before="100"/>
        <w:ind w:left="1871"/>
        <w:rPr>
          <w:rFonts w:ascii="Cambria"/>
        </w:rPr>
      </w:pPr>
      <w:r>
        <w:rPr>
          <w:rFonts w:ascii="Cambria"/>
          <w:color w:val="2F2F2F"/>
        </w:rPr>
        <w:t>ISBN 978-87-11-90032-1</w:t>
      </w:r>
    </w:p>
    <w:p>
      <w:pPr>
        <w:spacing w:before="13"/>
        <w:ind w:left="1966" w:right="0" w:firstLine="0"/>
        <w:jc w:val="left"/>
        <w:rPr>
          <w:rFonts w:ascii="Cambria"/>
          <w:sz w:val="19"/>
        </w:rPr>
      </w:pPr>
      <w:r>
        <w:rPr>
          <w:rFonts w:ascii="Cambria"/>
          <w:color w:val="2F2F2F"/>
          <w:sz w:val="19"/>
        </w:rPr>
        <w:t>1. udgave, 2. oplag 2019</w:t>
      </w: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5"/>
        <w:rPr>
          <w:rFonts w:ascii="Cambria"/>
          <w:sz w:val="21"/>
        </w:rPr>
      </w:pPr>
    </w:p>
    <w:p>
      <w:pPr>
        <w:pStyle w:val="BodyText"/>
        <w:spacing w:line="278" w:lineRule="auto"/>
        <w:ind w:left="105" w:right="38" w:firstLine="8"/>
        <w:jc w:val="center"/>
      </w:pPr>
      <w:r>
        <w:rPr>
          <w:color w:val="2F2F2F"/>
          <w:w w:val="105"/>
        </w:rPr>
        <w:t>Kopiering fra denne bog må kun finde sted på institutioner, der har indgået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aftale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med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Copydan,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og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kun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inden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de</w:t>
      </w:r>
      <w:r>
        <w:rPr>
          <w:color w:val="2F2F2F"/>
          <w:spacing w:val="-16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aftalen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nævnte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rammer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451" w:lineRule="auto" w:before="0"/>
        <w:ind w:left="948" w:right="889" w:hanging="11"/>
        <w:jc w:val="center"/>
        <w:rPr>
          <w:sz w:val="23"/>
        </w:rPr>
      </w:pPr>
      <w:r>
        <w:rPr>
          <w:rFonts w:ascii="Cambria" w:hAnsi="Cambria"/>
          <w:color w:val="2F2F2F"/>
          <w:sz w:val="21"/>
        </w:rPr>
        <w:t>Tak til Statens Kunstfond for arbejdslegat </w:t>
      </w:r>
      <w:r>
        <w:rPr>
          <w:rFonts w:ascii="Cambria" w:hAnsi="Cambria"/>
          <w:color w:val="2F2F2F"/>
          <w:sz w:val="22"/>
        </w:rPr>
        <w:t>Tak</w:t>
      </w:r>
      <w:r>
        <w:rPr>
          <w:rFonts w:ascii="Cambria" w:hAnsi="Cambria"/>
          <w:color w:val="2F2F2F"/>
          <w:spacing w:val="-20"/>
          <w:sz w:val="22"/>
        </w:rPr>
        <w:t> </w:t>
      </w:r>
      <w:r>
        <w:rPr>
          <w:rFonts w:ascii="Cambria" w:hAnsi="Cambria"/>
          <w:color w:val="2F2F2F"/>
          <w:sz w:val="22"/>
        </w:rPr>
        <w:t>til</w:t>
      </w:r>
      <w:r>
        <w:rPr>
          <w:rFonts w:ascii="Cambria" w:hAnsi="Cambria"/>
          <w:color w:val="2F2F2F"/>
          <w:spacing w:val="-28"/>
          <w:sz w:val="22"/>
        </w:rPr>
        <w:t> </w:t>
      </w:r>
      <w:r>
        <w:rPr>
          <w:rFonts w:ascii="Cambria" w:hAnsi="Cambria"/>
          <w:color w:val="2F2F2F"/>
          <w:sz w:val="22"/>
        </w:rPr>
        <w:t>Hald</w:t>
      </w:r>
      <w:r>
        <w:rPr>
          <w:rFonts w:ascii="Cambria" w:hAnsi="Cambria"/>
          <w:color w:val="2F2F2F"/>
          <w:spacing w:val="-27"/>
          <w:sz w:val="22"/>
        </w:rPr>
        <w:t> </w:t>
      </w:r>
      <w:r>
        <w:rPr>
          <w:rFonts w:ascii="Cambria" w:hAnsi="Cambria"/>
          <w:color w:val="2F2F2F"/>
          <w:sz w:val="22"/>
        </w:rPr>
        <w:t>Hovedgård</w:t>
      </w:r>
      <w:r>
        <w:rPr>
          <w:rFonts w:ascii="Cambria" w:hAnsi="Cambria"/>
          <w:color w:val="2F2F2F"/>
          <w:spacing w:val="-20"/>
          <w:sz w:val="22"/>
        </w:rPr>
        <w:t> </w:t>
      </w:r>
      <w:r>
        <w:rPr>
          <w:rFonts w:ascii="Cambria" w:hAnsi="Cambria"/>
          <w:color w:val="2F2F2F"/>
          <w:sz w:val="22"/>
        </w:rPr>
        <w:t>for</w:t>
      </w:r>
      <w:r>
        <w:rPr>
          <w:rFonts w:ascii="Cambria" w:hAnsi="Cambria"/>
          <w:color w:val="2F2F2F"/>
          <w:spacing w:val="-23"/>
          <w:sz w:val="22"/>
        </w:rPr>
        <w:t> </w:t>
      </w:r>
      <w:r>
        <w:rPr>
          <w:rFonts w:ascii="Cambria" w:hAnsi="Cambria"/>
          <w:color w:val="2F2F2F"/>
          <w:sz w:val="22"/>
        </w:rPr>
        <w:t>arbejdsophold </w:t>
      </w:r>
      <w:r>
        <w:rPr>
          <w:color w:val="2F2F2F"/>
          <w:sz w:val="23"/>
        </w:rPr>
        <w:t>Tak til Tine, Iben og</w:t>
      </w:r>
      <w:r>
        <w:rPr>
          <w:color w:val="2F2F2F"/>
          <w:spacing w:val="-33"/>
          <w:sz w:val="23"/>
        </w:rPr>
        <w:t> </w:t>
      </w:r>
      <w:r>
        <w:rPr>
          <w:color w:val="2F2F2F"/>
          <w:sz w:val="23"/>
        </w:rPr>
        <w:t>Dorte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55"/>
        <w:ind w:left="132" w:right="0" w:firstLine="0"/>
        <w:jc w:val="left"/>
        <w:rPr>
          <w:sz w:val="22"/>
        </w:rPr>
      </w:pPr>
      <w:r>
        <w:rPr>
          <w:color w:val="2F2F2F"/>
          <w:sz w:val="22"/>
        </w:rPr>
        <w:t>Tyverier</w:t>
      </w:r>
    </w:p>
    <w:p>
      <w:pPr>
        <w:spacing w:line="319" w:lineRule="auto" w:before="88"/>
        <w:ind w:left="135" w:right="574" w:firstLine="3"/>
        <w:jc w:val="left"/>
        <w:rPr>
          <w:sz w:val="24"/>
        </w:rPr>
      </w:pPr>
      <w:r>
        <w:rPr>
          <w:color w:val="2F2F2F"/>
          <w:sz w:val="23"/>
        </w:rPr>
        <w:t>I bor da meget pænt </w:t>
      </w:r>
      <w:r>
        <w:rPr>
          <w:color w:val="2F2F2F"/>
          <w:sz w:val="22"/>
        </w:rPr>
        <w:t>Diskretionslinjen </w:t>
      </w:r>
      <w:r>
        <w:rPr>
          <w:color w:val="2F2F2F"/>
          <w:sz w:val="24"/>
        </w:rPr>
        <w:t>Det kolde bord</w:t>
      </w:r>
    </w:p>
    <w:p>
      <w:pPr>
        <w:spacing w:line="244" w:lineRule="exact" w:before="0"/>
        <w:ind w:left="125" w:right="0" w:firstLine="0"/>
        <w:jc w:val="left"/>
        <w:rPr>
          <w:sz w:val="22"/>
        </w:rPr>
      </w:pPr>
      <w:r>
        <w:rPr>
          <w:color w:val="2F2F2F"/>
          <w:w w:val="105"/>
          <w:sz w:val="22"/>
        </w:rPr>
        <w:t>En far</w:t>
      </w:r>
    </w:p>
    <w:p>
      <w:pPr>
        <w:spacing w:line="321" w:lineRule="auto" w:before="88"/>
        <w:ind w:left="115" w:right="574" w:firstLine="9"/>
        <w:jc w:val="left"/>
        <w:rPr>
          <w:sz w:val="22"/>
        </w:rPr>
      </w:pPr>
      <w:r>
        <w:rPr>
          <w:color w:val="2F2F2F"/>
          <w:sz w:val="23"/>
        </w:rPr>
        <w:t>Lasagne </w:t>
      </w:r>
      <w:r>
        <w:rPr>
          <w:color w:val="2F2F2F"/>
          <w:spacing w:val="-1"/>
          <w:w w:val="95"/>
          <w:sz w:val="23"/>
        </w:rPr>
        <w:t>Selvmordsmanual </w:t>
      </w:r>
      <w:r>
        <w:rPr>
          <w:color w:val="2F2F2F"/>
          <w:sz w:val="22"/>
        </w:rPr>
        <w:t>Hestebremser</w:t>
      </w:r>
    </w:p>
    <w:p>
      <w:pPr>
        <w:spacing w:before="8"/>
        <w:ind w:left="119" w:right="0" w:firstLine="0"/>
        <w:jc w:val="left"/>
        <w:rPr>
          <w:sz w:val="22"/>
        </w:rPr>
      </w:pPr>
      <w:r>
        <w:rPr>
          <w:color w:val="2F2F2F"/>
          <w:w w:val="105"/>
          <w:sz w:val="22"/>
        </w:rPr>
        <w:t>I</w:t>
      </w:r>
      <w:r>
        <w:rPr>
          <w:color w:val="2F2F2F"/>
          <w:spacing w:val="-19"/>
          <w:w w:val="105"/>
          <w:sz w:val="22"/>
        </w:rPr>
        <w:t> </w:t>
      </w:r>
      <w:r>
        <w:rPr>
          <w:color w:val="2F2F2F"/>
          <w:w w:val="105"/>
          <w:sz w:val="22"/>
        </w:rPr>
        <w:t>containeren</w:t>
      </w:r>
    </w:p>
    <w:p>
      <w:pPr>
        <w:spacing w:before="88"/>
        <w:ind w:left="120" w:right="0" w:firstLine="0"/>
        <w:jc w:val="left"/>
        <w:rPr>
          <w:sz w:val="23"/>
        </w:rPr>
      </w:pPr>
      <w:r>
        <w:rPr>
          <w:color w:val="2F2F2F"/>
          <w:sz w:val="23"/>
        </w:rPr>
        <w:t>Drengeting</w:t>
      </w:r>
    </w:p>
    <w:p>
      <w:pPr>
        <w:spacing w:line="314" w:lineRule="auto" w:before="86"/>
        <w:ind w:left="116" w:right="426" w:hanging="1"/>
        <w:jc w:val="left"/>
        <w:rPr>
          <w:sz w:val="23"/>
        </w:rPr>
      </w:pPr>
      <w:r>
        <w:rPr>
          <w:color w:val="2F2F2F"/>
          <w:sz w:val="23"/>
        </w:rPr>
        <w:t>Det</w:t>
      </w:r>
      <w:r>
        <w:rPr>
          <w:color w:val="2F2F2F"/>
          <w:spacing w:val="-10"/>
          <w:sz w:val="23"/>
        </w:rPr>
        <w:t> </w:t>
      </w:r>
      <w:r>
        <w:rPr>
          <w:color w:val="2F2F2F"/>
          <w:sz w:val="23"/>
        </w:rPr>
        <w:t>er</w:t>
      </w:r>
      <w:r>
        <w:rPr>
          <w:color w:val="2F2F2F"/>
          <w:spacing w:val="-11"/>
          <w:sz w:val="23"/>
        </w:rPr>
        <w:t> </w:t>
      </w:r>
      <w:r>
        <w:rPr>
          <w:color w:val="2F2F2F"/>
          <w:sz w:val="23"/>
        </w:rPr>
        <w:t>derfor,</w:t>
      </w:r>
      <w:r>
        <w:rPr>
          <w:color w:val="2F2F2F"/>
          <w:spacing w:val="-11"/>
          <w:sz w:val="23"/>
        </w:rPr>
        <w:t> </w:t>
      </w:r>
      <w:r>
        <w:rPr>
          <w:color w:val="2F2F2F"/>
          <w:sz w:val="23"/>
        </w:rPr>
        <w:t>vi</w:t>
      </w:r>
      <w:r>
        <w:rPr>
          <w:color w:val="2F2F2F"/>
          <w:spacing w:val="-17"/>
          <w:sz w:val="23"/>
        </w:rPr>
        <w:t> </w:t>
      </w:r>
      <w:r>
        <w:rPr>
          <w:color w:val="2F2F2F"/>
          <w:sz w:val="23"/>
        </w:rPr>
        <w:t>er</w:t>
      </w:r>
      <w:r>
        <w:rPr>
          <w:color w:val="2F2F2F"/>
          <w:spacing w:val="-10"/>
          <w:sz w:val="23"/>
        </w:rPr>
        <w:t> </w:t>
      </w:r>
      <w:r>
        <w:rPr>
          <w:color w:val="2F2F2F"/>
          <w:sz w:val="23"/>
        </w:rPr>
        <w:t>her Plastikposen</w:t>
      </w:r>
    </w:p>
    <w:p>
      <w:pPr>
        <w:spacing w:before="12"/>
        <w:ind w:left="111" w:right="0" w:firstLine="0"/>
        <w:jc w:val="left"/>
        <w:rPr>
          <w:sz w:val="22"/>
        </w:rPr>
      </w:pPr>
      <w:r>
        <w:rPr>
          <w:color w:val="2F2F2F"/>
          <w:sz w:val="22"/>
        </w:rPr>
        <w:t>Du behøver ikke svare mig</w:t>
      </w:r>
    </w:p>
    <w:p>
      <w:pPr>
        <w:spacing w:before="83"/>
        <w:ind w:left="105" w:right="0" w:firstLine="0"/>
        <w:jc w:val="left"/>
        <w:rPr>
          <w:sz w:val="23"/>
        </w:rPr>
      </w:pPr>
      <w:r>
        <w:rPr>
          <w:color w:val="2F2F2F"/>
          <w:sz w:val="23"/>
        </w:rPr>
        <w:t>Elsker og elsker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14" w:right="0" w:firstLine="0"/>
        <w:jc w:val="left"/>
        <w:rPr>
          <w:rFonts w:ascii="Cambria"/>
          <w:sz w:val="24"/>
        </w:rPr>
      </w:pPr>
      <w:r>
        <w:rPr>
          <w:rFonts w:ascii="Cambria"/>
          <w:color w:val="2F2F2F"/>
          <w:sz w:val="24"/>
        </w:rPr>
        <w:t>71</w:t>
      </w:r>
    </w:p>
    <w:p>
      <w:pPr>
        <w:spacing w:before="74"/>
        <w:ind w:left="215" w:right="0" w:firstLine="0"/>
        <w:jc w:val="left"/>
        <w:rPr>
          <w:rFonts w:ascii="Cambria"/>
          <w:sz w:val="23"/>
        </w:rPr>
      </w:pPr>
      <w:r>
        <w:rPr>
          <w:rFonts w:ascii="Cambria"/>
          <w:color w:val="2F2F2F"/>
          <w:sz w:val="23"/>
        </w:rPr>
        <w:t>79</w:t>
      </w:r>
    </w:p>
    <w:p>
      <w:pPr>
        <w:spacing w:before="71"/>
        <w:ind w:left="228" w:right="0" w:firstLine="0"/>
        <w:jc w:val="left"/>
        <w:rPr>
          <w:rFonts w:ascii="Cambria"/>
          <w:sz w:val="24"/>
        </w:rPr>
      </w:pPr>
      <w:r>
        <w:rPr>
          <w:rFonts w:ascii="Cambria"/>
          <w:color w:val="2F2F2F"/>
          <w:sz w:val="24"/>
        </w:rPr>
        <w:t>87</w:t>
      </w:r>
    </w:p>
    <w:p>
      <w:pPr>
        <w:spacing w:before="55"/>
        <w:ind w:left="224" w:right="0" w:firstLine="0"/>
        <w:jc w:val="left"/>
        <w:rPr>
          <w:rFonts w:ascii="Cambria"/>
          <w:sz w:val="25"/>
        </w:rPr>
      </w:pPr>
      <w:r>
        <w:rPr>
          <w:rFonts w:ascii="Cambria"/>
          <w:color w:val="2F2F2F"/>
          <w:sz w:val="25"/>
        </w:rPr>
        <w:t>97</w:t>
      </w:r>
    </w:p>
    <w:p>
      <w:pPr>
        <w:pStyle w:val="Heading1"/>
        <w:spacing w:before="57"/>
      </w:pPr>
      <w:r>
        <w:rPr>
          <w:color w:val="2F2F2F"/>
        </w:rPr>
        <w:t>107</w:t>
      </w:r>
    </w:p>
    <w:p>
      <w:pPr>
        <w:pStyle w:val="BodyText"/>
        <w:spacing w:before="4"/>
        <w:rPr>
          <w:rFonts w:ascii="Cambria"/>
          <w:sz w:val="35"/>
        </w:rPr>
      </w:pPr>
    </w:p>
    <w:p>
      <w:pPr>
        <w:spacing w:before="0"/>
        <w:ind w:left="105" w:right="0" w:firstLine="0"/>
        <w:jc w:val="left"/>
        <w:rPr>
          <w:rFonts w:ascii="Cambria"/>
          <w:sz w:val="24"/>
        </w:rPr>
      </w:pPr>
      <w:r>
        <w:rPr>
          <w:rFonts w:ascii="Cambria"/>
          <w:color w:val="2F2F2F"/>
          <w:w w:val="95"/>
          <w:sz w:val="24"/>
        </w:rPr>
        <w:t>121</w:t>
      </w:r>
    </w:p>
    <w:p>
      <w:pPr>
        <w:spacing w:after="0"/>
        <w:jc w:val="left"/>
        <w:rPr>
          <w:rFonts w:ascii="Cambria"/>
          <w:sz w:val="24"/>
        </w:rPr>
        <w:sectPr>
          <w:type w:val="continuous"/>
          <w:pgSz w:w="16830" w:h="11910" w:orient="landscape"/>
          <w:pgMar w:top="1600" w:bottom="280" w:left="2020" w:right="1040"/>
          <w:cols w:num="3" w:equalWidth="0">
            <w:col w:w="5647" w:space="1741"/>
            <w:col w:w="2571" w:space="3240"/>
            <w:col w:w="571"/>
          </w:cols>
        </w:sectPr>
      </w:pPr>
    </w:p>
    <w:p>
      <w:pPr>
        <w:spacing w:before="58"/>
        <w:ind w:left="0" w:right="0" w:firstLine="0"/>
        <w:jc w:val="right"/>
        <w:rPr>
          <w:rFonts w:ascii="Arial Black"/>
          <w:sz w:val="13"/>
        </w:rPr>
      </w:pPr>
      <w:r>
        <w:rPr>
          <w:rFonts w:ascii="Arial Black"/>
          <w:color w:val="2F2F2F"/>
          <w:sz w:val="13"/>
        </w:rPr>
        <w:t>UTC</w:t>
      </w:r>
    </w:p>
    <w:p>
      <w:pPr>
        <w:spacing w:before="55"/>
        <w:ind w:left="151" w:right="0" w:firstLine="0"/>
        <w:jc w:val="left"/>
        <w:rPr>
          <w:rFonts w:ascii="Arial Black" w:hAnsi="Arial Black"/>
          <w:sz w:val="13"/>
        </w:rPr>
      </w:pPr>
      <w:r>
        <w:rPr/>
        <w:br w:type="column"/>
      </w:r>
      <w:r>
        <w:rPr>
          <w:rFonts w:ascii="Arial Black" w:hAnsi="Arial Black"/>
          <w:color w:val="2F2F2F"/>
          <w:spacing w:val="-48"/>
          <w:w w:val="88"/>
          <w:sz w:val="13"/>
        </w:rPr>
        <w:t>F</w:t>
      </w:r>
      <w:r>
        <w:rPr>
          <w:rFonts w:ascii="Arial Black" w:hAnsi="Arial Black"/>
          <w:color w:val="2F2F2F"/>
          <w:spacing w:val="-20"/>
          <w:w w:val="103"/>
          <w:position w:val="8"/>
          <w:sz w:val="13"/>
        </w:rPr>
        <w:t>"</w:t>
      </w:r>
      <w:r>
        <w:rPr>
          <w:rFonts w:ascii="Arial Black" w:hAnsi="Arial Black"/>
          <w:color w:val="2F2F2F"/>
          <w:spacing w:val="-1"/>
          <w:w w:val="88"/>
          <w:sz w:val="13"/>
        </w:rPr>
        <w:t>S</w:t>
      </w:r>
      <w:r>
        <w:rPr>
          <w:rFonts w:ascii="Arial Black" w:hAnsi="Arial Black"/>
          <w:color w:val="2F2F2F"/>
          <w:spacing w:val="-64"/>
          <w:w w:val="88"/>
          <w:sz w:val="13"/>
        </w:rPr>
        <w:t>C</w:t>
      </w:r>
      <w:r>
        <w:rPr>
          <w:rFonts w:ascii="Arial Black" w:hAnsi="Arial Black"/>
          <w:color w:val="2F2F2F"/>
          <w:w w:val="63"/>
          <w:position w:val="8"/>
          <w:sz w:val="13"/>
        </w:rPr>
        <w:t>"</w:t>
      </w:r>
      <w:r>
        <w:rPr>
          <w:rFonts w:ascii="Arial Black" w:hAnsi="Arial Black"/>
          <w:color w:val="2F2F2F"/>
          <w:spacing w:val="-19"/>
          <w:w w:val="63"/>
          <w:position w:val="8"/>
          <w:sz w:val="13"/>
        </w:rPr>
        <w:t>”</w:t>
      </w:r>
      <w:r>
        <w:rPr>
          <w:rFonts w:ascii="Arial Black" w:hAnsi="Arial Black"/>
          <w:color w:val="2F2F2F"/>
          <w:w w:val="88"/>
          <w:sz w:val="13"/>
        </w:rPr>
        <w:t>*</w:t>
      </w:r>
      <w:r>
        <w:rPr>
          <w:rFonts w:ascii="Arial Black" w:hAnsi="Arial Black"/>
          <w:color w:val="2F2F2F"/>
          <w:spacing w:val="-16"/>
          <w:sz w:val="13"/>
        </w:rPr>
        <w:t> </w:t>
      </w:r>
      <w:r>
        <w:rPr>
          <w:rFonts w:ascii="Arial Black" w:hAnsi="Arial Black"/>
          <w:color w:val="2F2F2F"/>
          <w:spacing w:val="-25"/>
          <w:w w:val="84"/>
          <w:sz w:val="13"/>
        </w:rPr>
        <w:t>C</w:t>
      </w:r>
      <w:r>
        <w:rPr>
          <w:rFonts w:ascii="Arial Black" w:hAnsi="Arial Black"/>
          <w:color w:val="2F2F2F"/>
          <w:spacing w:val="-15"/>
          <w:w w:val="61"/>
          <w:position w:val="8"/>
          <w:sz w:val="13"/>
        </w:rPr>
        <w:t>”</w:t>
      </w:r>
      <w:r>
        <w:rPr>
          <w:rFonts w:ascii="Arial Black" w:hAnsi="Arial Black"/>
          <w:color w:val="2F2F2F"/>
          <w:spacing w:val="-58"/>
          <w:w w:val="84"/>
          <w:sz w:val="13"/>
        </w:rPr>
        <w:t>0</w:t>
      </w:r>
      <w:r>
        <w:rPr>
          <w:rFonts w:ascii="Arial Black" w:hAnsi="Arial Black"/>
          <w:color w:val="2F2F2F"/>
          <w:w w:val="61"/>
          <w:position w:val="8"/>
          <w:sz w:val="13"/>
        </w:rPr>
        <w:t>"</w:t>
      </w:r>
      <w:r>
        <w:rPr>
          <w:rFonts w:ascii="Arial Black" w:hAnsi="Arial Black"/>
          <w:color w:val="2F2F2F"/>
          <w:spacing w:val="-22"/>
          <w:w w:val="61"/>
          <w:position w:val="8"/>
          <w:sz w:val="13"/>
        </w:rPr>
        <w:t>”</w:t>
      </w:r>
      <w:r>
        <w:rPr>
          <w:rFonts w:ascii="Arial Black" w:hAnsi="Arial Black"/>
          <w:color w:val="2F2F2F"/>
          <w:spacing w:val="-1"/>
          <w:w w:val="84"/>
          <w:sz w:val="13"/>
        </w:rPr>
        <w:t>0</w:t>
      </w:r>
      <w:r>
        <w:rPr>
          <w:rFonts w:ascii="Arial Black" w:hAnsi="Arial Black"/>
          <w:color w:val="2F2F2F"/>
          <w:spacing w:val="-24"/>
          <w:w w:val="84"/>
          <w:sz w:val="13"/>
        </w:rPr>
        <w:t>2</w:t>
      </w:r>
      <w:r>
        <w:rPr>
          <w:rFonts w:ascii="Arial Black" w:hAnsi="Arial Black"/>
          <w:color w:val="2F2F2F"/>
          <w:spacing w:val="-17"/>
          <w:w w:val="61"/>
          <w:position w:val="8"/>
          <w:sz w:val="13"/>
        </w:rPr>
        <w:t>"</w:t>
      </w:r>
      <w:r>
        <w:rPr>
          <w:rFonts w:ascii="Arial Black" w:hAnsi="Arial Black"/>
          <w:color w:val="2F2F2F"/>
          <w:spacing w:val="-1"/>
          <w:w w:val="84"/>
          <w:sz w:val="13"/>
        </w:rPr>
        <w:t>795</w:t>
      </w:r>
    </w:p>
    <w:p>
      <w:pPr>
        <w:pStyle w:val="Heading2"/>
        <w:ind w:left="2203"/>
      </w:pPr>
      <w:r>
        <w:rPr/>
        <w:br w:type="column"/>
      </w:r>
      <w:r>
        <w:rPr>
          <w:color w:val="2F2F2F"/>
        </w:rPr>
        <w:t>Jeg ringer fordi</w:t>
      </w:r>
    </w:p>
    <w:p>
      <w:pPr>
        <w:spacing w:before="69"/>
        <w:ind w:left="0" w:right="115" w:firstLine="0"/>
        <w:jc w:val="right"/>
        <w:rPr>
          <w:rFonts w:ascii="Cambria"/>
          <w:sz w:val="24"/>
        </w:rPr>
      </w:pPr>
      <w:r>
        <w:rPr/>
        <w:br w:type="column"/>
      </w:r>
      <w:r>
        <w:rPr>
          <w:rFonts w:ascii="Cambria"/>
          <w:color w:val="2F2F2F"/>
          <w:w w:val="85"/>
          <w:sz w:val="24"/>
        </w:rPr>
        <w:t>127</w:t>
      </w:r>
    </w:p>
    <w:p>
      <w:pPr>
        <w:spacing w:after="0"/>
        <w:jc w:val="right"/>
        <w:rPr>
          <w:rFonts w:ascii="Cambria"/>
          <w:sz w:val="24"/>
        </w:rPr>
        <w:sectPr>
          <w:type w:val="continuous"/>
          <w:pgSz w:w="16830" w:h="11910" w:orient="landscape"/>
          <w:pgMar w:top="1600" w:bottom="280" w:left="2020" w:right="1040"/>
          <w:cols w:num="4" w:equalWidth="0">
            <w:col w:w="2517" w:space="40"/>
            <w:col w:w="1053" w:space="1656"/>
            <w:col w:w="3633" w:space="2202"/>
            <w:col w:w="2669"/>
          </w:cols>
        </w:sectPr>
      </w:pPr>
    </w:p>
    <w:p>
      <w:pPr>
        <w:pStyle w:val="BodyText"/>
        <w:spacing w:before="10"/>
        <w:rPr>
          <w:rFonts w:ascii="Cambria"/>
          <w:sz w:val="22"/>
        </w:rPr>
      </w:pPr>
      <w:r>
        <w:rPr/>
        <w:pict>
          <v:group style="position:absolute;margin-left:.000002pt;margin-top:0pt;width:839.55pt;height:595.2pt;mso-position-horizontal-relative:page;mso-position-vertical-relative:page;z-index:-251773952" coordorigin="0,0" coordsize="16791,11904">
            <v:shape style="position:absolute;left:0;top:0;width:16791;height:11904" type="#_x0000_t75" stroked="false">
              <v:imagedata r:id="rId6" o:title=""/>
            </v:shape>
            <v:shape style="position:absolute;left:4156;top:8486;width:884;height:384" type="#_x0000_t75" stroked="false">
              <v:imagedata r:id="rId7" o:title=""/>
            </v:shape>
            <w10:wrap type="none"/>
          </v:group>
        </w:pict>
      </w:r>
    </w:p>
    <w:p>
      <w:pPr>
        <w:pStyle w:val="Heading3"/>
        <w:spacing w:before="92"/>
        <w:ind w:left="1050" w:right="9088"/>
        <w:jc w:val="center"/>
      </w:pPr>
      <w:hyperlink r:id="rId8">
        <w:r>
          <w:rPr>
            <w:color w:val="2F2F2F"/>
          </w:rPr>
          <w:t>www.lindhardtogringhof.dk</w:t>
        </w:r>
      </w:hyperlink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50" w:right="9114"/>
        <w:jc w:val="center"/>
        <w:rPr>
          <w:rFonts w:ascii="Cambria"/>
        </w:rPr>
      </w:pPr>
      <w:r>
        <w:rPr>
          <w:rFonts w:ascii="Cambria"/>
          <w:color w:val="2F2F2F"/>
        </w:rPr>
        <w:t>Lindhardt og Ringhof A/S, et selskab i Egmont.</w:t>
      </w:r>
    </w:p>
    <w:p>
      <w:pPr>
        <w:spacing w:after="0"/>
        <w:jc w:val="center"/>
        <w:rPr>
          <w:rFonts w:ascii="Cambria"/>
        </w:rPr>
        <w:sectPr>
          <w:type w:val="continuous"/>
          <w:pgSz w:w="16830" w:h="11910" w:orient="landscape"/>
          <w:pgMar w:top="1600" w:bottom="280" w:left="2020" w:right="104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5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1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a-DY" w:eastAsia="da-DY" w:bidi="da-DY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da-DY" w:eastAsia="da-DY" w:bidi="da-DY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sz w:val="24"/>
      <w:szCs w:val="24"/>
      <w:lang w:val="da-DY" w:eastAsia="da-DY" w:bidi="da-DY"/>
    </w:rPr>
  </w:style>
  <w:style w:styleId="Heading2" w:type="paragraph">
    <w:name w:val="Heading 2"/>
    <w:basedOn w:val="Normal"/>
    <w:uiPriority w:val="1"/>
    <w:qFormat/>
    <w:pPr>
      <w:spacing w:before="49"/>
      <w:ind w:left="105"/>
      <w:outlineLvl w:val="2"/>
    </w:pPr>
    <w:rPr>
      <w:rFonts w:ascii="Times New Roman" w:hAnsi="Times New Roman" w:eastAsia="Times New Roman" w:cs="Times New Roman"/>
      <w:sz w:val="23"/>
      <w:szCs w:val="23"/>
      <w:lang w:val="da-DY" w:eastAsia="da-DY" w:bidi="da-DY"/>
    </w:rPr>
  </w:style>
  <w:style w:styleId="Heading3" w:type="paragraph">
    <w:name w:val="Heading 3"/>
    <w:basedOn w:val="Normal"/>
    <w:uiPriority w:val="1"/>
    <w:qFormat/>
    <w:pPr>
      <w:spacing w:before="13"/>
      <w:ind w:left="678"/>
      <w:outlineLvl w:val="3"/>
    </w:pPr>
    <w:rPr>
      <w:rFonts w:ascii="Times New Roman" w:hAnsi="Times New Roman" w:eastAsia="Times New Roman" w:cs="Times New Roman"/>
      <w:sz w:val="19"/>
      <w:szCs w:val="19"/>
      <w:lang w:val="da-DY" w:eastAsia="da-DY" w:bidi="da-DY"/>
    </w:rPr>
  </w:style>
  <w:style w:styleId="ListParagraph" w:type="paragraph">
    <w:name w:val="List Paragraph"/>
    <w:basedOn w:val="Normal"/>
    <w:uiPriority w:val="1"/>
    <w:qFormat/>
    <w:pPr/>
    <w:rPr>
      <w:lang w:val="da-DY" w:eastAsia="da-DY" w:bidi="da-DY"/>
    </w:rPr>
  </w:style>
  <w:style w:styleId="TableParagraph" w:type="paragraph">
    <w:name w:val="Table Paragraph"/>
    <w:basedOn w:val="Normal"/>
    <w:uiPriority w:val="1"/>
    <w:qFormat/>
    <w:pPr/>
    <w:rPr>
      <w:lang w:val="da-DY" w:eastAsia="da-DY" w:bidi="da-D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.lindhardtogringhof.dk/" TargetMode="External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2021-09-27T09:13:31Z</dcterms:created>
  <dcterms:modified xsi:type="dcterms:W3CDTF">2021-09-27T09:13:31Z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Canon iR-ADV C5051  PDF</vt:lpwstr>
  </property>
  <property fmtid="{D5CDD505-2E9C-101B-9397-08002B2CF9AE}" pid="4" name="LastSaved">
    <vt:filetime>2021-09-27T00:00:00Z</vt:filetime>
  </property>
</Properties>
</file>