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 w:before="0"/>
      </w:pPr>
      <w:r>
        <w:rPr>
          <w:b/>
          <w:sz w:val="18"/>
        </w:rPr>
        <w:t>STORYDOGS  /  TEACHER RESOURCES</w:t>
      </w:r>
    </w:p>
    <w:p>
      <w:pPr>
        <w:pStyle w:val="Title"/>
        <w:spacing w:after="100" w:before="0"/>
      </w:pPr>
      <w:r>
        <w:rPr>
          <w:b/>
        </w:rPr>
        <w:t>The StoryDogs Seven-Step Cheat Sheet</w:t>
      </w:r>
    </w:p>
    <w:p>
      <w:pPr>
        <w:spacing w:after="180" w:before="0"/>
      </w:pPr>
      <w:r>
        <w:rPr>
          <w:sz w:val="21"/>
        </w:rPr>
        <w:t>Follow one character through connected events, then show what changes.</w:t>
      </w:r>
    </w:p>
    <w:p>
      <w:pPr>
        <w:spacing w:after="100" w:before="0"/>
      </w:pPr>
      <w:r>
        <w:rPr>
          <w:sz w:val="22"/>
        </w:rPr>
        <w:t>Use the questions to find ideas and the sentence starters to tell them in order. “Because of that” means the next event grows from what happened before.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5270"/>
        <w:gridCol w:w="4349"/>
      </w:tblGrid>
      <w:tr>
        <w:trPr>
          <w:cantSplit/>
          <w:tblHeader/>
        </w:trPr>
        <w:tc>
          <w:tcPr>
            <w:tcW w:type="dxa" w:w="89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0F3"/>
          </w:tcPr>
          <w:p>
            <w:pPr>
              <w:spacing w:after="0"/>
            </w:pPr>
            <w:r>
              <w:rPr>
                <w:b/>
                <w:sz w:val="21"/>
              </w:rPr>
              <w:t>Step</w:t>
            </w:r>
          </w:p>
        </w:tc>
        <w:tc>
          <w:tcPr>
            <w:tcW w:type="dxa" w:w="527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0F3"/>
          </w:tcPr>
          <w:p>
            <w:pPr>
              <w:spacing w:after="0"/>
            </w:pPr>
            <w:r>
              <w:rPr>
                <w:b/>
                <w:sz w:val="21"/>
              </w:rPr>
              <w:t>StoryDogs question</w:t>
            </w:r>
          </w:p>
        </w:tc>
        <w:tc>
          <w:tcPr>
            <w:tcW w:type="dxa" w:w="434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0F3"/>
          </w:tcPr>
          <w:p>
            <w:pPr>
              <w:spacing w:after="0"/>
            </w:pPr>
            <w:r>
              <w:rPr>
                <w:b/>
                <w:sz w:val="21"/>
              </w:rPr>
              <w:t>Story sentence starter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3F1FC"/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</w:r>
            <w:r>
              <w:rPr>
                <w:b/>
              </w:rPr>
              <w:t>1</w:t>
            </w: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1" name="Picture 1" descr="StoryDogs WHO? do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  <w:sz w:val="22"/>
              </w:rPr>
              <w:t>WHO?</w:t>
              <w:br/>
              <w:t>Who is the story about?</w:t>
            </w:r>
          </w:p>
        </w:tc>
        <w:tc>
          <w:tcPr>
            <w:tcW w:type="dxa" w:w="434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  <w:sz w:val="22"/>
              </w:rPr>
              <w:t>Once upon a time there was ___.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7F4E7"/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</w:r>
            <w:r>
              <w:rPr>
                <w:b/>
              </w:rPr>
              <w:t>2</w:t>
            </w: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2" name="Picture 2" descr="StoryDogs LIFE / WANT do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fe-wan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  <w:sz w:val="22"/>
              </w:rPr>
              <w:t>LIFE / WANT</w:t>
              <w:br/>
              <w:t>What is their ordinary life like, and what do they want?</w:t>
            </w:r>
          </w:p>
        </w:tc>
        <w:tc>
          <w:tcPr>
            <w:tcW w:type="dxa" w:w="434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  <w:sz w:val="22"/>
              </w:rPr>
              <w:t>Every day, ___.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3CE"/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</w:r>
            <w:r>
              <w:rPr>
                <w:b/>
              </w:rPr>
              <w:t>3</w:t>
            </w: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3" name="Picture 3" descr="StoryDogs UH-OH! do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h-oh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  <w:sz w:val="22"/>
              </w:rPr>
              <w:t>UH-OH!</w:t>
              <w:br/>
              <w:t>What happens to upset that life?</w:t>
            </w:r>
          </w:p>
        </w:tc>
        <w:tc>
          <w:tcPr>
            <w:tcW w:type="dxa" w:w="434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  <w:sz w:val="22"/>
              </w:rPr>
              <w:t>One day ___.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EADB"/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</w:r>
            <w:r>
              <w:rPr>
                <w:b/>
              </w:rPr>
              <w:t>4</w:t>
            </w: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4" name="Picture 4" descr="StoryDogs TROUBLE do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oub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  <w:sz w:val="22"/>
              </w:rPr>
              <w:t>TROUBLE</w:t>
              <w:br/>
              <w:t>What problem do they face because of that?</w:t>
            </w:r>
          </w:p>
        </w:tc>
        <w:tc>
          <w:tcPr>
            <w:tcW w:type="dxa" w:w="434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  <w:sz w:val="22"/>
              </w:rPr>
              <w:t>Because of that, ___.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CE4E8"/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</w:r>
            <w:r>
              <w:rPr>
                <w:b/>
              </w:rPr>
              <w:t>5</w:t>
            </w: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5" name="Picture 5" descr="StoryDogs WORSE! do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rs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  <w:sz w:val="22"/>
              </w:rPr>
              <w:t>WORSE!</w:t>
              <w:br/>
              <w:t>What makes the problem even harder?</w:t>
            </w:r>
          </w:p>
        </w:tc>
        <w:tc>
          <w:tcPr>
            <w:tcW w:type="dxa" w:w="434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  <w:sz w:val="22"/>
              </w:rPr>
              <w:t>Because of that, ___.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EE6FA"/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</w:r>
            <w:r>
              <w:rPr>
                <w:b/>
              </w:rPr>
              <w:t>6</w:t>
            </w: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6" name="Picture 6" descr="StoryDogs CLIMAX do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imax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  <w:sz w:val="22"/>
              </w:rPr>
              <w:t>CLIMAX</w:t>
              <w:br/>
              <w:t>What do they do at the biggest, most important moment?</w:t>
            </w:r>
          </w:p>
        </w:tc>
        <w:tc>
          <w:tcPr>
            <w:tcW w:type="dxa" w:w="434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  <w:sz w:val="22"/>
              </w:rPr>
              <w:t>Until finally ___.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2F3EF"/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</w:r>
            <w:r>
              <w:rPr>
                <w:b/>
              </w:rPr>
              <w:t>7</w:t>
            </w:r>
            <w:r>
              <w:drawing>
                <wp:inline xmlns:a="http://schemas.openxmlformats.org/drawingml/2006/main" xmlns:pic="http://schemas.openxmlformats.org/drawingml/2006/picture">
                  <wp:extent cx="292608" cy="292608"/>
                  <wp:docPr id="7" name="Picture 7" descr="StoryDogs CHANGE do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n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  <w:sz w:val="22"/>
              </w:rPr>
              <w:t>CHANGE</w:t>
              <w:br/>
              <w:t>How are they different afterward?</w:t>
            </w:r>
          </w:p>
        </w:tc>
        <w:tc>
          <w:tcPr>
            <w:tcW w:type="dxa" w:w="434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  <w:sz w:val="22"/>
              </w:rPr>
              <w:t>Ever since then, ___.</w:t>
              <w:br/>
              <w:t>StoryDogs extension</w:t>
            </w:r>
          </w:p>
        </w:tc>
      </w:tr>
    </w:tbl>
    <w:p>
      <w:pPr>
        <w:pStyle w:val="Heading2"/>
        <w:spacing w:after="80" w:before="160"/>
      </w:pPr>
      <w:r>
        <w:rPr>
          <w:b/>
          <w:sz w:val="24"/>
        </w:rPr>
        <w:t>One important distinction</w:t>
      </w:r>
    </w:p>
    <w:p>
      <w:pPr>
        <w:spacing w:after="100" w:before="0"/>
      </w:pPr>
      <w:r>
        <w:rPr>
          <w:sz w:val="21"/>
        </w:rPr>
        <w:t>The first six starters follow Pixar Story Rule #4. “Ever since then, ___” is a StoryDogs extension that shows the character’s change. It is not part of Pixar’s original rule.</w:t>
      </w:r>
    </w:p>
    <w:p>
      <w:pPr>
        <w:pStyle w:val="Heading2"/>
        <w:spacing w:after="80" w:before="160"/>
      </w:pPr>
      <w:r>
        <w:rPr>
          <w:b/>
          <w:sz w:val="24"/>
        </w:rPr>
        <w:t>Optional vocabulary for Grades 4–6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632"/>
      </w:tblGrid>
      <w:tr>
        <w:trPr>
          <w:cantSplit/>
          <w:tblHeader/>
        </w:trPr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0F3"/>
          </w:tcPr>
          <w:p>
            <w:pPr>
              <w:spacing w:after="0"/>
            </w:pPr>
            <w:r>
              <w:rPr>
                <w:b/>
                <w:sz w:val="21"/>
              </w:rPr>
              <w:t>Story term</w:t>
            </w:r>
          </w:p>
        </w:tc>
        <w:tc>
          <w:tcPr>
            <w:tcW w:type="dxa" w:w="76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0F3"/>
          </w:tcPr>
          <w:p>
            <w:pPr>
              <w:spacing w:after="0"/>
            </w:pPr>
            <w:r>
              <w:rPr>
                <w:b/>
                <w:sz w:val="21"/>
              </w:rPr>
              <w:t>Where it fits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  <w:sz w:val="21"/>
              </w:rPr>
              <w:t>Protagonist</w:t>
            </w:r>
          </w:p>
        </w:tc>
        <w:tc>
          <w:tcPr>
            <w:tcW w:type="dxa" w:w="76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  <w:sz w:val="21"/>
              </w:rPr>
              <w:t>WHO? The main character we follow.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  <w:sz w:val="21"/>
              </w:rPr>
              <w:t>Conflict</w:t>
            </w:r>
          </w:p>
        </w:tc>
        <w:tc>
          <w:tcPr>
            <w:tcW w:type="dxa" w:w="76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  <w:sz w:val="21"/>
              </w:rPr>
              <w:t>UH-OH! and TROUBLE: the problem and what stands in the way.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  <w:sz w:val="21"/>
              </w:rPr>
              <w:t>Rising action</w:t>
            </w:r>
          </w:p>
        </w:tc>
        <w:tc>
          <w:tcPr>
            <w:tcW w:type="dxa" w:w="76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  <w:sz w:val="21"/>
              </w:rPr>
              <w:t>TROUBLE and WORSE!: connected events make the problem harder.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  <w:sz w:val="21"/>
              </w:rPr>
              <w:t>Climax</w:t>
            </w:r>
          </w:p>
        </w:tc>
        <w:tc>
          <w:tcPr>
            <w:tcW w:type="dxa" w:w="76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  <w:sz w:val="21"/>
              </w:rPr>
              <w:t>CLIMAX: the biggest moment and the character’s important action.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  <w:sz w:val="21"/>
              </w:rPr>
              <w:t>Resolution</w:t>
            </w:r>
          </w:p>
        </w:tc>
        <w:tc>
          <w:tcPr>
            <w:tcW w:type="dxa" w:w="76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 w:val="0"/>
                <w:sz w:val="21"/>
              </w:rPr>
              <w:t>CHANGE: what settles afterward and how the character is different.</w:t>
            </w:r>
          </w:p>
        </w:tc>
      </w:tr>
    </w:tbl>
    <w:p>
      <w:pPr>
        <w:spacing w:after="0" w:before="100"/>
      </w:pPr>
      <w:r>
        <w:rPr>
          <w:sz w:val="19"/>
        </w:rPr>
        <w:t>Terms are optional. Students can build a strong story in everyday language.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288" w:footer="33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sz w:val="16"/>
      </w:rPr>
      <w:t>StoryDogs  •  MarkCheverton.com/story-dogs</w:t>
    </w:r>
    <w:r>
      <w:t xml:space="preserve">  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DejaVu Sans" w:hAnsi="DejaVu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="DejaVu Sans" w:hAnsi="DejaVu San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DejaVu Sans" w:hAnsi="DejaVu San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</w:pPr>
    <w:rPr>
      <w:rFonts w:ascii="DejaVu Sans" w:hAnsi="DejaVu Sans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="DejaVu Sans" w:hAnsi="DejaVu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StoryDogs Seven-Step Cheat Sheet</dc:title>
  <dc:subject>Free K–6 storytelling resources for teachers and librarians</dc:subject>
  <dc:creator>StoryDogs | Mark Cheverton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