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b/>
          <w:sz w:val="18"/>
        </w:rPr>
        <w:t>STORYDOGS  /  TEACHER RESOURCES</w:t>
      </w:r>
    </w:p>
    <w:p>
      <w:pPr>
        <w:pStyle w:val="Title"/>
        <w:spacing w:after="100" w:before="0"/>
      </w:pPr>
      <w:r>
        <w:rPr>
          <w:b/>
        </w:rPr>
        <w:t>From Outline to Story</w:t>
      </w:r>
    </w:p>
    <w:p>
      <w:pPr>
        <w:spacing w:after="180" w:before="0"/>
      </w:pPr>
      <w:r>
        <w:rPr>
          <w:sz w:val="21"/>
        </w:rPr>
        <w:t>A practical next step after students finish the seven StoryDogs stages</w:t>
      </w:r>
    </w:p>
    <w:p>
      <w:pPr>
        <w:spacing w:after="100" w:before="0"/>
      </w:pPr>
      <w:r>
        <w:rPr>
          <w:sz w:val="23"/>
        </w:rPr>
        <w:t>Read the outline aloud before adding more words. Can students explain how one event leads to the next? Fix one confusing jump together, then choose a way to tell the story.</w:t>
      </w:r>
    </w:p>
    <w:p>
      <w:pPr>
        <w:pStyle w:val="Heading2"/>
        <w:spacing w:after="80" w:before="160"/>
      </w:pPr>
      <w:r>
        <w:rPr>
          <w:b/>
          <w:sz w:val="24"/>
        </w:rPr>
        <w:t>K–2  Draw and tell</w:t>
      </w:r>
    </w:p>
    <w:p>
      <w:pPr>
        <w:spacing w:after="100" w:before="0"/>
      </w:pPr>
      <w:r>
        <w:rPr>
          <w:sz w:val="23"/>
        </w:rPr>
        <w:t>Make a picture story using the seven steps as a guide. Students can draw each event and dictate a sentence for an adult to write underneath. If seven pictures feel like too much, start with the beginning, biggest problem, and ending. Talk through the connecting events.</w:t>
      </w:r>
    </w:p>
    <w:p>
      <w:pPr>
        <w:spacing w:after="100" w:before="0"/>
      </w:pPr>
      <w:r>
        <w:rPr>
          <w:sz w:val="22"/>
        </w:rPr>
      </w:r>
      <w:r>
        <w:rPr>
          <w:b/>
          <w:sz w:val="22"/>
        </w:rPr>
        <w:t xml:space="preserve">Say: </w:t>
      </w:r>
      <w:r>
        <w:rPr>
          <w:sz w:val="22"/>
        </w:rPr>
        <w:t>“Show me what is happening in this picture. What should I write so someone else understands?”</w:t>
      </w:r>
    </w:p>
    <w:p>
      <w:pPr>
        <w:pStyle w:val="Heading2"/>
        <w:spacing w:after="80" w:before="160"/>
      </w:pPr>
      <w:r>
        <w:rPr>
          <w:b/>
          <w:sz w:val="24"/>
        </w:rPr>
        <w:t>Grades 3–4  Make a comic or short story</w:t>
      </w:r>
    </w:p>
    <w:p>
      <w:pPr>
        <w:spacing w:after="100" w:before="0"/>
      </w:pPr>
      <w:r>
        <w:rPr>
          <w:sz w:val="23"/>
        </w:rPr>
        <w:t>Use the steps as comic panels or a plan for a short story. Add speech bubbles, actions, and a few details that help a reader picture the setting. One step can take several panels or paragraphs. Ask students to expand a favorite moment first.</w:t>
      </w:r>
    </w:p>
    <w:p>
      <w:pPr>
        <w:spacing w:after="100" w:before="0"/>
      </w:pPr>
      <w:r>
        <w:rPr>
          <w:sz w:val="22"/>
        </w:rPr>
      </w:r>
      <w:r>
        <w:rPr>
          <w:b/>
          <w:sz w:val="22"/>
        </w:rPr>
        <w:t xml:space="preserve">Say: </w:t>
      </w:r>
      <w:r>
        <w:rPr>
          <w:sz w:val="22"/>
        </w:rPr>
        <w:t>“Your outline says the plan went wrong. Show us what the character tried and what happened.”</w:t>
      </w:r>
    </w:p>
    <w:p>
      <w:pPr>
        <w:pStyle w:val="Heading2"/>
        <w:spacing w:after="80" w:before="160"/>
      </w:pPr>
      <w:r>
        <w:rPr>
          <w:b/>
          <w:sz w:val="24"/>
        </w:rPr>
        <w:t>Grades 5–6  Build scenes or chapters</w:t>
      </w:r>
    </w:p>
    <w:p>
      <w:pPr>
        <w:spacing w:after="100" w:before="0"/>
      </w:pPr>
      <w:r>
        <w:rPr>
          <w:sz w:val="23"/>
        </w:rPr>
        <w:t>Choose a moment to write as a scene: the character wants something, tries to get it, and meets a problem or makes a choice. Add dialogue, thoughts, and actions. Connect scenes into a short story or chapters when the idea needs more space. Seven steps do not require seven chapters.</w:t>
      </w:r>
    </w:p>
    <w:p>
      <w:pPr>
        <w:spacing w:after="100" w:before="0"/>
      </w:pPr>
      <w:r>
        <w:rPr>
          <w:sz w:val="22"/>
        </w:rPr>
      </w:r>
      <w:r>
        <w:rPr>
          <w:b/>
          <w:sz w:val="22"/>
        </w:rPr>
        <w:t xml:space="preserve">Say: </w:t>
      </w:r>
      <w:r>
        <w:rPr>
          <w:sz w:val="22"/>
        </w:rPr>
        <w:t>“What does your character do next, and why? What can readers see or hear in this moment?”</w:t>
      </w:r>
    </w:p>
    <w:p>
      <w:pPr>
        <w:pStyle w:val="Heading2"/>
        <w:spacing w:after="80" w:before="160"/>
      </w:pPr>
      <w:r>
        <w:rPr>
          <w:b/>
          <w:sz w:val="24"/>
        </w:rPr>
        <w:t>A messy first draft is doing its job</w:t>
      </w:r>
    </w:p>
    <w:p>
      <w:pPr>
        <w:spacing w:after="100" w:before="0"/>
      </w:pPr>
      <w:r>
        <w:rPr>
          <w:sz w:val="23"/>
        </w:rPr>
        <w:t>The first draft helps writers discover the story. Crossed-out words, new ideas, and changed endings are useful. Say, “Get the story down. We can help the reader follow it afterward.” Save spelling and punctuation fixes for a later pass unless they block meaning.</w:t>
      </w:r>
    </w:p>
    <w:p>
      <w:pPr>
        <w:pStyle w:val="Heading2"/>
        <w:spacing w:after="80" w:before="160"/>
      </w:pPr>
      <w:r>
        <w:rPr>
          <w:b/>
          <w:sz w:val="24"/>
        </w:rPr>
        <w:t>Give feedback that helps the next draft</w:t>
      </w:r>
    </w:p>
    <w:p>
      <w:pPr>
        <w:spacing w:after="100" w:before="0"/>
      </w:pPr>
      <w:r>
        <w:rPr>
          <w:sz w:val="23"/>
        </w:rPr>
        <w:t>Ask a partner to name one moment they could picture and one place they wanted to know more. Then choose one revision: connect a confusing event, expand the climax, or show the character’s change through an action.</w:t>
      </w:r>
    </w:p>
    <w:p>
      <w:pPr>
        <w:spacing w:after="0" w:before="0"/>
      </w:pPr>
      <w:r>
        <w:rPr>
          <w:sz w:val="22"/>
        </w:rPr>
        <w:t>A simple closing invitation: “Read us the part you’re glad you wrote.” Sharing a picture or a few lines counts, too.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>StoryDogs  •  MarkCheverton.com/story-dogs</w:t>
    </w:r>
    <w:r>
      <w:t xml:space="preserve">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</w:pPr>
    <w:rPr>
      <w:rFonts w:ascii="DejaVu Sans" w:hAnsi="DejaVu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Outline to Story</dc:title>
  <dc:subject>Free K–6 storytelling resources for teachers and librarians</dc:subject>
  <dc:creator>StoryDogs | Mark Cheverton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