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40"/>
      </w:pPr>
      <w:r>
        <w:rPr>
          <w:rFonts w:ascii="Arial" w:cs="Arial" w:eastAsia="Arial" w:hAnsi="Arial"/>
          <w:b/>
          <w:bCs/>
          <w:color w:val="FFFFFF"/>
          <w:sz w:val="40"/>
          <w:szCs w:val="40"/>
        </w:rPr>
        <w:t xml:space="preserve">  COBOL DAILY LESSON</w:t>
      </w:r>
    </w:p>
    <w:p>
      <w:pPr>
        <w:shd w:fill="2E75B6" w:val="clear"/>
        <w:spacing w:after="300"/>
      </w:pPr>
      <w:r>
        <w:rPr>
          <w:rFonts w:ascii="Arial" w:cs="Arial" w:eastAsia="Arial" w:hAnsi="Arial"/>
          <w:color w:val="FFFFFF"/>
          <w:sz w:val="24"/>
          <w:szCs w:val="24"/>
        </w:rPr>
        <w:t xml:space="preserve">  Day 1 of 15  —  Navigation Drill  —  2026-06-15</w:t>
      </w:r>
    </w:p>
    <w:p>
      <w:pPr>
        <w:pBdr>
          <w:bottom w:val="single" w:color="C9A14A" w:sz="4"/>
        </w:pBdr>
        <w:shd w:fill="1F3864" w:val="clear"/>
        <w:spacing w:after="160" w:before="240"/>
        <w:ind w:left="120" w:right="120"/>
      </w:pPr>
      <w:r>
        <w:rPr>
          <w:rFonts w:ascii="Arial" w:cs="Arial" w:eastAsia="Arial" w:hAnsi="Arial"/>
          <w:b/>
          <w:bCs/>
          <w:color w:val="FFFFFF"/>
          <w:sz w:val="28"/>
          <w:szCs w:val="28"/>
        </w:rPr>
        <w:t xml:space="preserve">  1.  WHAT DAY THIS IS AND WHAT IT COVERS</w:t>
      </w:r>
    </w:p>
    <w:p>
      <w:pPr>
        <w:spacing w:after="120"/>
      </w:pPr>
      <w:r>
        <w:t xml:space="preserve">This is Day 1 of your 15-day COBOL reading curriculum, which corresponds to Layer 1 (Orientation). Today's sole goal is speed and spatial awareness: given any COBOL source file, you should be able to locate the DATA DIVISION header and the PROCEDURE DIVISION header in under 30 seconds without help.</w:t>
      </w:r>
    </w:p>
    <w:p>
      <w:pPr>
        <w:spacing w:after="120"/>
      </w:pPr>
    </w:p>
    <w:p>
      <w:pPr>
        <w:spacing w:after="120"/>
      </w:pPr>
      <w:r>
        <w:t xml:space="preserve">Done looks like this: you open three different COBOL programs, scan each one, identify exactly where the variables are defined (DATA DIVISION) and where the business logic begins (PROCEDURE DIVISION), and record your elapsed time. No annotation today — just navigation. This is the foundation every later session depends on.</w:t>
      </w:r>
    </w:p>
    <w:p>
      <w:pPr>
        <w:spacing w:after="200"/>
      </w:pPr>
    </w:p>
    <w:p>
      <w:pPr>
        <w:pBdr>
          <w:bottom w:val="single" w:color="C9A14A" w:sz="4"/>
        </w:pBdr>
        <w:shd w:fill="1F3864" w:val="clear"/>
        <w:spacing w:after="160" w:before="240"/>
        <w:ind w:left="120" w:right="120"/>
      </w:pPr>
      <w:r>
        <w:rPr>
          <w:rFonts w:ascii="Arial" w:cs="Arial" w:eastAsia="Arial" w:hAnsi="Arial"/>
          <w:b/>
          <w:bCs/>
          <w:color w:val="FFFFFF"/>
          <w:sz w:val="28"/>
          <w:szCs w:val="28"/>
        </w:rPr>
        <w:t xml:space="preserve">  2.  KEY CONCEPTS FOR TODAY</w:t>
      </w:r>
    </w:p>
    <w:p>
      <w:pPr>
        <w:pStyle w:val="Heading2"/>
      </w:pPr>
      <w:r>
        <w:rPr>
          <w:b/>
          <w:bCs/>
          <w:color w:val="000000"/>
        </w:rPr>
        <w:t xml:space="preserve">2.1  The Four Divisions (fixed order)</w:t>
      </w:r>
    </w:p>
    <w:p>
      <w:pPr>
        <w:spacing w:after="120"/>
      </w:pPr>
      <w:r>
        <w:t xml:space="preserve">Every COBOL program is built from four divisions, always in this sequence. You can use the first one (IDENTIFICATION) to orient yourself at the top of the file, then skip past ENVIRONMENT to reach the two that matter for your annotation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Division</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Contains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Keyword to find in file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IDENTIFICATION DIVISION.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Program name, author, 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IDENTIFICATION DIVISION.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ENVIRONMENT DIVISION.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Hardware/file environment settings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ENVIRONMENT DIVISION.</w:t>
            </w:r>
          </w:p>
        </w:tc>
      </w:tr>
      <w:tr>
        <w:tc>
          <w:tcPr>
            <w:tcW w:type="dxa" w:w="28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DATA DIVISION.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All variable definitions (PIC clauses, 88-levels)</w:t>
            </w:r>
          </w:p>
        </w:tc>
        <w:tc>
          <w:tcPr>
            <w:tcW w:type="dxa" w:w="28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DATA DIVISION. ← FIND THIS</w:t>
            </w:r>
          </w:p>
        </w:tc>
      </w:tr>
      <w:tr>
        <w:tc>
          <w:tcPr>
            <w:tcW w:type="dxa" w:w="28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PROCEDURE DIVISION.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Business logic — IF, EVALUATE, COMPUTE, PERFORM</w:t>
            </w:r>
          </w:p>
        </w:tc>
        <w:tc>
          <w:tcPr>
            <w:tcW w:type="dxa" w:w="28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PROCEDURE DIVISION. ← AND THIS</w:t>
            </w:r>
          </w:p>
        </w:tc>
      </w:tr>
    </w:tbl>
    <w:p>
      <w:pPr>
        <w:spacing w:after="160"/>
      </w:pPr>
    </w:p>
    <w:p>
      <w:pPr>
        <w:spacing w:after="120"/>
      </w:pPr>
      <w:r>
        <w:rPr>
          <w:i/>
          <w:iCs/>
          <w:color w:val="888888"/>
          <w:sz w:val="18"/>
          <w:szCs w:val="18"/>
        </w:rPr>
        <w:t xml:space="preserve">Source: COBOL Programming Fundamental (Coughlan) + IBM Enterprise COBOL 6.5 Programming Guide, Chapter 1.</w:t>
      </w:r>
    </w:p>
    <w:p>
      <w:pPr>
        <w:spacing w:after="160"/>
      </w:pPr>
    </w:p>
    <w:p>
      <w:pPr>
        <w:pStyle w:val="Heading2"/>
      </w:pPr>
      <w:r>
        <w:rPr>
          <w:b/>
          <w:bCs/>
          <w:color w:val="000000"/>
        </w:rPr>
        <w:t xml:space="preserve">2.2  Visual Pattern: What a Division Header Looks Like</w:t>
      </w:r>
    </w:p>
    <w:p>
      <w:pPr>
        <w:spacing w:after="120"/>
      </w:pPr>
      <w:r>
        <w:t xml:space="preserve">Division headers are the easiest things to spot in COBOL. Each one:</w:t>
      </w:r>
    </w:p>
    <w:p>
      <w:pPr>
        <w:pStyle w:val="ListParagraph"/>
        <w:numPr>
          <w:ilvl w:val="0"/>
          <w:numId w:val="2"/>
        </w:numPr>
        <w:spacing w:after="80"/>
      </w:pPr>
      <w:r>
        <w:rPr>
          <w:sz w:val="22"/>
          <w:szCs w:val="22"/>
        </w:rPr>
        <w:t xml:space="preserve">Starts in Area A (columns 8–11 in fixed-format COBOL, or the leftmost margin in free-format)</w:t>
      </w:r>
    </w:p>
    <w:p>
      <w:pPr>
        <w:pStyle w:val="ListParagraph"/>
        <w:numPr>
          <w:ilvl w:val="0"/>
          <w:numId w:val="2"/>
        </w:numPr>
        <w:spacing w:after="80"/>
      </w:pPr>
      <w:r>
        <w:rPr>
          <w:sz w:val="22"/>
          <w:szCs w:val="22"/>
        </w:rPr>
        <w:t xml:space="preserve">Consists of exactly two words: the division name + the keyword DIVISION</w:t>
      </w:r>
    </w:p>
    <w:p>
      <w:pPr>
        <w:pStyle w:val="ListParagraph"/>
        <w:numPr>
          <w:ilvl w:val="0"/>
          <w:numId w:val="2"/>
        </w:numPr>
        <w:spacing w:after="80"/>
      </w:pPr>
      <w:r>
        <w:rPr>
          <w:sz w:val="22"/>
          <w:szCs w:val="22"/>
        </w:rPr>
        <w:t xml:space="preserve">Ends with a period (full stop)</w:t>
      </w:r>
    </w:p>
    <w:p>
      <w:pPr>
        <w:pStyle w:val="ListParagraph"/>
        <w:numPr>
          <w:ilvl w:val="0"/>
          <w:numId w:val="2"/>
        </w:numPr>
        <w:spacing w:after="80"/>
      </w:pPr>
      <w:r>
        <w:rPr>
          <w:sz w:val="22"/>
          <w:szCs w:val="22"/>
        </w:rPr>
        <w:t xml:space="preserve">Appears alone on its own line in almost all real programs</w:t>
      </w:r>
    </w:p>
    <w:p>
      <w:pPr>
        <w:spacing w:after="80"/>
      </w:pPr>
    </w:p>
    <w:p>
      <w:pPr>
        <w:spacing w:after="120"/>
      </w:pPr>
      <w:r>
        <w:t xml:space="preserve">The two you are searching for every day:</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DATA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PROCEDURE DIVISION.</w:t>
      </w:r>
    </w:p>
    <w:p>
      <w:pPr>
        <w:spacing w:after="80"/>
      </w:pPr>
    </w:p>
    <w:p>
      <w:pPr>
        <w:spacing w:after="120"/>
      </w:pPr>
      <w:r>
        <w:t xml:space="preserve">Both lines are uniquely long and have no other content on the same line, so a quick Ctrl+F search for “DATA DIVISION” or “PROCEDURE DIVISION” finds them instantly. Train your eyes to look for these two anchors.</w:t>
      </w:r>
    </w:p>
    <w:p>
      <w:pPr>
        <w:spacing w:after="160"/>
      </w:pPr>
    </w:p>
    <w:p>
      <w:pPr>
        <w:pStyle w:val="Heading2"/>
      </w:pPr>
      <w:r>
        <w:rPr>
          <w:b/>
          <w:bCs/>
          <w:color w:val="000000"/>
        </w:rPr>
        <w:t xml:space="preserve">2.3  What Comes Under Each Division</w:t>
      </w:r>
    </w:p>
    <w:p>
      <w:pPr>
        <w:spacing w:after="120"/>
      </w:pPr>
      <w:r>
        <w:t xml:space="preserve">DATA DIVISION contains two sub-sections you will see constantly:</w:t>
      </w:r>
    </w:p>
    <w:p>
      <w:pPr>
        <w:pStyle w:val="ListParagraph"/>
        <w:numPr>
          <w:ilvl w:val="0"/>
          <w:numId w:val="2"/>
        </w:numPr>
        <w:spacing w:after="80"/>
      </w:pPr>
      <w:r>
        <w:rPr>
          <w:sz w:val="22"/>
          <w:szCs w:val="22"/>
        </w:rPr>
        <w:t xml:space="preserve">FILE SECTION — variable records tied to input/output files (skip for annotation purposes)</w:t>
      </w:r>
    </w:p>
    <w:p>
      <w:pPr>
        <w:pStyle w:val="ListParagraph"/>
        <w:numPr>
          <w:ilvl w:val="0"/>
          <w:numId w:val="2"/>
        </w:numPr>
        <w:spacing w:after="80"/>
      </w:pPr>
      <w:r>
        <w:rPr>
          <w:sz w:val="22"/>
          <w:szCs w:val="22"/>
        </w:rPr>
        <w:t xml:space="preserve">WORKING-STORAGE SECTION — all the general-purpose variables your annotation cares about (PIC clauses, 88-level conditions, group items)</w:t>
      </w:r>
    </w:p>
    <w:p>
      <w:pPr>
        <w:spacing w:after="80"/>
      </w:pPr>
    </w:p>
    <w:p>
      <w:pPr>
        <w:spacing w:after="120"/>
      </w:pPr>
      <w:r>
        <w:t xml:space="preserve">PROCEDURE DIVISION contains:</w:t>
      </w:r>
    </w:p>
    <w:p>
      <w:pPr>
        <w:pStyle w:val="ListParagraph"/>
        <w:numPr>
          <w:ilvl w:val="0"/>
          <w:numId w:val="2"/>
        </w:numPr>
        <w:spacing w:after="80"/>
      </w:pPr>
      <w:r>
        <w:rPr>
          <w:sz w:val="22"/>
          <w:szCs w:val="22"/>
        </w:rPr>
        <w:t xml:space="preserve">Paragraph names (programmer-chosen, like 0000-MAIN or CALC-NET-PAY) — these are your annotation targets</w:t>
      </w:r>
    </w:p>
    <w:p>
      <w:pPr>
        <w:pStyle w:val="ListParagraph"/>
        <w:numPr>
          <w:ilvl w:val="0"/>
          <w:numId w:val="2"/>
        </w:numPr>
        <w:spacing w:after="80"/>
      </w:pPr>
      <w:r>
        <w:rPr>
          <w:sz w:val="22"/>
          <w:szCs w:val="22"/>
        </w:rPr>
        <w:t xml:space="preserve">Statements that do work: IF, EVALUATE, COMPUTE, MOVE, PERFORM, DISPLAY, STOP RUN</w:t>
      </w:r>
    </w:p>
    <w:p>
      <w:pPr>
        <w:spacing w:after="160"/>
      </w:pPr>
    </w:p>
    <w:p>
      <w:pPr>
        <w:pStyle w:val="Heading2"/>
      </w:pPr>
      <w:r>
        <w:rPr>
          <w:b/>
          <w:bCs/>
          <w:color w:val="000000"/>
        </w:rPr>
        <w:t xml:space="preserve">2.4  PIC Clause Quick Reference</w:t>
      </w:r>
    </w:p>
    <w:p>
      <w:pPr>
        <w:spacing w:after="120"/>
      </w:pPr>
      <w:r>
        <w:t xml:space="preserve">When you land in the DATA DIVISION, every variable has a PIC (or PICTURE) clause that tells you what type of data it holds. You do not need to write PIC clauses — but you do need to read them to identify key data elements in your annotations.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760"/>
        <w:gridCol w:w="180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Symbol</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What it means</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Example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What it stores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 numeric digit (0–9)</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PIC 9(5)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 to 5-digit number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X</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 alphanumeric character</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PIC X(30)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 to 30-char text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 alphabetic character only</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PIC A(10)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Letters and spaces only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V</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Implied decimal point (invisible)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PIC 9(3)V99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 like 123.45</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 prefix (+ or –)</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PIC S9(4)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Signed integer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Repeat symbol n times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PIC 9(6) = 999999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6-digit number</w:t>
            </w:r>
          </w:p>
        </w:tc>
      </w:tr>
    </w:tbl>
    <w:p>
      <w:pPr>
        <w:spacing w:after="80"/>
      </w:pPr>
    </w:p>
    <w:p>
      <w:pPr>
        <w:spacing w:after="120"/>
      </w:pPr>
      <w:r>
        <w:rPr>
          <w:i/>
          <w:iCs/>
          <w:color w:val="888888"/>
          <w:sz w:val="18"/>
          <w:szCs w:val="18"/>
        </w:rPr>
        <w:t xml:space="preserve">Source: COBOL Programming Fundamental (Coughlan), PIC clause chapter.</w:t>
      </w:r>
    </w:p>
    <w:p>
      <w:pPr>
        <w:spacing w:after="160"/>
      </w:pPr>
    </w:p>
    <w:p>
      <w:pPr>
        <w:pStyle w:val="Heading2"/>
      </w:pPr>
      <w:r>
        <w:rPr>
          <w:b/>
          <w:bCs/>
          <w:color w:val="000000"/>
        </w:rPr>
        <w:t xml:space="preserve">2.5  The 30-Second Navigation Strategy</w:t>
      </w:r>
    </w:p>
    <w:p>
      <w:pPr>
        <w:spacing w:after="120"/>
      </w:pPr>
      <w:r>
        <w:t xml:space="preserve">Real COBOL programs are long — some run to thousands of lines. Do not read top-to-bottom on Day 1. Instead:</w:t>
      </w:r>
    </w:p>
    <w:p>
      <w:pPr>
        <w:pStyle w:val="ListParagraph"/>
        <w:numPr>
          <w:ilvl w:val="0"/>
          <w:numId w:val="3"/>
        </w:numPr>
        <w:spacing w:after="80"/>
      </w:pPr>
      <w:r>
        <w:rPr>
          <w:sz w:val="22"/>
          <w:szCs w:val="22"/>
        </w:rPr>
        <w:t xml:space="preserve">Open the file. Use Ctrl+F (or equivalent search).</w:t>
      </w:r>
    </w:p>
    <w:p>
      <w:pPr>
        <w:pStyle w:val="ListParagraph"/>
        <w:numPr>
          <w:ilvl w:val="0"/>
          <w:numId w:val="3"/>
        </w:numPr>
        <w:spacing w:after="80"/>
      </w:pPr>
      <w:r>
        <w:rPr>
          <w:sz w:val="22"/>
          <w:szCs w:val="22"/>
        </w:rPr>
        <w:t xml:space="preserve">Search: DATA DIVISION — jump directly. Note the line number. This is where variables start.</w:t>
      </w:r>
    </w:p>
    <w:p>
      <w:pPr>
        <w:pStyle w:val="ListParagraph"/>
        <w:numPr>
          <w:ilvl w:val="0"/>
          <w:numId w:val="3"/>
        </w:numPr>
        <w:spacing w:after="80"/>
      </w:pPr>
      <w:r>
        <w:rPr>
          <w:sz w:val="22"/>
          <w:szCs w:val="22"/>
        </w:rPr>
        <w:t xml:space="preserve">Search: PROCEDURE DIVISION — jump directly. Note the line number. Everything below this is business logic.</w:t>
      </w:r>
    </w:p>
    <w:p>
      <w:pPr>
        <w:pStyle w:val="ListParagraph"/>
        <w:numPr>
          <w:ilvl w:val="0"/>
          <w:numId w:val="3"/>
        </w:numPr>
        <w:spacing w:after="80"/>
      </w:pPr>
      <w:r>
        <w:rPr>
          <w:sz w:val="22"/>
          <w:szCs w:val="22"/>
        </w:rPr>
        <w:t xml:space="preserve">Record both line numbers and the gap between them. The gap = size of the data model.</w:t>
      </w:r>
    </w:p>
    <w:p>
      <w:pPr>
        <w:pStyle w:val="ListParagraph"/>
        <w:numPr>
          <w:ilvl w:val="0"/>
          <w:numId w:val="3"/>
        </w:numPr>
        <w:spacing w:after="160"/>
      </w:pPr>
      <w:r>
        <w:rPr>
          <w:sz w:val="22"/>
          <w:szCs w:val="22"/>
        </w:rPr>
        <w:t xml:space="preserve">Stop clock. Done.</w:t>
      </w:r>
    </w:p>
    <w:p>
      <w:pPr>
        <w:pBdr>
          <w:bottom w:val="single" w:color="C9A14A" w:sz="4"/>
        </w:pBdr>
        <w:shd w:fill="1F3864" w:val="clear"/>
        <w:spacing w:after="160" w:before="240"/>
        <w:ind w:left="120" w:right="120"/>
      </w:pPr>
      <w:r>
        <w:rPr>
          <w:rFonts w:ascii="Arial" w:cs="Arial" w:eastAsia="Arial" w:hAnsi="Arial"/>
          <w:b/>
          <w:bCs/>
          <w:color w:val="FFFFFF"/>
          <w:sz w:val="28"/>
          <w:szCs w:val="28"/>
        </w:rPr>
        <w:t xml:space="preserve">  3.  TODAY'S PRACTICE EXERCISES</w:t>
      </w:r>
    </w:p>
    <w:p>
      <w:pPr>
        <w:spacing w:after="120"/>
      </w:pPr>
      <w:r>
        <w:t xml:space="preserve">Three exercises. Timer target: under 30 seconds each. Use the navigation strategy from Section 2.5. After each, fill in the table below the code.</w:t>
      </w:r>
    </w:p>
    <w:p>
      <w:pPr>
        <w:spacing w:after="80"/>
      </w:pPr>
    </w:p>
    <w:p>
      <w:pPr>
        <w:pStyle w:val="Heading2"/>
      </w:pPr>
      <w:r>
        <w:rPr>
          <w:b/>
          <w:bCs/>
          <w:color w:val="000000"/>
        </w:rPr>
        <w:t xml:space="preserve">Exercise A — PAYROLL01.cbl</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IDENTIFICATION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PROGRAM-ID. PAYROLL01.</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AUTHOR. ACCOUNTS DEPT.</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ENVIRONMENT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CONFIGURATION SECTION.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SOURCE-COMPUTER. IBM-390.</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DATA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WORKING-STORAGE SECTION.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WS-EMP-ID        PIC 9(6).</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WS-GROSS-PAY     PIC 9(8)V99.</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WS-TAX-RATE      PIC V99.</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WS-NET-PAY       PIC 9(8)V99.</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WS-STATUS        PIC X(10).</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ACTIVE           VALUE 'ACTIVE'.</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TERMINATED       VALUE 'TERM'.</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PROCEDURE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0000-MAIN.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PERFORM 1000-CALC-NET-PAY.</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STOP RUN.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1000-CALC-NET-PAY.</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COMPUTE WS-NET-PAY =</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WS-GROSS-PAY - (WS-GROSS-PAY * WS-TAX-RATE).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DATA DIVISION at line #</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PROCEDURE DIVISION at line #</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Time elapsed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w:t>
            </w:r>
          </w:p>
        </w:tc>
      </w:tr>
    </w:tbl>
    <w:p>
      <w:pPr>
        <w:spacing w:after="200"/>
      </w:pPr>
    </w:p>
    <w:p>
      <w:pPr>
        <w:pStyle w:val="Heading2"/>
      </w:pPr>
      <w:r>
        <w:rPr>
          <w:b/>
          <w:bCs/>
          <w:color w:val="000000"/>
        </w:rPr>
        <w:t xml:space="preserve">Exercise B — INVSEARCH.cbl</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IDENTIFICATION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PROGRAM-ID. INVSEARCH.</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ENVIRONMENT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DATA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WORKING-STORAGE SECTION.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WS-ITEM-CODE     PIC X(8).</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WS-STOCK-QTY     PIC 9(6).</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WS-REORDER-FLAG  PIC X.</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NEEDS-REORDER   VALUE 'Y'.</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STOCK-OK        VALUE 'N'.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WS-SEARCH-RESULT PIC X(15).</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FOUND           VALUE 'FOUND'.</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NOT-FOUND       VALUE 'NOT FOUND'.</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PROCEDURE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0000-MAIN.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EVALUATE TRUE</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WHEN FOUND</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DISPLAY 'Item located'</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WHEN NOT-FOUND</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DISPLAY 'Item missing'</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END-EVALUATE.</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STOP RUN.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DATA DIVISION at line #</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PROCEDURE DIVISION at line #</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Time elapsed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w:t>
            </w:r>
          </w:p>
        </w:tc>
      </w:tr>
    </w:tbl>
    <w:p>
      <w:pPr>
        <w:spacing w:after="200"/>
      </w:pPr>
    </w:p>
    <w:p>
      <w:pPr>
        <w:pStyle w:val="Heading2"/>
      </w:pPr>
      <w:r>
        <w:rPr>
          <w:b/>
          <w:bCs/>
          <w:color w:val="000000"/>
        </w:rPr>
        <w:t xml:space="preserve">Exercise C — CUSTVAL.cbl</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IDENTIFICATION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PROGRAM-ID. CUSTVAL.</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DATE-WRITTEN. 2024-03-15.</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ENVIRONMENT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CONFIGURATION SECTION.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DATA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WORKING-STORAGE SECTION.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WS-CUST-AGE      PIC 9(3).</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WS-CUST-TYPE     PIC X(2).</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RETAIL          VALUE 'RT'.</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WHOLESALE       VALUE 'WS'.</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CORPORATE       VALUE 'CO'.</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WS-CREDIT-LIMIT  PIC 9(7)V99.</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01  WS-APPROVAL-CODE PIC X.</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APPROVED        VALUE 'A'.</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DECLINED        VALUE 'D'.</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88  PENDING         VALUE 'P'.</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PROCEDURE DIVISION.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0000-MAIN.</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IF RETAIL</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MOVE 5000.00  TO WS-CREDIT-LIMIT</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ELSE IF WHOLESALE</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MOVE 25000.00 TO WS-CREDIT-LIMIT</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ELSE</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MOVE 100000.00 TO WS-CREDIT-LIMIT</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END-IF.</w:t>
      </w:r>
    </w:p>
    <w:p>
      <w:pPr>
        <w:pBdr>
          <w:left w:val="single" w:color="2E75B6" w:sz="6" w:space="8"/>
        </w:pBdr>
        <w:shd w:fill="F2F2F2" w:val="clear"/>
        <w:spacing w:after="60" w:before="60"/>
        <w:ind w:left="360"/>
      </w:pPr>
      <w:r>
        <w:rPr>
          <w:rFonts w:ascii="Courier New" w:cs="Courier New" w:eastAsia="Courier New" w:hAnsi="Courier New"/>
          <w:color w:val="1A1A1A"/>
          <w:sz w:val="18"/>
          <w:szCs w:val="18"/>
        </w:rPr>
        <w:t xml:space="preserve">           STOP RUN.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DATA DIVISION at line #</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PROCEDURE DIVISION at line #</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Time elapsed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w:t>
            </w:r>
          </w:p>
        </w:tc>
      </w:tr>
    </w:tbl>
    <w:p>
      <w:pPr>
        <w:spacing w:after="200"/>
      </w:pPr>
    </w:p>
    <w:p>
      <w:pPr>
        <w:pBdr>
          <w:bottom w:val="single" w:color="C9A14A" w:sz="4"/>
        </w:pBdr>
        <w:shd w:fill="1F3864" w:val="clear"/>
        <w:spacing w:after="160" w:before="240"/>
        <w:ind w:left="120" w:right="120"/>
      </w:pPr>
      <w:r>
        <w:rPr>
          <w:rFonts w:ascii="Arial" w:cs="Arial" w:eastAsia="Arial" w:hAnsi="Arial"/>
          <w:b/>
          <w:bCs/>
          <w:color w:val="FFFFFF"/>
          <w:sz w:val="28"/>
          <w:szCs w:val="28"/>
        </w:rPr>
        <w:t xml:space="preserve">  4.  WHAT GOOD LOOKS LIKE TODAY</w:t>
      </w:r>
    </w:p>
    <w:p>
      <w:pPr>
        <w:spacing w:after="120"/>
      </w:pPr>
      <w:r>
        <w:t xml:space="preserve">You have successfully completed today's session when ALL of the following are true:</w:t>
      </w:r>
    </w:p>
    <w:p>
      <w:pPr>
        <w:spacing w:after="60"/>
      </w:pPr>
    </w:p>
    <w:p>
      <w:pPr>
        <w:pStyle w:val="ListParagraph"/>
        <w:numPr>
          <w:ilvl w:val="0"/>
          <w:numId w:val="2"/>
        </w:numPr>
        <w:spacing w:after="80"/>
      </w:pPr>
      <w:r>
        <w:rPr>
          <w:sz w:val="22"/>
          <w:szCs w:val="22"/>
        </w:rPr>
        <w:t xml:space="preserve">You can identify DATA DIVISION. and PROCEDURE DIVISION. by sight in under 30 seconds in each of the 3 exercises above (using search is fine and encouraged)</w:t>
      </w:r>
    </w:p>
    <w:p>
      <w:pPr>
        <w:pStyle w:val="ListParagraph"/>
        <w:numPr>
          <w:ilvl w:val="0"/>
          <w:numId w:val="2"/>
        </w:numPr>
        <w:spacing w:after="80"/>
      </w:pPr>
      <w:r>
        <w:rPr>
          <w:sz w:val="22"/>
          <w:szCs w:val="22"/>
        </w:rPr>
        <w:t xml:space="preserve">You can say, in one sentence, why the division order is always IDENTIFICATION → ENVIRONMENT → DATA → PROCEDURE — without looking at notes</w:t>
      </w:r>
    </w:p>
    <w:p>
      <w:pPr>
        <w:pStyle w:val="ListParagraph"/>
        <w:numPr>
          <w:ilvl w:val="0"/>
          <w:numId w:val="2"/>
        </w:numPr>
        <w:spacing w:after="80"/>
      </w:pPr>
      <w:r>
        <w:rPr>
          <w:sz w:val="22"/>
          <w:szCs w:val="22"/>
        </w:rPr>
        <w:t xml:space="preserve">You understand that WORKING-STORAGE SECTION sits inside DATA DIVISION and holds the variables you will annotate</w:t>
      </w:r>
    </w:p>
    <w:p>
      <w:pPr>
        <w:pStyle w:val="ListParagraph"/>
        <w:numPr>
          <w:ilvl w:val="0"/>
          <w:numId w:val="2"/>
        </w:numPr>
        <w:spacing w:after="80"/>
      </w:pPr>
      <w:r>
        <w:rPr>
          <w:sz w:val="22"/>
          <w:szCs w:val="22"/>
        </w:rPr>
        <w:t xml:space="preserve">You understand that everything after PROCEDURE DIVISION. is the business logic you will annotate in later days</w:t>
      </w:r>
    </w:p>
    <w:p>
      <w:pPr>
        <w:pStyle w:val="ListParagraph"/>
        <w:numPr>
          <w:ilvl w:val="0"/>
          <w:numId w:val="2"/>
        </w:numPr>
        <w:spacing w:after="80"/>
      </w:pPr>
      <w:r>
        <w:rPr>
          <w:sz w:val="22"/>
          <w:szCs w:val="22"/>
        </w:rPr>
        <w:t xml:space="preserve">You recorded actual elapsed times for all three exercises</w:t>
      </w:r>
    </w:p>
    <w:p>
      <w:pPr>
        <w:spacing w:after="80"/>
      </w:pPr>
    </w:p>
    <w:p>
      <w:pPr>
        <w:pBdr>
          <w:left w:val="single" w:color="C9A14A" w:sz="8"/>
        </w:pBdr>
        <w:shd w:fill="FFF3CD" w:val="clear"/>
        <w:spacing w:after="80" w:before="80"/>
        <w:ind w:left="200"/>
      </w:pPr>
      <w:r>
        <w:rPr>
          <w:b/>
          <w:bCs/>
          <w:sz w:val="22"/>
          <w:szCs w:val="22"/>
        </w:rPr>
        <w:t xml:space="preserve">Stretch goal: </w:t>
      </w:r>
      <w:r>
        <w:rPr>
          <w:sz w:val="22"/>
          <w:szCs w:val="22"/>
        </w:rPr>
        <w:t xml:space="preserve">If you finish early, look at the NEC client programs in your project folder and try the same drill on real files. Note which is longest.</w:t>
      </w:r>
    </w:p>
    <w:p>
      <w:pPr>
        <w:spacing w:after="200"/>
      </w:pPr>
    </w:p>
    <w:p>
      <w:pPr>
        <w:pBdr>
          <w:bottom w:val="single" w:color="C9A14A" w:sz="4"/>
        </w:pBdr>
        <w:shd w:fill="1F3864" w:val="clear"/>
        <w:spacing w:after="160" w:before="240"/>
        <w:ind w:left="120" w:right="120"/>
      </w:pPr>
      <w:r>
        <w:rPr>
          <w:rFonts w:ascii="Arial" w:cs="Arial" w:eastAsia="Arial" w:hAnsi="Arial"/>
          <w:b/>
          <w:bCs/>
          <w:color w:val="FFFFFF"/>
          <w:sz w:val="28"/>
          <w:szCs w:val="28"/>
        </w:rPr>
        <w:t xml:space="preserve">  5.  SESSION LOG ENTRY</w:t>
      </w:r>
    </w:p>
    <w:p>
      <w:pPr>
        <w:spacing w:after="120"/>
      </w:pPr>
      <w:r>
        <w:t xml:space="preserve">Pre-filled annotation template for today. All content fields are blank — fill them in during or after today's practice.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SNIPPET 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COBOL_Day1_Practice_2026-06-15  |  Lines: ______</w:t>
            </w:r>
          </w:p>
        </w:tc>
      </w:tr>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COBOL BLOCK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(paste the relevant snippet here)</w:t>
            </w:r>
          </w:p>
          <w:p>
            <w:r>
              <w:rPr>
                <w:rFonts w:ascii="Courier New" w:cs="Courier New" w:eastAsia="Courier New" w:hAnsi="Courier New"/>
                <w:color w:val="444444"/>
                <w:sz w:val="20"/>
                <w:szCs w:val="20"/>
              </w:rPr>
              <w:t xml:space="preserve"/>
            </w:r>
          </w:p>
          <w:p>
            <w:r>
              <w:rPr>
                <w:rFonts w:ascii="Courier New" w:cs="Courier New" w:eastAsia="Courier New" w:hAnsi="Courier New"/>
                <w:color w:val="444444"/>
                <w:sz w:val="20"/>
                <w:szCs w:val="20"/>
              </w:rPr>
              <w:t xml:space="preserve"/>
            </w:r>
          </w:p>
          <w:p>
            <w:r>
              <w:rPr>
                <w:rFonts w:ascii="Courier New" w:cs="Courier New" w:eastAsia="Courier New" w:hAnsi="Courier New"/>
                <w:color w:val="444444"/>
                <w:sz w:val="20"/>
                <w:szCs w:val="20"/>
              </w:rPr>
              <w:t xml:space="preserve"/>
            </w:r>
          </w:p>
          <w:p>
            <w:r>
              <w:rPr>
                <w:rFonts w:ascii="Courier New" w:cs="Courier New" w:eastAsia="Courier New" w:hAnsi="Courier New"/>
                <w:color w:val="444444"/>
                <w:sz w:val="20"/>
                <w:szCs w:val="20"/>
              </w:rPr>
              <w:t xml:space="preserve"/>
            </w:r>
          </w:p>
        </w:tc>
      </w:tr>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(write 1–3 plain-English sentences)</w:t>
            </w:r>
          </w:p>
          <w:p>
            <w:r>
              <w:rPr>
                <w:rFonts w:ascii="Courier New" w:cs="Courier New" w:eastAsia="Courier New" w:hAnsi="Courier New"/>
                <w:color w:val="444444"/>
                <w:sz w:val="20"/>
                <w:szCs w:val="20"/>
              </w:rPr>
              <w:t xml:space="preserve"/>
            </w:r>
          </w:p>
          <w:p>
            <w:r>
              <w:rPr>
                <w:rFonts w:ascii="Courier New" w:cs="Courier New" w:eastAsia="Courier New" w:hAnsi="Courier New"/>
                <w:color w:val="444444"/>
                <w:sz w:val="20"/>
                <w:szCs w:val="20"/>
              </w:rPr>
              <w:t xml:space="preserve"/>
            </w:r>
          </w:p>
          <w:p>
            <w:r>
              <w:rPr>
                <w:rFonts w:ascii="Courier New" w:cs="Courier New" w:eastAsia="Courier New" w:hAnsi="Courier New"/>
                <w:color w:val="444444"/>
                <w:sz w:val="20"/>
                <w:szCs w:val="20"/>
              </w:rPr>
              <w:t xml:space="preserve"/>
            </w:r>
          </w:p>
        </w:tc>
      </w:tr>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 ] Conditional logic   [ ] Calculation   [ ] State change   [ ] Validation   [ ] Other</w:t>
            </w:r>
          </w:p>
        </w:tc>
      </w:tr>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DATA ELEMENTS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(list variable names and 88-level values if any)</w:t>
            </w:r>
          </w:p>
          <w:p>
            <w:r>
              <w:rPr>
                <w:rFonts w:ascii="Courier New" w:cs="Courier New" w:eastAsia="Courier New" w:hAnsi="Courier New"/>
                <w:color w:val="444444"/>
                <w:sz w:val="20"/>
                <w:szCs w:val="20"/>
              </w:rPr>
              <w:t xml:space="preserve"/>
            </w:r>
          </w:p>
          <w:p>
            <w:r>
              <w:rPr>
                <w:rFonts w:ascii="Courier New" w:cs="Courier New" w:eastAsia="Courier New" w:hAnsi="Courier New"/>
                <w:color w:val="444444"/>
                <w:sz w:val="20"/>
                <w:szCs w:val="20"/>
              </w:rPr>
              <w:t xml:space="preserve"/>
            </w:r>
          </w:p>
        </w:tc>
      </w:tr>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LLM FAILURE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 ] High   [ ] Medium   [ ] Low</w:t>
            </w:r>
          </w:p>
          <w:p>
            <w:r>
              <w:rPr>
                <w:rFonts w:ascii="Courier New" w:cs="Courier New" w:eastAsia="Courier New" w:hAnsi="Courier New"/>
                <w:color w:val="444444"/>
                <w:sz w:val="20"/>
                <w:szCs w:val="20"/>
              </w:rPr>
              <w:t xml:space="preserve">Reason: ___________________________________________</w:t>
            </w:r>
          </w:p>
        </w:tc>
      </w:tr>
    </w:tbl>
    <w:p>
      <w:pPr>
        <w:spacing w:after="200"/>
      </w:pPr>
    </w:p>
    <w:p>
      <w:pPr>
        <w:pBdr>
          <w:bottom w:val="single" w:color="C9A14A" w:sz="4"/>
        </w:pBdr>
        <w:shd w:fill="1F3864" w:val="clear"/>
        <w:spacing w:after="160" w:before="240"/>
        <w:ind w:left="120" w:right="120"/>
      </w:pPr>
      <w:r>
        <w:rPr>
          <w:rFonts w:ascii="Arial" w:cs="Arial" w:eastAsia="Arial" w:hAnsi="Arial"/>
          <w:b/>
          <w:bCs/>
          <w:color w:val="FFFFFF"/>
          <w:sz w:val="28"/>
          <w:szCs w:val="28"/>
        </w:rPr>
        <w:t xml:space="preserve">  6.  QUESTIONS TO BRING TO CLAUDE CHAT</w:t>
      </w:r>
    </w:p>
    <w:p>
      <w:pPr>
        <w:spacing w:after="120"/>
      </w:pPr>
      <w:r>
        <w:t xml:space="preserve">If you get stuck today, paste one of these into the chat:</w:t>
      </w:r>
    </w:p>
    <w:p>
      <w:pPr>
        <w:spacing w:after="80"/>
      </w:pPr>
    </w:p>
    <w:p>
      <w:pPr>
        <w:spacing w:after="60" w:before="100"/>
      </w:pPr>
      <w:r>
        <w:rPr>
          <w:b/>
          <w:bCs/>
          <w:color w:val="1F3864"/>
          <w:sz w:val="22"/>
          <w:szCs w:val="22"/>
        </w:rPr>
        <w:t xml:space="preserve">Question 1  —  Variable ambiguity</w:t>
      </w:r>
    </w:p>
    <w:p>
      <w:pPr>
        <w:shd w:fill="D6E4F0" w:val="clear"/>
        <w:spacing w:after="160" w:before="60"/>
        <w:ind w:left="200"/>
      </w:pPr>
      <w:r>
        <w:rPr>
          <w:i/>
          <w:iCs/>
          <w:sz w:val="22"/>
          <w:szCs w:val="22"/>
        </w:rPr>
        <w:t xml:space="preserve">In Exercise C (CUSTVAL), I see WS-CUST-TYPE with three 88-level conditions: RETAIL, WHOLESALE, CORPORATE. How do I know which one the business rule is actually checking, without reading the PROCEDURE DIVISION first?</w:t>
      </w:r>
    </w:p>
    <w:p>
      <w:pPr>
        <w:spacing w:after="60" w:before="100"/>
      </w:pPr>
      <w:r>
        <w:rPr>
          <w:b/>
          <w:bCs/>
          <w:color w:val="1F3864"/>
          <w:sz w:val="22"/>
          <w:szCs w:val="22"/>
        </w:rPr>
        <w:t xml:space="preserve">Question 2  —  Section vs. Division</w:t>
      </w:r>
    </w:p>
    <w:p>
      <w:pPr>
        <w:shd w:fill="D6E4F0" w:val="clear"/>
        <w:spacing w:after="160" w:before="60"/>
        <w:ind w:left="200"/>
      </w:pPr>
      <w:r>
        <w:rPr>
          <w:i/>
          <w:iCs/>
          <w:sz w:val="22"/>
          <w:szCs w:val="22"/>
        </w:rPr>
        <w:t xml:space="preserve">When I search for DATA DIVISION and land on WORKING-STORAGE SECTION instead, does that mean the program skipped DATA DIVISION, or is WORKING-STORAGE part of DATA DIVISION?</w:t>
      </w:r>
    </w:p>
    <w:p>
      <w:pPr>
        <w:spacing w:after="60" w:before="100"/>
      </w:pPr>
      <w:r>
        <w:rPr>
          <w:b/>
          <w:bCs/>
          <w:color w:val="1F3864"/>
          <w:sz w:val="22"/>
          <w:szCs w:val="22"/>
        </w:rPr>
        <w:t xml:space="preserve">Question 3  —  Navigation in real NEC files</w:t>
      </w:r>
    </w:p>
    <w:p>
      <w:pPr>
        <w:shd w:fill="D6E4F0" w:val="clear"/>
        <w:spacing w:after="200" w:before="60"/>
        <w:ind w:left="200"/>
      </w:pPr>
      <w:r>
        <w:rPr>
          <w:i/>
          <w:iCs/>
          <w:sz w:val="22"/>
          <w:szCs w:val="22"/>
        </w:rPr>
        <w:t xml:space="preserve">In the real NEC COBOL files, the program is hundreds of lines long and DATA DIVISION appears more than once (I found it at line 12 and line 340). Which one should I use as my starting point for annotation?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8640"/>
      </w:tabs>
    </w:pPr>
    <w:r>
      <w:rPr>
        <w:color w:val="888888"/>
        <w:sz w:val="16"/>
        <w:szCs w:val="16"/>
      </w:rPr>
      <w:t xml:space="preserve">NTUST Master's — COBOL Annotation Project  </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8640"/>
      </w:tabs>
    </w:pPr>
    <w:r>
      <w:rPr>
        <w:b/>
        <w:bCs/>
        <w:color w:val="1F3864"/>
        <w:sz w:val="18"/>
        <w:szCs w:val="18"/>
      </w:rPr>
      <w:t xml:space="preserve">COBOL READING CURRICULUM  </w:t>
    </w:r>
    <w:r>
      <w:rPr>
        <w:color w:val="666666"/>
        <w:sz w:val="18"/>
        <w:szCs w:val="18"/>
      </w:rPr>
      <w:t xml:space="preserve">DAY 1 OF 15  |  Layer 1: Navigation</w:t>
    </w:r>
    <w:r>
      <w:rPr>
        <w:color w:val="666666"/>
        <w:sz w:val="18"/>
        <w:szCs w:val="18"/>
      </w:rPr>
      <w:t xml:space="preserve">	Session Date: 2026-06-15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2026-06-15T04:54:47.424Z</dcterms:created>
  <dcterms:modified xsi:type="dcterms:W3CDTF">2026-06-15T04:54:47.424Z</dcterms:modified>
</cp:coreProperties>
</file>

<file path=docProps/custom.xml><?xml version="1.0" encoding="utf-8"?>
<Properties xmlns="http://schemas.openxmlformats.org/officeDocument/2006/custom-properties" xmlns:vt="http://schemas.openxmlformats.org/officeDocument/2006/docPropsVTypes"/>
</file>