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1.What is the difference between an ARM processor mode and an ARM processor state?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O Estado de um processador ARM regula a quantidade de bits utilizada para que uma instrução ARM seja executada. O modo de um processador ARM regula a maneira como as instruções ARM são executadas.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2.Name the different modes and states of the ARM processor.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Os estados são: "Thumb state" que executa instruções de 16 bits e "ARM state" que executa instruções de 32 bits. E existem 7 modos de execução: "User", "FIQ", "IRQ", "Supervisor", "Abort", "Undefined", "System".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3.What register is used for the PC? The LR? 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Registrador r15 é usado como PC e r14 é usado como LR.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4.What is the normal usage of r13?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O registrador r13 é usado normalmente como Stack Pointer (SP).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5.Which bit of the CPSR defines the state?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25"/>
          <w:szCs w:val="25"/>
          <w:rtl w:val="0"/>
        </w:rPr>
        <w:tab/>
      </w:r>
      <w:r w:rsidDel="00000000" w:rsidR="00000000" w:rsidRPr="00000000">
        <w:rPr>
          <w:rtl w:val="0"/>
        </w:rPr>
        <w:t xml:space="preserve">O bit T, que é o bit 5.</w:t>
      </w:r>
    </w:p>
    <w:p w:rsidR="00000000" w:rsidDel="00000000" w:rsidP="00000000" w:rsidRDefault="00000000" w:rsidRPr="00000000" w14:paraId="0000000F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6.What is the difference between the boundary alignments of ARM vs Thumb instructions?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Instruções ARM possuem alinhamento de borda de 4 bytes, e instruções “Thumb” possuem alinhamento de 2 bytes. </w:t>
      </w:r>
    </w:p>
    <w:p w:rsidR="00000000" w:rsidDel="00000000" w:rsidP="00000000" w:rsidRDefault="00000000" w:rsidRPr="00000000" w14:paraId="00000012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7.Explain how to disable IRQ and FIQ interrupts.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  <w:t xml:space="preserve">Colocar o bit F(6) em 1 lógico desativa as interrupções rápidas (FIQ), e o I(7) em 1 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 xml:space="preserve">lógico desativa as interrupções normais (IRQ)</w:t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1.7.2 Endianness Suppose that r0 = 0x12345678 and that this value is stored to memory with the instruction 'store r0 to memory location 0x4000.’ What value would r2 hold after the instruction 'load a byte from memory location 0x4000 into r2' when memory is organized as big-endian? What would r2 hold when memory is organized as little-endian? 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00010010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 caso de Big Endian, leria ‘12’, e no Little Endian, ‘78’</w:t>
      </w:r>
      <w:r w:rsidDel="00000000" w:rsidR="00000000" w:rsidRPr="00000000">
        <w:rPr>
          <w:rtl w:val="0"/>
        </w:rPr>
      </w:r>
    </w:p>
    <w:sectPr>
      <w:pgSz w:h="16834" w:w="11909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