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after="120"/>
        <w:jc w:val="both"/>
      </w:pPr>
      <w:r>
        <w:rPr>
          <w:rFonts w:ascii="Times New Roman" w:hAnsi="Times New Roman"/>
          <w:b/>
          <w:bCs/>
          <w:sz w:val="28"/>
        </w:rPr>
        <w:t xml:space="preserve">BỘ GIÁO DỤC VÀ ĐÀO TẠO BỘ QUỐC PHÒNG</w:t>
      </w:r>
      <w:r>
        <w:rPr>
          <w:rFonts w:ascii="Times New Roman" w:hAnsi="Times New Roman"/>
          <w:sz w:val="28"/>
        </w:rPr>
        <w:br/>
      </w:r>
      <w:r>
        <w:rPr>
          <w:rFonts w:ascii="Times New Roman" w:hAnsi="Times New Roman"/>
          <w:b/>
          <w:bCs/>
          <w:sz w:val="28"/>
        </w:rPr>
        <w:t xml:space="preserve">HỌC VIỆN KỸ THUẬT QUÂN SỰ</w:t>
      </w:r>
      <w:r>
        <w:rPr>
          <w:rFonts w:ascii="Times New Roman" w:hAnsi="Times New Roman"/>
          <w:sz w:val="28"/>
        </w:rPr>
        <w:br/>
      </w:r>
      <w:r>
        <w:rPr>
          <w:rFonts w:ascii="Times New Roman" w:hAnsi="Times New Roman"/>
          <w:b/>
          <w:bCs/>
          <w:sz w:val="28"/>
        </w:rPr>
        <w:t xml:space="preserve">Lai Tien De</w:t>
      </w:r>
      <w:r>
        <w:rPr>
          <w:rFonts w:ascii="Times New Roman" w:hAnsi="Times New Roman"/>
          <w:sz w:val="28"/>
        </w:rPr>
        <w:br/>
      </w:r>
      <w:r>
        <w:rPr>
          <w:rFonts w:ascii="Times New Roman" w:hAnsi="Times New Roman"/>
          <w:b/>
          <w:bCs/>
          <w:sz w:val="28"/>
        </w:rPr>
        <w:t xml:space="preserve">UTILIZATION OF ARTIFICIAL NEURAL NETWORKS IN LDPC DECODING FOR BIBCM-ID SYSTEMS</w:t>
      </w:r>
      <w:r>
        <w:rPr>
          <w:rFonts w:ascii="Times New Roman" w:hAnsi="Times New Roman"/>
          <w:sz w:val="28"/>
        </w:rPr>
        <w:br/>
      </w:r>
      <w:r>
        <w:rPr>
          <w:rFonts w:ascii="Times New Roman" w:hAnsi="Times New Roman"/>
          <w:b/>
          <w:bCs/>
          <w:sz w:val="28"/>
        </w:rPr>
        <w:t xml:space="preserve">LUẬN VĂN THẠC SĨ</w:t>
      </w:r>
      <w:r>
        <w:rPr>
          <w:rFonts w:ascii="Times New Roman" w:hAnsi="Times New Roman"/>
          <w:sz w:val="28"/>
        </w:rPr>
        <w:br/>
      </w:r>
      <w:r>
        <w:rPr>
          <w:rFonts w:ascii="Times New Roman" w:hAnsi="Times New Roman"/>
          <w:b/>
          <w:bCs/>
          <w:sz w:val="28"/>
        </w:rPr>
        <w:t xml:space="preserve">Ngành: Kỹ thuật viễn thông</w:t>
      </w:r>
      <w:r>
        <w:rPr>
          <w:rFonts w:ascii="Times New Roman" w:hAnsi="Times New Roman"/>
          <w:sz w:val="28"/>
        </w:rPr>
        <w:br/>
      </w:r>
      <w:r>
        <w:rPr>
          <w:rFonts w:ascii="Times New Roman" w:hAnsi="Times New Roman"/>
          <w:b/>
          <w:bCs/>
          <w:sz w:val="28"/>
        </w:rPr>
        <w:t xml:space="preserve">Chuyên ngành: Kỹ thuật viễn thông</w:t>
      </w:r>
      <w:r>
        <w:rPr>
          <w:rFonts w:ascii="Times New Roman" w:hAnsi="Times New Roman"/>
          <w:sz w:val="28"/>
        </w:rPr>
        <w:br/>
      </w:r>
      <w:r>
        <w:rPr>
          <w:rFonts w:ascii="Times New Roman" w:hAnsi="Times New Roman"/>
          <w:b/>
          <w:bCs/>
          <w:sz w:val="28"/>
        </w:rPr>
        <w:t xml:space="preserve">Hà Nội – Năm 2026</w:t>
      </w:r>
    </w:p>
    <w:p>
      <w:pPr>
        <w:pStyle w:val="BodyText"/>
        <w:spacing w:line="360" w:lineRule="auto" w:after="120"/>
        <w:jc w:val="both"/>
      </w:pPr>
      <w:r>
        <w:rPr>
          <w:rFonts w:ascii="Times New Roman" w:hAnsi="Times New Roman"/>
          <w:b/>
          <w:bCs/>
          <w:sz w:val="28"/>
        </w:rPr>
        <w:t xml:space="preserve">BỘ GIÁO DỤC VÀ ĐÀO TẠO BỘ QUỐC PHÒNG</w:t>
      </w:r>
      <w:r>
        <w:rPr>
          <w:rFonts w:ascii="Times New Roman" w:hAnsi="Times New Roman"/>
          <w:sz w:val="28"/>
        </w:rPr>
        <w:br/>
      </w:r>
      <w:r>
        <w:rPr>
          <w:rFonts w:ascii="Times New Roman" w:hAnsi="Times New Roman"/>
          <w:b/>
          <w:bCs/>
          <w:sz w:val="28"/>
        </w:rPr>
        <w:t xml:space="preserve">HỌC VIỆN KỸ THUẬT QUÂN SỰ</w:t>
      </w:r>
      <w:r>
        <w:rPr>
          <w:rFonts w:ascii="Times New Roman" w:hAnsi="Times New Roman"/>
          <w:sz w:val="28"/>
        </w:rPr>
        <w:br/>
      </w:r>
      <w:r>
        <w:rPr>
          <w:rFonts w:ascii="Times New Roman" w:hAnsi="Times New Roman"/>
          <w:b/>
          <w:bCs/>
          <w:sz w:val="28"/>
        </w:rPr>
        <w:t xml:space="preserve">LẠI TIẾN DỆ</w:t>
      </w:r>
      <w:r>
        <w:rPr>
          <w:rFonts w:ascii="Times New Roman" w:hAnsi="Times New Roman"/>
          <w:sz w:val="28"/>
        </w:rPr>
        <w:br/>
      </w:r>
      <w:r>
        <w:rPr>
          <w:rFonts w:ascii="Times New Roman" w:hAnsi="Times New Roman"/>
          <w:b/>
          <w:bCs/>
          <w:sz w:val="28"/>
        </w:rPr>
        <w:t xml:space="preserve">UTILIZATION OF ARTIFICIAL NEURAL NETWORKS IN LDPC DECODING FOR BIBCM-ID SYSTEMS</w:t>
      </w:r>
      <w:r>
        <w:rPr>
          <w:rFonts w:ascii="Times New Roman" w:hAnsi="Times New Roman"/>
          <w:sz w:val="28"/>
        </w:rPr>
        <w:br/>
      </w:r>
      <w:r>
        <w:rPr>
          <w:rFonts w:ascii="Times New Roman" w:hAnsi="Times New Roman"/>
          <w:b/>
          <w:bCs/>
          <w:sz w:val="28"/>
        </w:rPr>
        <w:t xml:space="preserve">Ngành: Kỹ thuật viễn thông</w:t>
      </w:r>
      <w:r>
        <w:rPr>
          <w:rFonts w:ascii="Times New Roman" w:hAnsi="Times New Roman"/>
          <w:sz w:val="28"/>
        </w:rPr>
        <w:br/>
      </w:r>
      <w:r>
        <w:rPr>
          <w:rFonts w:ascii="Times New Roman" w:hAnsi="Times New Roman"/>
          <w:b/>
          <w:bCs/>
          <w:sz w:val="28"/>
        </w:rPr>
        <w:t xml:space="preserve">Chuyên ngành: Kỹ thuật viễn thông</w:t>
      </w:r>
      <w:r>
        <w:rPr>
          <w:rFonts w:ascii="Times New Roman" w:hAnsi="Times New Roman"/>
          <w:sz w:val="28"/>
        </w:rPr>
        <w:br/>
      </w:r>
      <w:r>
        <w:rPr>
          <w:rFonts w:ascii="Times New Roman" w:hAnsi="Times New Roman"/>
          <w:b/>
          <w:bCs/>
          <w:sz w:val="28"/>
        </w:rPr>
        <w:t xml:space="preserve">Mã số:</w:t>
      </w:r>
      <w:r>
        <w:rPr>
          <w:rFonts w:ascii="Times New Roman" w:hAnsi="Times New Roman"/>
          <w:sz w:val="28"/>
        </w:rPr>
        <w:br/>
      </w:r>
      <w:r>
        <w:rPr>
          <w:rFonts w:ascii="Times New Roman" w:hAnsi="Times New Roman"/>
          <w:b/>
          <w:bCs/>
          <w:sz w:val="28"/>
        </w:rPr>
        <w:t xml:space="preserve">CÁN BỘ HƯỚNG DẪN KHOA HỌC</w:t>
      </w:r>
      <w:r>
        <w:rPr>
          <w:rFonts w:ascii="Times New Roman" w:hAnsi="Times New Roman"/>
          <w:sz w:val="28"/>
        </w:rPr>
        <w:br/>
      </w:r>
      <w:r>
        <w:rPr>
          <w:rFonts w:ascii="Times New Roman" w:hAnsi="Times New Roman"/>
          <w:b/>
          <w:bCs/>
          <w:sz w:val="28"/>
        </w:rPr>
        <w:t xml:space="preserve">Cán bộ hướng thứ nhất: Dr. Pham Xuan Nghia</w:t>
      </w:r>
      <w:r>
        <w:rPr>
          <w:rFonts w:ascii="Times New Roman" w:hAnsi="Times New Roman"/>
          <w:sz w:val="28"/>
        </w:rPr>
        <w:br/>
      </w:r>
      <w:r>
        <w:rPr>
          <w:rFonts w:ascii="Times New Roman" w:hAnsi="Times New Roman"/>
          <w:b/>
          <w:bCs/>
          <w:sz w:val="28"/>
        </w:rPr>
        <w:t xml:space="preserve">Hà Nội – Năm 2026</w:t>
      </w:r>
    </w:p>
    <w:p>
      <w:pPr>
        <w:pStyle w:val="BodyText"/>
        <w:spacing w:line="360" w:lineRule="auto" w:after="120"/>
        <w:jc w:val="both"/>
      </w:pPr>
      <w:r>
        <w:rPr>
          <w:rFonts w:ascii="Times New Roman" w:hAnsi="Times New Roman"/>
          <w:b/>
          <w:bCs/>
          <w:sz w:val="28"/>
        </w:rPr>
        <w:t xml:space="preserve">CÔNG TRÌNH ĐƯỢC HOÀN THÀNH TẠI</w:t>
      </w:r>
      <w:r>
        <w:rPr>
          <w:rFonts w:ascii="Times New Roman" w:hAnsi="Times New Roman"/>
          <w:sz w:val="28"/>
        </w:rPr>
        <w:br/>
      </w:r>
      <w:r>
        <w:rPr>
          <w:rFonts w:ascii="Times New Roman" w:hAnsi="Times New Roman"/>
          <w:b/>
          <w:bCs/>
          <w:sz w:val="28"/>
        </w:rPr>
        <w:t xml:space="preserve">HỌC VIỆN KỸ THUẬT QUÂN SỰ</w:t>
      </w:r>
      <w:r>
        <w:rPr>
          <w:rFonts w:ascii="Times New Roman" w:hAnsi="Times New Roman"/>
          <w:sz w:val="28"/>
        </w:rPr>
        <w:br/>
      </w:r>
    </w:p>
    <w:p>
      <w:pPr>
        <w:pStyle w:val="BodyText"/>
        <w:spacing w:line="360" w:lineRule="auto" w:after="120"/>
        <w:jc w:val="both"/>
      </w:pPr>
      <w:r>
        <w:rPr>
          <w:rFonts w:ascii="Times New Roman" w:hAnsi="Times New Roman"/>
          <w:sz w:val="28"/>
        </w:rPr>
        <w:t xml:space="preserve">Cán bộ chấm phản biện 1:</w:t>
      </w:r>
      <w:r>
        <w:rPr>
          <w:rFonts w:ascii="Times New Roman" w:hAnsi="Times New Roman"/>
          <w:sz w:val="28"/>
        </w:rPr>
        <w:br/>
      </w:r>
    </w:p>
    <w:p>
      <w:pPr>
        <w:pStyle w:val="BodyText"/>
        <w:spacing w:line="360" w:lineRule="auto" w:after="120"/>
        <w:jc w:val="both"/>
      </w:pPr>
      <w:r>
        <w:rPr>
          <w:rFonts w:ascii="Times New Roman" w:hAnsi="Times New Roman"/>
          <w:sz w:val="28"/>
        </w:rPr>
        <w:t xml:space="preserve">(</w:t>
      </w:r>
      <w:r>
        <w:rPr>
          <w:rFonts w:ascii="Times New Roman" w:hAnsi="Times New Roman"/>
          <w:i/>
          <w:iCs/>
          <w:sz w:val="28"/>
        </w:rPr>
        <w:t xml:space="preserve">Học hàm, học vị, họ và tên</w:t>
      </w:r>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Cán bộ chấm phản biện 2:</w:t>
      </w:r>
      <w:r>
        <w:rPr>
          <w:rFonts w:ascii="Times New Roman" w:hAnsi="Times New Roman"/>
          <w:sz w:val="28"/>
        </w:rPr>
        <w:br/>
      </w:r>
    </w:p>
    <w:p>
      <w:pPr>
        <w:pStyle w:val="BodyText"/>
        <w:spacing w:line="360" w:lineRule="auto" w:after="120"/>
        <w:jc w:val="both"/>
      </w:pPr>
      <w:r>
        <w:rPr>
          <w:rFonts w:ascii="Times New Roman" w:hAnsi="Times New Roman"/>
          <w:sz w:val="28"/>
        </w:rPr>
        <w:t xml:space="preserve">(</w:t>
      </w:r>
      <w:r>
        <w:rPr>
          <w:rFonts w:ascii="Times New Roman" w:hAnsi="Times New Roman"/>
          <w:i/>
          <w:iCs/>
          <w:sz w:val="28"/>
        </w:rPr>
        <w:t xml:space="preserve">Học hàm, học vị, họ và tên</w:t>
      </w:r>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Luận văn thạc sĩ được bảo vệ tại:</w:t>
      </w:r>
    </w:p>
    <w:p>
      <w:pPr>
        <w:pStyle w:val="BodyText"/>
        <w:spacing w:line="360" w:lineRule="auto" w:after="120"/>
        <w:jc w:val="both"/>
      </w:pPr>
      <w:r>
        <w:rPr>
          <w:rFonts w:ascii="Times New Roman" w:hAnsi="Times New Roman"/>
          <w:sz w:val="28"/>
        </w:rPr>
        <w:t xml:space="preserve">HỘI ĐỒNG CHẤM LUẬN VĂN THẠC SĨ</w:t>
      </w:r>
      <w:r>
        <w:rPr>
          <w:rFonts w:ascii="Times New Roman" w:hAnsi="Times New Roman"/>
          <w:sz w:val="28"/>
        </w:rPr>
        <w:br/>
      </w:r>
      <w:r>
        <w:rPr>
          <w:rFonts w:ascii="Times New Roman" w:hAnsi="Times New Roman"/>
          <w:sz w:val="28"/>
        </w:rPr>
        <w:t xml:space="preserve">HỌC VIỆN KỸ THUẬT QUÂN SỰ</w:t>
      </w:r>
      <w:r>
        <w:rPr>
          <w:rFonts w:ascii="Times New Roman" w:hAnsi="Times New Roman"/>
          <w:sz w:val="28"/>
        </w:rPr>
        <w:br/>
      </w:r>
      <w:r>
        <w:rPr>
          <w:rFonts w:ascii="Times New Roman" w:hAnsi="Times New Roman"/>
          <w:sz w:val="28"/>
        </w:rPr>
        <w:t xml:space="preserve">Ngày … tháng … năm 2026</w:t>
      </w:r>
    </w:p>
    <w:p>
      <w:pPr>
        <w:pStyle w:val="BodyText"/>
        <w:spacing w:line="360" w:lineRule="auto" w:after="120"/>
        <w:jc w:val="both"/>
      </w:pPr>
      <w:r>
        <w:rPr>
          <w:rFonts w:ascii="Times New Roman" w:hAnsi="Times New Roman"/>
          <w:b/>
          <w:bCs/>
          <w:sz w:val="28"/>
        </w:rPr>
        <w:t xml:space="preserve">Tôi xin cam đoan:</w:t>
      </w:r>
    </w:p>
    <w:p>
      <w:pPr>
        <w:pStyle w:val="BodyText"/>
        <w:spacing w:line="360" w:lineRule="auto" w:after="120"/>
        <w:jc w:val="both"/>
      </w:pPr>
      <w:r>
        <w:rPr>
          <w:rFonts w:ascii="Times New Roman" w:hAnsi="Times New Roman"/>
          <w:sz w:val="28"/>
        </w:rPr>
        <w:t xml:space="preserve">Những kết quả nghiên cứu được trình bày trong luận văn là hoàn toàn trung thực, của tôi, không vi phạm bất cứ điều gì trong luật sở hữu trí tuệ và pháp luật Việt Nam. Nếu sai, tôi hoàn toàn chịu trách nhiệm trước pháp luật.</w:t>
      </w:r>
    </w:p>
    <w:p>
      <w:pPr>
        <w:pStyle w:val="BodyText"/>
        <w:spacing w:line="360" w:lineRule="auto" w:after="120"/>
        <w:jc w:val="both"/>
      </w:pPr>
      <w:r>
        <w:rPr>
          <w:rFonts w:ascii="Times New Roman" w:hAnsi="Times New Roman"/>
          <w:b/>
          <w:bCs/>
          <w:sz w:val="28"/>
        </w:rPr>
        <w:t xml:space="preserve">TÁC GIẢ LUẬN VĂN</w:t>
      </w:r>
      <w:r>
        <w:rPr>
          <w:rFonts w:ascii="Times New Roman" w:hAnsi="Times New Roman"/>
          <w:sz w:val="28"/>
        </w:rPr>
        <w:br/>
      </w:r>
      <w:r>
        <w:rPr>
          <w:rFonts w:ascii="Times New Roman" w:hAnsi="Times New Roman"/>
          <w:b/>
          <w:bCs/>
          <w:sz w:val="28"/>
        </w:rPr>
        <w:t xml:space="preserve">Lại Tiến Đệ</w:t>
      </w:r>
    </w:p>
    <w:p>
      <w:pPr>
        <w:pStyle w:val="BodyText"/>
        <w:spacing w:line="360" w:lineRule="auto" w:after="120"/>
        <w:jc w:val="both"/>
      </w:pPr>
      <w:r>
        <w:rPr>
          <w:rFonts w:ascii="Times New Roman" w:hAnsi="Times New Roman"/>
          <w:b/>
          <w:bCs/>
          <w:sz w:val="28"/>
        </w:rPr>
        <w:t xml:space="preserve">TÓM TẮT LUẬN VĂN THẠC SĨ</w:t>
      </w:r>
    </w:p>
    <w:p>
      <w:pPr>
        <w:pStyle w:val="BodyText"/>
        <w:spacing w:line="360" w:lineRule="auto" w:after="120"/>
        <w:jc w:val="both"/>
      </w:pPr>
      <w:r>
        <w:rPr>
          <w:rFonts w:ascii="Times New Roman" w:hAnsi="Times New Roman"/>
          <w:b/>
          <w:bCs/>
          <w:sz w:val="28"/>
        </w:rPr>
        <w:t xml:space="preserve">Tên luận văn:</w:t>
      </w:r>
      <w:r>
        <w:rPr>
          <w:rFonts w:ascii="Times New Roman" w:hAnsi="Times New Roman"/>
          <w:sz w:val="28"/>
        </w:rPr>
        <w:t xml:space="preserve"> </w:t>
      </w:r>
      <w:r>
        <w:rPr>
          <w:rFonts w:ascii="Times New Roman" w:hAnsi="Times New Roman"/>
          <w:sz w:val="28"/>
        </w:rPr>
        <w:t xml:space="preserve">Ứng dụng mạng nơ-ron nhân tạo trong giải mã LDPC cho hệ thống BIBCM-ID</w:t>
      </w:r>
    </w:p>
    <w:p>
      <w:pPr>
        <w:pStyle w:val="BodyText"/>
        <w:spacing w:line="360" w:lineRule="auto" w:after="120"/>
        <w:jc w:val="both"/>
      </w:pPr>
      <w:r>
        <w:rPr>
          <w:rFonts w:ascii="Times New Roman" w:hAnsi="Times New Roman"/>
          <w:b/>
          <w:bCs/>
          <w:sz w:val="28"/>
        </w:rPr>
        <w:t xml:space="preserve">Tác giả:</w:t>
      </w:r>
      <w:r>
        <w:rPr>
          <w:rFonts w:ascii="Times New Roman" w:hAnsi="Times New Roman"/>
          <w:sz w:val="28"/>
        </w:rPr>
        <w:t xml:space="preserve"> </w:t>
      </w:r>
      <w:r>
        <w:rPr>
          <w:rFonts w:ascii="Times New Roman" w:hAnsi="Times New Roman"/>
          <w:sz w:val="28"/>
        </w:rPr>
        <w:t xml:space="preserve">Lại Tiến Đệ</w:t>
      </w:r>
    </w:p>
    <w:p>
      <w:pPr>
        <w:pStyle w:val="BodyText"/>
        <w:spacing w:line="360" w:lineRule="auto" w:after="120"/>
        <w:jc w:val="both"/>
      </w:pPr>
      <w:r>
        <w:rPr>
          <w:rFonts w:ascii="Times New Roman" w:hAnsi="Times New Roman"/>
          <w:b/>
          <w:bCs/>
          <w:sz w:val="28"/>
        </w:rPr>
        <w:t xml:space="preserve">Ngành, chuyên ngành:</w:t>
      </w:r>
      <w:r>
        <w:rPr>
          <w:rFonts w:ascii="Times New Roman" w:hAnsi="Times New Roman"/>
          <w:sz w:val="28"/>
        </w:rPr>
        <w:t xml:space="preserve"> </w:t>
      </w:r>
      <w:r>
        <w:rPr>
          <w:rFonts w:ascii="Times New Roman" w:hAnsi="Times New Roman"/>
          <w:sz w:val="28"/>
        </w:rPr>
        <w:t xml:space="preserve">Kỹ thuật viễn thông</w:t>
      </w:r>
    </w:p>
    <w:p>
      <w:pPr>
        <w:pStyle w:val="BodyText"/>
        <w:spacing w:line="360" w:lineRule="auto" w:after="120"/>
        <w:jc w:val="both"/>
      </w:pPr>
      <w:r>
        <w:rPr>
          <w:rFonts w:ascii="Times New Roman" w:hAnsi="Times New Roman"/>
          <w:b/>
          <w:bCs/>
          <w:sz w:val="28"/>
        </w:rPr>
        <w:t xml:space="preserve">Ngày bảo vệ:</w:t>
      </w:r>
    </w:p>
    <w:p>
      <w:pPr>
        <w:pStyle w:val="BodyText"/>
        <w:spacing w:line="360" w:lineRule="auto" w:after="120"/>
        <w:jc w:val="both"/>
      </w:pPr>
      <w:r>
        <w:rPr>
          <w:rFonts w:ascii="Times New Roman" w:hAnsi="Times New Roman"/>
          <w:b/>
          <w:bCs/>
          <w:sz w:val="28"/>
        </w:rPr>
        <w:t xml:space="preserve">Cán bộ hướng dẫn:</w:t>
      </w:r>
      <w:r>
        <w:rPr>
          <w:rFonts w:ascii="Times New Roman" w:hAnsi="Times New Roman"/>
          <w:sz w:val="28"/>
        </w:rPr>
        <w:t xml:space="preserve"> </w:t>
      </w:r>
      <w:r>
        <w:rPr>
          <w:rFonts w:ascii="Times New Roman" w:hAnsi="Times New Roman"/>
          <w:sz w:val="28"/>
        </w:rPr>
        <w:t xml:space="preserve">TS. Phạm Xuân Nghĩa – Đơn vị: Khoa Vô tuyến điện tử, Học viện Kỹ thuật quân sự</w:t>
      </w:r>
    </w:p>
    <w:p>
      <w:pPr>
        <w:pStyle w:val="BodyText"/>
        <w:spacing w:line="360" w:lineRule="auto" w:after="120"/>
        <w:jc w:val="both"/>
      </w:pPr>
      <w:r>
        <w:rPr>
          <w:rFonts w:ascii="Times New Roman" w:hAnsi="Times New Roman"/>
          <w:b/>
          <w:bCs/>
          <w:sz w:val="28"/>
        </w:rPr>
        <w:t xml:space="preserve">Mục đích và nhiệm vụ nghiên cứu:</w:t>
      </w:r>
    </w:p>
    <w:p>
      <w:pPr>
        <w:pStyle w:val="BodyText"/>
        <w:spacing w:line="360" w:lineRule="auto" w:after="120"/>
        <w:jc w:val="both"/>
      </w:pPr>
      <w:r>
        <w:rPr>
          <w:rFonts w:ascii="Times New Roman" w:hAnsi="Times New Roman"/>
          <w:b/>
          <w:bCs/>
          <w:sz w:val="28"/>
        </w:rPr>
        <w:t xml:space="preserve">Những đóng góp mới của luận văn:</w:t>
      </w:r>
    </w:p>
    <w:p>
      <w:pPr>
        <w:pStyle w:val="BodyText"/>
        <w:spacing w:line="360" w:lineRule="auto" w:after="120"/>
        <w:jc w:val="both"/>
      </w:pPr>
      <w:r>
        <w:rPr>
          <w:rFonts w:ascii="Times New Roman" w:hAnsi="Times New Roman"/>
          <w:b/>
          <w:bCs/>
          <w:sz w:val="28"/>
        </w:rPr>
        <w:t xml:space="preserve">MASTER THESIS SUMMARY</w:t>
      </w:r>
    </w:p>
    <w:p>
      <w:pPr>
        <w:pStyle w:val="BodyText"/>
        <w:spacing w:line="360" w:lineRule="auto" w:after="120"/>
        <w:jc w:val="both"/>
      </w:pPr>
      <w:r>
        <w:rPr>
          <w:rFonts w:ascii="Times New Roman" w:hAnsi="Times New Roman"/>
          <w:b/>
          <w:bCs/>
          <w:sz w:val="28"/>
        </w:rPr>
        <w:t xml:space="preserve">Thesis title:</w:t>
      </w:r>
      <w:r>
        <w:rPr>
          <w:rFonts w:ascii="Times New Roman" w:hAnsi="Times New Roman"/>
          <w:sz w:val="28"/>
        </w:rPr>
        <w:t xml:space="preserve"> </w:t>
      </w:r>
      <w:r>
        <w:rPr>
          <w:rFonts w:ascii="Times New Roman" w:hAnsi="Times New Roman"/>
          <w:sz w:val="28"/>
        </w:rPr>
        <w:t xml:space="preserve">Utilization of artificial neural networks in LDPC decoding for BIBCM-ID systems</w:t>
      </w:r>
    </w:p>
    <w:p>
      <w:pPr>
        <w:pStyle w:val="BodyText"/>
        <w:spacing w:line="360" w:lineRule="auto" w:after="120"/>
        <w:jc w:val="both"/>
      </w:pPr>
      <w:r>
        <w:rPr>
          <w:rFonts w:ascii="Times New Roman" w:hAnsi="Times New Roman"/>
          <w:b/>
          <w:bCs/>
          <w:sz w:val="28"/>
        </w:rPr>
        <w:t xml:space="preserve">Author (s):</w:t>
      </w:r>
      <w:r>
        <w:rPr>
          <w:rFonts w:ascii="Times New Roman" w:hAnsi="Times New Roman"/>
          <w:sz w:val="28"/>
        </w:rPr>
        <w:t xml:space="preserve"> </w:t>
      </w:r>
      <w:r>
        <w:rPr>
          <w:rFonts w:ascii="Times New Roman" w:hAnsi="Times New Roman"/>
          <w:sz w:val="28"/>
        </w:rPr>
        <w:t xml:space="preserve">Lai Tien De</w:t>
      </w:r>
    </w:p>
    <w:p>
      <w:pPr>
        <w:pStyle w:val="BodyText"/>
        <w:spacing w:line="360" w:lineRule="auto" w:after="120"/>
        <w:jc w:val="both"/>
      </w:pPr>
      <w:r>
        <w:rPr>
          <w:rFonts w:ascii="Times New Roman" w:hAnsi="Times New Roman"/>
          <w:b/>
          <w:bCs/>
          <w:sz w:val="28"/>
        </w:rPr>
        <w:t xml:space="preserve">Major, field:</w:t>
      </w:r>
      <w:r>
        <w:rPr>
          <w:rFonts w:ascii="Times New Roman" w:hAnsi="Times New Roman"/>
          <w:sz w:val="28"/>
        </w:rPr>
        <w:t xml:space="preserve"> </w:t>
      </w:r>
      <w:r>
        <w:rPr>
          <w:rFonts w:ascii="Times New Roman" w:hAnsi="Times New Roman"/>
          <w:sz w:val="28"/>
        </w:rPr>
        <w:t xml:space="preserve">Communications</w:t>
      </w:r>
    </w:p>
    <w:p>
      <w:pPr>
        <w:pStyle w:val="BodyText"/>
        <w:spacing w:line="360" w:lineRule="auto" w:after="120"/>
        <w:jc w:val="both"/>
      </w:pPr>
      <w:r>
        <w:rPr>
          <w:rFonts w:ascii="Times New Roman" w:hAnsi="Times New Roman"/>
          <w:b/>
          <w:bCs/>
          <w:sz w:val="28"/>
        </w:rPr>
        <w:t xml:space="preserve">Thesis defense date:</w:t>
      </w:r>
    </w:p>
    <w:p>
      <w:pPr>
        <w:pStyle w:val="BodyText"/>
        <w:spacing w:line="360" w:lineRule="auto" w:after="120"/>
        <w:jc w:val="both"/>
      </w:pPr>
      <w:r>
        <w:rPr>
          <w:rFonts w:ascii="Times New Roman" w:hAnsi="Times New Roman"/>
          <w:b/>
          <w:bCs/>
          <w:sz w:val="28"/>
        </w:rPr>
        <w:t xml:space="preserve">Supervisor (s):</w:t>
      </w:r>
      <w:r>
        <w:rPr>
          <w:rFonts w:ascii="Times New Roman" w:hAnsi="Times New Roman"/>
          <w:sz w:val="28"/>
        </w:rPr>
        <w:t xml:space="preserve"> </w:t>
      </w:r>
      <w:r>
        <w:rPr>
          <w:rFonts w:ascii="Times New Roman" w:hAnsi="Times New Roman"/>
          <w:sz w:val="28"/>
        </w:rPr>
        <w:t xml:space="preserve">Dr. Pham Xuan Nghia</w:t>
      </w:r>
    </w:p>
    <w:p>
      <w:pPr>
        <w:pStyle w:val="BodyText"/>
        <w:spacing w:line="360" w:lineRule="auto" w:after="120"/>
        <w:jc w:val="both"/>
      </w:pPr>
      <w:r>
        <w:rPr>
          <w:rFonts w:ascii="Times New Roman" w:hAnsi="Times New Roman"/>
          <w:b/>
          <w:bCs/>
          <w:sz w:val="28"/>
        </w:rPr>
        <w:t xml:space="preserve">Thesis’s objectives and tasks:</w:t>
      </w:r>
    </w:p>
    <w:p>
      <w:pPr>
        <w:pStyle w:val="BodyText"/>
        <w:spacing w:line="360" w:lineRule="auto" w:after="120"/>
        <w:jc w:val="both"/>
      </w:pPr>
      <w:r>
        <w:rPr>
          <w:rFonts w:ascii="Times New Roman" w:hAnsi="Times New Roman"/>
          <w:b/>
          <w:bCs/>
          <w:sz w:val="28"/>
        </w:rPr>
        <w:t xml:space="preserve">Scientific contributions of the thesis:</w:t>
      </w:r>
    </w:p>
    <w:p>
      <w:pPr>
        <w:pStyle w:val="BodyText"/>
        <w:spacing w:line="360" w:lineRule="auto" w:after="120"/>
        <w:jc w:val="both"/>
      </w:pPr>
      <w:r>
        <w:rPr>
          <w:rFonts w:ascii="Times New Roman" w:hAnsi="Times New Roman"/>
          <w:b/>
          <w:bCs/>
          <w:sz w:val="28"/>
        </w:rPr>
        <w:t xml:space="preserve">LIST OF SYMBOLS</w:t>
      </w:r>
    </w:p>
    <w:p>
      <w:pPr>
        <w:pStyle w:val="BodyText"/>
        <w:spacing w:line="360" w:lineRule="auto" w:after="120"/>
        <w:jc w:val="both"/>
      </w:pPr>
      <w:r>
        <w:rPr>
          <w:rFonts w:ascii="Times New Roman" w:hAnsi="Times New Roman"/>
          <w:b/>
          <w:bCs/>
          <w:sz w:val="28"/>
        </w:rPr>
        <w:t xml:space="preserve">LIST OF TABLES</w:t>
      </w:r>
    </w:p>
    <w:p>
      <w:pPr>
        <w:pStyle w:val="BodyText"/>
        <w:spacing w:line="360" w:lineRule="auto" w:after="120"/>
        <w:jc w:val="both"/>
      </w:pPr>
      <w:r>
        <w:rPr>
          <w:rFonts w:ascii="Times New Roman" w:hAnsi="Times New Roman"/>
          <w:b/>
          <w:bCs/>
          <w:sz w:val="28"/>
        </w:rPr>
        <w:t xml:space="preserve">LIST OF FIGURES</w:t>
      </w:r>
    </w:p>
    <w:p>
      <w:pPr>
        <w:pStyle w:val="BodyText"/>
        <w:spacing w:line="360" w:lineRule="auto" w:after="120"/>
        <w:jc w:val="both"/>
      </w:pPr>
      <w:r>
        <w:rPr>
          <w:rFonts w:ascii="Times New Roman" w:hAnsi="Times New Roman"/>
          <w:b/>
          <w:bCs/>
          <w:sz w:val="28"/>
        </w:rPr>
        <w:t xml:space="preserve">INTRODUCTION</w:t>
      </w:r>
    </w:p>
    <w:p>
      <w:pPr>
        <w:pStyle w:val="BodyText"/>
        <w:spacing w:line="360" w:lineRule="auto" w:after="120"/>
        <w:jc w:val="both"/>
      </w:pPr>
      <w:r>
        <w:rPr>
          <w:rFonts w:ascii="Times New Roman" w:hAnsi="Times New Roman"/>
          <w:sz w:val="28"/>
        </w:rPr>
        <w:t xml:space="preserve">The rapid growth of modern wireless communication systems has created an increasing demand for higher data rates, improved spectral efficiency, and enhanced reliability under challenging channel conditions. Emerging applications such as 5G/6G mobile networks, Internet of Things (IoT), satellite communications, and intelligent transportation systems require transmission schemes capable of operating efficiently in the presence of noise, fading, and interference. To meet these requirements, advanced coding and modulation techniques have been extensively studied and developed.</w:t>
      </w:r>
    </w:p>
    <w:p>
      <w:pPr>
        <w:pStyle w:val="BodyText"/>
        <w:spacing w:line="360" w:lineRule="auto" w:after="120"/>
        <w:jc w:val="both"/>
      </w:pPr>
      <w:r>
        <w:rPr>
          <w:rFonts w:ascii="Times New Roman" w:hAnsi="Times New Roman"/>
          <w:sz w:val="28"/>
        </w:rPr>
        <w:t xml:space="preserve">Low-Density Parity-Check (LDPC) codes have been widely adopted due to their near-Shannon-limit performance and strong error-correcting capability. LDPC codes are currently employed in several international standards, including 5G New Radio (NR), Wi-Fi, and satellite communication systems. Their decoding process, typically based on iterative belief propagation (BP) algorithms, enables powerful error correction but often comes with considerable computational complexity and performance sensitivity to channel conditions.</w:t>
      </w:r>
    </w:p>
    <w:p>
      <w:pPr>
        <w:pStyle w:val="BodyText"/>
        <w:spacing w:line="360" w:lineRule="auto" w:after="120"/>
        <w:jc w:val="both"/>
      </w:pPr>
      <w:r>
        <w:rPr>
          <w:rFonts w:ascii="Times New Roman" w:hAnsi="Times New Roman"/>
          <w:sz w:val="28"/>
        </w:rPr>
        <w:t xml:space="preserve">On the other hand, Bit-Interleaved Block Coded Modulation with Iterative Decoding (BIBCM-ID) has been recognized as an effective technique for improving spectral efficiency and robustness in fading environments. By combining channel coding, bit interleaving, and higher-order modulation with iterative information exchange between the demapper and decoder, BIBCM-ID systems achieve significant performance gains compared to conventional non-iterative schemes. However, the overall system performance is highly dependent on the decoding algorithm used at the receiver.</w:t>
      </w:r>
    </w:p>
    <w:p>
      <w:pPr>
        <w:pStyle w:val="BodyText"/>
        <w:spacing w:line="360" w:lineRule="auto" w:after="120"/>
        <w:jc w:val="both"/>
      </w:pPr>
      <w:r>
        <w:rPr>
          <w:rFonts w:ascii="Times New Roman" w:hAnsi="Times New Roman"/>
          <w:sz w:val="28"/>
        </w:rPr>
        <w:t xml:space="preserve">In recent years, Artificial Neural Networks (ANNs) have emerged as powerful tools for solving complex optimization and inference problems. Thanks to their capability to learn nonlinear mappings and adapt to diverse environments, neural network-based approaches have been successfully applied in various signal processing and communication tasks, including channel estimation, signal detection, and decoding. In particular, integrating neural networks into LDPC decoding algorithms has shown promising results in reducing computational complexity while maintaining or even improving decoding performance.</w:t>
      </w:r>
    </w:p>
    <w:p>
      <w:pPr>
        <w:pStyle w:val="BodyText"/>
        <w:spacing w:line="360" w:lineRule="auto" w:after="120"/>
        <w:jc w:val="both"/>
      </w:pPr>
      <w:r>
        <w:rPr>
          <w:rFonts w:ascii="Times New Roman" w:hAnsi="Times New Roman"/>
          <w:sz w:val="28"/>
        </w:rPr>
        <w:t xml:space="preserve">Motivated by these developments, this thesis investigates the utilization of Artificial Neural Networks in LDPC decoding for BIBCM-ID systems. The primary objective is to enhance decoding performance and improve the overall efficiency of the iterative communication framework by incorporating learning-based techniques into the conventional decoding structure. The study focuses on designing neural-assisted LDPC decoding algorithms, analyzing their convergence behavior, and evaluating their performance in various channel conditions.</w:t>
      </w:r>
    </w:p>
    <w:p>
      <w:pPr>
        <w:pStyle w:val="BodyText"/>
        <w:spacing w:line="360" w:lineRule="auto" w:after="120"/>
        <w:jc w:val="both"/>
      </w:pPr>
      <w:r>
        <w:rPr>
          <w:rFonts w:ascii="Times New Roman" w:hAnsi="Times New Roman"/>
          <w:sz w:val="28"/>
        </w:rPr>
        <w:t xml:space="preserve">The contributions of this thesis include: (i) a comprehensive analysis of LDPC decoding in BIBCM-ID systems; (ii) the development of ANN-enhanced decoding strategies; (iii) simulation-based performance evaluation and comparison with conventional belief propagation methods; and (iv) discussion of implementation considerations for practical communication systems.</w:t>
      </w:r>
    </w:p>
    <w:p>
      <w:pPr>
        <w:pStyle w:val="BodyText"/>
        <w:spacing w:line="360" w:lineRule="auto" w:after="120"/>
        <w:jc w:val="both"/>
      </w:pPr>
      <w:r>
        <w:rPr>
          <w:rFonts w:ascii="Times New Roman" w:hAnsi="Times New Roman"/>
          <w:sz w:val="28"/>
        </w:rPr>
        <w:t xml:space="preserve">The remainder of this thesis is organized as follows. Chapter 1 reviews the theoretical background of LDPC codes and BIBCM-ID systems. Chapter 2 presents the proposed neural network-based decoding approach. Chapter 3 describes the simulation setup and performance evaluation. Finally, conclusions and future research directions are presented.</w:t>
      </w:r>
    </w:p>
    <w:bookmarkStart w:id="22" w:name="Xe578b14316d2b219758f7dd464e0d6085a97573"/>
    <w:p>
      <w:pPr>
        <w:pStyle w:val="Heading1"/>
        <w:spacing w:line="360" w:lineRule="auto" w:after="120"/>
        <w:jc w:val="both"/>
      </w:pPr>
      <w:r>
        <w:rPr>
          <w:rFonts w:ascii="Times New Roman" w:hAnsi="Times New Roman"/>
          <w:sz w:val="28"/>
        </w:rPr>
        <w:t xml:space="preserve">BIT-INTERLEAVED CODED MODULATION WITH ITERATIVE DECODING (BIBCM-ID)</w:t>
      </w:r>
    </w:p>
    <w:bookmarkStart w:id="12" w:name="X2085247a330c348462ef2e4397c5e486d14a3dd"/>
    <w:p>
      <w:pPr>
        <w:pStyle w:val="Heading2"/>
        <w:spacing w:line="360" w:lineRule="auto" w:after="120"/>
        <w:jc w:val="both"/>
      </w:pPr>
      <w:r>
        <w:rPr>
          <w:rFonts w:ascii="Times New Roman" w:hAnsi="Times New Roman"/>
          <w:sz w:val="28"/>
        </w:rPr>
        <w:t xml:space="preserve">Historical Evolution from Gallager Codes to 5G NR LDPC</w:t>
      </w:r>
    </w:p>
    <w:p>
      <w:pPr>
        <w:pStyle w:val="FirstParagraph"/>
        <w:spacing w:line="360" w:lineRule="auto" w:after="120"/>
        <w:jc w:val="both"/>
      </w:pPr>
      <w:r>
        <w:rPr>
          <w:rFonts w:ascii="Times New Roman" w:hAnsi="Times New Roman"/>
          <w:sz w:val="28"/>
        </w:rPr>
        <w:t xml:space="preserve">To establish the context for integrating artificial neural networks into the check node decoding matrix, it is pertinent to review the development of Low-Density Parity-Check (LDPC) codes.</w:t>
      </w:r>
    </w:p>
    <w:bookmarkStart w:id="9" w:name="X558fe7c787558cba75915e765bb6d4605ebb39a"/>
    <w:p>
      <w:pPr>
        <w:pStyle w:val="Heading3"/>
        <w:spacing w:line="360" w:lineRule="auto" w:after="120"/>
        <w:jc w:val="both"/>
      </w:pPr>
      <w:r>
        <w:rPr>
          <w:rFonts w:ascii="Times New Roman" w:hAnsi="Times New Roman"/>
          <w:sz w:val="28"/>
        </w:rPr>
        <w:t xml:space="preserve">The Gallager Era and Early Sparsity Concepts</w:t>
      </w:r>
    </w:p>
    <w:p>
      <w:pPr>
        <w:pStyle w:val="FirstParagraph"/>
        <w:spacing w:line="360" w:lineRule="auto" w:after="120"/>
        <w:jc w:val="both"/>
      </w:pPr>
      <w:r>
        <w:rPr>
          <w:rFonts w:ascii="Times New Roman" w:hAnsi="Times New Roman"/>
          <w:sz w:val="28"/>
        </w:rPr>
        <w:t xml:space="preserve">Initially conceptualized by R. G. Gallager in 1962, LDPC codes introduced the paradigm of utilizing a sparse parity-check matrix</w:t>
      </w:r>
      <w:r>
        <w:rPr>
          <w:rFonts w:ascii="Times New Roman" w:hAnsi="Times New Roman"/>
          <w:sz w:val="28"/>
        </w:rPr>
        <w:t xml:space="preserve"> </w:t>
      </w:r>
      <m:oMath>
        <m:r>
          <m:rPr>
            <m:sty m:val="bi"/>
          </m:rPr>
          <m:t>H</m:t>
        </m:r>
      </m:oMath>
      <w:r>
        <w:rPr>
          <w:rFonts w:ascii="Times New Roman" w:hAnsi="Times New Roman"/>
          <w:sz w:val="28"/>
        </w:rPr>
        <w:t xml:space="preserve">. The sparsity condition minimizes overlapping connections between variable nodes and check nodes. Gallager proposed foundational message-passing algorithms operating over bipartite graphs, demonstrating theoretically that iterative syndrome evaluation could resolve residual bit-level errors.</w:t>
      </w:r>
    </w:p>
    <w:p>
      <w:pPr>
        <w:pStyle w:val="BodyText"/>
        <w:spacing w:line="360" w:lineRule="auto" w:after="120"/>
        <w:jc w:val="both"/>
      </w:pPr>
      <w:r>
        <w:rPr>
          <w:rFonts w:ascii="Times New Roman" w:hAnsi="Times New Roman"/>
          <w:sz w:val="28"/>
        </w:rPr>
        <w:t xml:space="preserve">However, during the 1960s, hardware fabrication lacked the integration densities required to maintain large-scale parity matrices dynamically in physical registers. The algorithm necessitated random access over memory structures to simulate pseudo-random edge connections. Consequently, LDPC codes saw limited practical implementation at the time, while sequential Viterbi algorithms for convolutional codes gained widespread adoption.</w:t>
      </w:r>
    </w:p>
    <w:bookmarkEnd w:id="9"/>
    <w:bookmarkStart w:id="10" w:name="Xd235a4e26dfb72a14b5a67232986d9d0e275b8e"/>
    <w:p>
      <w:pPr>
        <w:pStyle w:val="Heading3"/>
        <w:spacing w:line="360" w:lineRule="auto" w:after="120"/>
        <w:jc w:val="both"/>
      </w:pPr>
      <w:r>
        <w:rPr>
          <w:rFonts w:ascii="Times New Roman" w:hAnsi="Times New Roman"/>
          <w:sz w:val="28"/>
        </w:rPr>
        <w:t xml:space="preserve">The MacKay-Neal Revival and Belief Propagation</w:t>
      </w:r>
    </w:p>
    <w:p>
      <w:pPr>
        <w:pStyle w:val="FirstParagraph"/>
        <w:spacing w:line="360" w:lineRule="auto" w:after="120"/>
        <w:jc w:val="both"/>
      </w:pPr>
      <w:r>
        <w:rPr>
          <w:rFonts w:ascii="Times New Roman" w:hAnsi="Times New Roman"/>
          <w:sz w:val="28"/>
        </w:rPr>
        <w:t xml:space="preserve">In 1996, following the advancements of Turbo codes in approaching Shannon capacity limits via iterative extrinsic feedback mechanisms, D. J. C. MacKay and R. M. Neal independently revitalized research into LDPC architectures. They demonstrated that Gallager’s sparse matrices, when combined with Belief Propagation (BP), could achieve or surpass the error-correction performance of parallel-concatenated Turbo codes.</w:t>
      </w:r>
    </w:p>
    <w:p>
      <w:pPr>
        <w:pStyle w:val="BodyText"/>
        <w:spacing w:line="360" w:lineRule="auto" w:after="120"/>
        <w:jc w:val="both"/>
      </w:pPr>
      <w:r>
        <w:rPr>
          <w:rFonts w:ascii="Times New Roman" w:hAnsi="Times New Roman"/>
          <w:sz w:val="28"/>
        </w:rPr>
        <w:t xml:space="preserve">A key factor in this revival was the formulation of the Sum-Product Algorithm (SPA). Operating directly in the probability domain, SPA translates binary parity checks into continuous soft-belief updates. The message-passing mechanism models a Bayesian inference network converging toward minimum error states. Furthermore, T. Richardson and R. Urbanke introduced Density Evolution—an analytical framework tracking average log-likelihood statistical dynamics as block lengths scale asymptotically, facilitating the precise calculation of theoretical decoding thresholds.</w:t>
      </w:r>
    </w:p>
    <w:bookmarkEnd w:id="10"/>
    <w:bookmarkStart w:id="11" w:name="X712787dbcb48a6508142db58a08a1b7edae865d"/>
    <w:p>
      <w:pPr>
        <w:pStyle w:val="Heading3"/>
        <w:spacing w:line="360" w:lineRule="auto" w:after="120"/>
        <w:jc w:val="both"/>
      </w:pPr>
      <w:r>
        <w:rPr>
          <w:rFonts w:ascii="Times New Roman" w:hAnsi="Times New Roman"/>
          <w:sz w:val="28"/>
        </w:rPr>
        <w:t xml:space="preserve">Standardization in Modern Radio Frameworks: From Wi-Fi to 5G NR</w:t>
      </w:r>
    </w:p>
    <w:p>
      <w:pPr>
        <w:pStyle w:val="FirstParagraph"/>
        <w:spacing w:line="360" w:lineRule="auto" w:after="120"/>
        <w:jc w:val="both"/>
      </w:pPr>
      <w:r>
        <w:rPr>
          <w:rFonts w:ascii="Times New Roman" w:hAnsi="Times New Roman"/>
          <w:sz w:val="28"/>
        </w:rPr>
        <w:t xml:space="preserve">As VLSI fabrication scaled into the deep-submicron range, the hardware synthesis of LDPC structures became viable. Standards such as IEEE 802.11n/ac and DVB-S2 incorporated structured Quasi-Cyclic LDPC (QC-LDPC) codes. By replacing purely pseudo-random parity mappings with algebraically structured shift-register matrices, QC-LDPC streamlined memory addressing logic, mitigating earlier hardware routing bottlenecks.</w:t>
      </w:r>
    </w:p>
    <w:p>
      <w:pPr>
        <w:pStyle w:val="BodyText"/>
        <w:spacing w:line="360" w:lineRule="auto" w:after="120"/>
        <w:jc w:val="both"/>
      </w:pPr>
      <w:r>
        <w:rPr>
          <w:rFonts w:ascii="Times New Roman" w:hAnsi="Times New Roman"/>
          <w:sz w:val="28"/>
        </w:rPr>
        <w:t xml:space="preserve">Within the 3GPP Release 15 specifications for the 5G New Radio (NR) physical layer, LDPC codes were adopted for the enhanced Mobile Broadband (eMBB) data channels, replacing Turbo codes. A primary motivation for this transition involved latency constraints and decoding parallelism; whereas Turbo decoding mechanisms serialize trellis transitions, LDPC decoding algorithms support concurrent syndrome updates across parallel spatial dimensions.</w:t>
      </w:r>
    </w:p>
    <w:p>
      <w:pPr>
        <w:pStyle w:val="BodyText"/>
        <w:spacing w:line="360" w:lineRule="auto" w:after="120"/>
        <w:jc w:val="both"/>
      </w:pPr>
      <w:r>
        <w:rPr>
          <w:rFonts w:ascii="Times New Roman" w:hAnsi="Times New Roman"/>
          <w:sz w:val="28"/>
        </w:rPr>
        <w:t xml:space="preserve">Despite these operational advantages, the check node update mechanisms within SPA rely on computationally demanding non-linear operations. The hardware complexity required to sustain multi-gigabit iterative convergence leads to increased power consumption and scheduling latency. This fundamental limitation motivates the investigation of AI-driven approximation layers, which forms a core technical focus of this thesis.</w:t>
      </w:r>
    </w:p>
    <w:bookmarkEnd w:id="11"/>
    <w:bookmarkEnd w:id="12"/>
    <w:bookmarkStart w:id="18" w:name="basic-principles-of-bibcm-id-systems"/>
    <w:p>
      <w:pPr>
        <w:pStyle w:val="Heading2"/>
        <w:spacing w:line="360" w:lineRule="auto" w:after="120"/>
        <w:jc w:val="both"/>
      </w:pPr>
      <w:r>
        <w:rPr>
          <w:rFonts w:ascii="Times New Roman" w:hAnsi="Times New Roman"/>
          <w:sz w:val="28"/>
        </w:rPr>
        <w:t xml:space="preserve">Basic Principles of BIBCM-ID Systems</w:t>
      </w:r>
    </w:p>
    <w:p>
      <w:pPr>
        <w:pStyle w:val="FirstParagraph"/>
        <w:spacing w:line="360" w:lineRule="auto" w:after="120"/>
        <w:jc w:val="both"/>
      </w:pPr>
      <w:r>
        <w:rPr>
          <w:rFonts w:ascii="Times New Roman" w:hAnsi="Times New Roman"/>
          <w:sz w:val="28"/>
        </w:rPr>
        <w:t xml:space="preserve">Bit Interleaved Coded Modulation (BICM) is a well-known bandwidth-efficient scheme first introduced by Zehavi in 1992 and further studied by Caire in 1998. It is a technique that can effectively combine the coding process with the modulation process. This technique can improve energy and spectral efficiency while achieving both diversity gain and coding gain. All the above characteristics allow it to deliver excellent BER performance at incredibly high rates.</w:t>
      </w:r>
    </w:p>
    <w:p>
      <w:pPr>
        <w:pStyle w:val="BodyText"/>
        <w:spacing w:line="360" w:lineRule="auto" w:after="120"/>
        <w:jc w:val="both"/>
      </w:pPr>
      <w:r>
        <w:rPr>
          <w:rFonts w:ascii="Times New Roman" w:hAnsi="Times New Roman"/>
          <w:sz w:val="28"/>
        </w:rPr>
        <w:t xml:space="preserve">To address this issue, the BIBCM-ID system is introduced. The block diagram of the BIBCM-ID system is shown in Figure </w:t>
      </w:r>
      <w:hyperlink w:anchor="fig:bibcm_block">
        <w:r>
          <w:rPr>
            <w:rStyle w:val="Hyperlink"/>
          </w:rPr>
          <w:t xml:space="preserve">1.1</w:t>
        </w:r>
      </w:hyperlink>
      <w:r>
        <w:rPr>
          <w:rFonts w:ascii="Times New Roman" w:hAnsi="Times New Roman"/>
          <w:sz w:val="28"/>
        </w:rPr>
        <w:t xml:space="preserve">.</w:t>
      </w:r>
    </w:p>
    <w:bookmarkStart w:id="13" w:name="fig:bibcm_block"/>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Block diagram of the BIBCM-ID system</w:t>
      </w:r>
    </w:p>
    <w:bookmarkEnd w:id="13"/>
    <w:p>
      <w:pPr>
        <w:pStyle w:val="BodyText"/>
        <w:spacing w:line="360" w:lineRule="auto" w:after="120"/>
        <w:jc w:val="both"/>
      </w:pPr>
      <w:r>
        <w:rPr>
          <w:rFonts w:ascii="Times New Roman" w:hAnsi="Times New Roman"/>
          <w:sz w:val="28"/>
        </w:rPr>
        <w:t xml:space="preserve">BIBCM-ID is renowned as a smarter scheme due to its excellent performance in both AWGN and Rayleigh fading channels. The iterative decoding algorithm can specifically overcome the disadvantages of BICM technology in AWGN channels. It can increase the free Euclidean distance by using known information about other bit values.</w:t>
      </w:r>
    </w:p>
    <w:p>
      <w:pPr>
        <w:pStyle w:val="BodyText"/>
        <w:spacing w:line="360" w:lineRule="auto" w:after="120"/>
        <w:jc w:val="both"/>
      </w:pPr>
      <w:r>
        <w:rPr>
          <w:rFonts w:ascii="Times New Roman" w:hAnsi="Times New Roman"/>
          <w:sz w:val="28"/>
        </w:rPr>
        <w:t xml:space="preserve">In the BIBCM-ID system scheme, at the transmitter side, the initial information bit sequence</w:t>
      </w:r>
      <w:r>
        <w:rPr>
          <w:rFonts w:ascii="Times New Roman" w:hAnsi="Times New Roman"/>
          <w:sz w:val="28"/>
        </w:rPr>
        <w:t xml:space="preserve"> </w:t>
      </w:r>
      <m:oMath>
        <m:r>
          <m:rPr>
            <m:sty m:val="bi"/>
          </m:rPr>
          <m:t>u</m:t>
        </m:r>
      </m:oMath>
      <w:r>
        <w:rPr>
          <w:rFonts w:ascii="Times New Roman" w:hAnsi="Times New Roman"/>
          <w:sz w:val="28"/>
        </w:rPr>
        <w:t xml:space="preserve"> </w:t>
      </w:r>
      <w:r>
        <w:rPr>
          <w:rFonts w:ascii="Times New Roman" w:hAnsi="Times New Roman"/>
          <w:sz w:val="28"/>
        </w:rPr>
        <w:t xml:space="preserve">is passed through a channel encoder (usually a convolutional encoder) with a code rate</w:t>
      </w:r>
      <w:r>
        <w:rPr>
          <w:rFonts w:ascii="Times New Roman" w:hAnsi="Times New Roman"/>
          <w:sz w:val="28"/>
        </w:rPr>
        <w:t xml:space="preserve"> </w:t>
      </w:r>
      <m:oMath>
        <m:r>
          <m:t>R</m:t>
        </m:r>
      </m:oMath>
      <w:r>
        <w:rPr>
          <w:rFonts w:ascii="Times New Roman" w:hAnsi="Times New Roman"/>
          <w:sz w:val="28"/>
        </w:rPr>
        <w:t xml:space="preserve"> </w:t>
      </w:r>
      <w:r>
        <w:rPr>
          <w:rFonts w:ascii="Times New Roman" w:hAnsi="Times New Roman"/>
          <w:sz w:val="28"/>
        </w:rPr>
        <w:t xml:space="preserve">to encode</w:t>
      </w:r>
      <w:r>
        <w:rPr>
          <w:rFonts w:ascii="Times New Roman" w:hAnsi="Times New Roman"/>
          <w:sz w:val="28"/>
        </w:rPr>
        <w:t xml:space="preserve"> </w:t>
      </w:r>
      <m:oMath>
        <m:r>
          <m:t>K</m:t>
        </m:r>
      </m:oMath>
      <w:r>
        <w:rPr>
          <w:rFonts w:ascii="Times New Roman" w:hAnsi="Times New Roman"/>
          <w:sz w:val="28"/>
        </w:rPr>
        <w:t xml:space="preserve"> </w:t>
      </w:r>
      <w:r>
        <w:rPr>
          <w:rFonts w:ascii="Times New Roman" w:hAnsi="Times New Roman"/>
          <w:sz w:val="28"/>
        </w:rPr>
        <w:t xml:space="preserve">input information bits</w:t>
      </w:r>
      <w:r>
        <w:rPr>
          <w:rFonts w:ascii="Times New Roman" w:hAnsi="Times New Roman"/>
          <w:sz w:val="28"/>
        </w:rPr>
        <w:t xml:space="preserve"> </w:t>
      </w:r>
      <m:oMath>
        <m:r>
          <m:rPr>
            <m:sty m:val="bi"/>
          </m:rPr>
          <m:t>u</m:t>
        </m:r>
      </m:oMath>
      <w:r>
        <w:rPr>
          <w:rFonts w:ascii="Times New Roman" w:hAnsi="Times New Roman"/>
          <w:sz w:val="28"/>
        </w:rPr>
        <w:t xml:space="preserve"> </w:t>
      </w:r>
      <w:r>
        <w:rPr>
          <w:rFonts w:ascii="Times New Roman" w:hAnsi="Times New Roman"/>
          <w:sz w:val="28"/>
        </w:rPr>
        <w:t xml:space="preserve">into</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output coded bits</w:t>
      </w:r>
      <w:r>
        <w:rPr>
          <w:rFonts w:ascii="Times New Roman" w:hAnsi="Times New Roman"/>
          <w:sz w:val="28"/>
        </w:rPr>
        <w:t xml:space="preserve"> </w:t>
      </w:r>
      <m:oMath>
        <m:r>
          <m:rPr>
            <m:sty m:val="bi"/>
          </m:rPr>
          <m:t>c</m:t>
        </m:r>
      </m:oMath>
      <w:r>
        <w:rPr>
          <w:rFonts w:ascii="Times New Roman" w:hAnsi="Times New Roman"/>
          <w:sz w:val="28"/>
        </w:rPr>
        <w:t xml:space="preserve">. Instead of interleaving symbols as in conventional symbol-interleaved systems, an interleaver (usually pseudorandom) of length</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performs interleaving of the encoded bits:</w:t>
      </w:r>
    </w:p>
    <w:p>
      <w:pPr>
        <w:pStyle w:val="BodyText"/>
        <w:spacing w:line="360" w:lineRule="auto" w:after="120"/>
        <w:jc w:val="both"/>
      </w:pPr>
      <m:oMathPara>
        <m:oMathParaPr>
          <m:jc m:val="center"/>
        </m:oMathParaPr>
        <m:oMath>
          <m:r>
            <m:rPr>
              <m:sty m:val="bi"/>
            </m:rPr>
            <m:t>v</m:t>
          </m:r>
          <m:r>
            <m:rPr>
              <m:sty m:val="p"/>
            </m:rPr>
            <m:t>=</m:t>
          </m:r>
          <m:r>
            <m:rPr>
              <m:sty m:val="p"/>
            </m:rPr>
            <m:t>Π</m:t>
          </m:r>
          <m:r>
            <m:rPr>
              <m:sty m:val="p"/>
            </m:rPr>
            <m:t>(</m:t>
          </m:r>
          <m:r>
            <m:rPr>
              <m:sty m:val="bi"/>
            </m:rPr>
            <m:t>c</m:t>
          </m:r>
          <m:r>
            <m:rPr>
              <m:sty m:val="p"/>
            </m:rPr>
            <m:t>)</m:t>
          </m:r>
        </m:oMath>
      </m:oMathPara>
    </w:p>
    <w:p>
      <w:pPr>
        <w:pStyle w:val="FirstParagraph"/>
        <w:spacing w:line="360" w:lineRule="auto" w:after="120"/>
        <w:jc w:val="both"/>
      </w:pPr>
      <w:r>
        <w:rPr>
          <w:rFonts w:ascii="Times New Roman" w:hAnsi="Times New Roman"/>
          <w:sz w:val="28"/>
        </w:rPr>
        <w:t xml:space="preserve">forming groups of bits</w:t>
      </w:r>
      <w:r>
        <w:rPr>
          <w:rFonts w:ascii="Times New Roman" w:hAnsi="Times New Roman"/>
          <w:sz w:val="28"/>
        </w:rPr>
        <w:t xml:space="preserve"> </w:t>
      </w:r>
      <m:oMath>
        <m:sSub>
          <m:e>
            <m:r>
              <m:rPr>
                <m:sty m:val="bi"/>
              </m:rPr>
              <m:t>v</m:t>
            </m:r>
          </m:e>
          <m:sub>
            <m:r>
              <m:t>k</m:t>
            </m:r>
          </m:sub>
        </m:sSub>
        <m:r>
          <m:rPr>
            <m:sty m:val="p"/>
          </m:rPr>
          <m:t>=</m:t>
        </m:r>
        <m:r>
          <m:rPr>
            <m:sty m:val="p"/>
          </m:rPr>
          <m:t>(</m:t>
        </m:r>
        <m:sSub>
          <m:e>
            <m:r>
              <m:t>v</m:t>
            </m:r>
          </m:e>
          <m:sub>
            <m:r>
              <m:t>k</m:t>
            </m:r>
            <m:r>
              <m:rPr>
                <m:sty m:val="p"/>
              </m:rPr>
              <m:t>,</m:t>
            </m:r>
            <m:r>
              <m:t>1</m:t>
            </m:r>
          </m:sub>
        </m:sSub>
        <m:r>
          <m:rPr>
            <m:sty m:val="p"/>
          </m:rPr>
          <m:t>,</m:t>
        </m:r>
        <m:sSub>
          <m:e>
            <m:r>
              <m:t>v</m:t>
            </m:r>
          </m:e>
          <m:sub>
            <m:r>
              <m:t>k</m:t>
            </m:r>
            <m:r>
              <m:rPr>
                <m:sty m:val="p"/>
              </m:rPr>
              <m:t>,</m:t>
            </m:r>
            <m:r>
              <m:t>2</m:t>
            </m:r>
          </m:sub>
        </m:sSub>
        <m:r>
          <m:rPr>
            <m:sty m:val="p"/>
          </m:rPr>
          <m:t>,</m:t>
        </m:r>
        <m:r>
          <m:rPr>
            <m:sty m:val="p"/>
          </m:rPr>
          <m:t>…</m:t>
        </m:r>
        <m:r>
          <m:rPr>
            <m:sty m:val="p"/>
          </m:rPr>
          <m:t>,</m:t>
        </m:r>
        <m:sSub>
          <m:e>
            <m:r>
              <m:t>v</m:t>
            </m:r>
          </m:e>
          <m:sub>
            <m:r>
              <m:t>k</m:t>
            </m:r>
            <m:r>
              <m:rPr>
                <m:sty m:val="p"/>
              </m:rPr>
              <m:t>,</m:t>
            </m:r>
            <m:r>
              <m:t>m</m:t>
            </m:r>
          </m:sub>
        </m:sSub>
        <m:r>
          <m:rPr>
            <m:sty m:val="p"/>
          </m:rPr>
          <m:t>)</m:t>
        </m:r>
      </m:oMath>
      <w:r>
        <w:rPr>
          <w:rFonts w:ascii="Times New Roman" w:hAnsi="Times New Roman"/>
          <w:sz w:val="28"/>
        </w:rPr>
        <w:t xml:space="preserve"> </w:t>
      </w:r>
      <w:r>
        <w:rPr>
          <w:rFonts w:ascii="Times New Roman" w:hAnsi="Times New Roman"/>
          <w:sz w:val="28"/>
        </w:rPr>
        <w:t xml:space="preserve">where</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is the number of bits in a symbol corresponding to the modulation level</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w:t>
      </w:r>
      <m:oMath>
        <m:r>
          <m:t>m</m:t>
        </m:r>
        <m:r>
          <m:rPr>
            <m:sty m:val="p"/>
          </m:rPr>
          <m:t>=</m:t>
        </m:r>
        <m:sSub>
          <m:e>
            <m:r>
              <m:rPr>
                <m:sty m:val="p"/>
              </m:rPr>
              <m:t>log</m:t>
            </m:r>
          </m:e>
          <m:sub>
            <m:r>
              <m:t>2</m:t>
            </m:r>
          </m:sub>
        </m:sSub>
        <m:r>
          <m:t>M</m:t>
        </m:r>
      </m:oMath>
      <w:r>
        <w:rPr>
          <w:rFonts w:ascii="Times New Roman" w:hAnsi="Times New Roman"/>
          <w:sz w:val="28"/>
        </w:rPr>
        <w:t xml:space="preserve">). Then, each group</w:t>
      </w:r>
      <w:r>
        <w:rPr>
          <w:rFonts w:ascii="Times New Roman" w:hAnsi="Times New Roman"/>
          <w:sz w:val="28"/>
        </w:rPr>
        <w:t xml:space="preserve"> </w:t>
      </w:r>
      <m:oMath>
        <m:sSub>
          <m:e>
            <m:r>
              <m:rPr>
                <m:sty m:val="bi"/>
              </m:rPr>
              <m:t>v</m:t>
            </m:r>
          </m:e>
          <m:sub>
            <m:r>
              <m:t>k</m:t>
            </m:r>
          </m:sub>
        </m:sSub>
      </m:oMath>
      <w:r>
        <w:rPr>
          <w:rFonts w:ascii="Times New Roman" w:hAnsi="Times New Roman"/>
          <w:sz w:val="28"/>
        </w:rPr>
        <w:t xml:space="preserve"> </w:t>
      </w:r>
      <w:r>
        <w:rPr>
          <w:rFonts w:ascii="Times New Roman" w:hAnsi="Times New Roman"/>
          <w:sz w:val="28"/>
        </w:rPr>
        <w:t xml:space="preserve">is mapped to a symbol</w:t>
      </w:r>
      <w:r>
        <w:rPr>
          <w:rFonts w:ascii="Times New Roman" w:hAnsi="Times New Roman"/>
          <w:sz w:val="28"/>
        </w:rPr>
        <w:t xml:space="preserve"> </w:t>
      </w:r>
      <m:oMath>
        <m:sSub>
          <m:e>
            <m:r>
              <m:t>s</m:t>
            </m:r>
          </m:e>
          <m:sub>
            <m:r>
              <m:t>k</m:t>
            </m:r>
          </m:sub>
        </m:sSub>
      </m:oMath>
      <w:r>
        <w:rPr>
          <w:rFonts w:ascii="Times New Roman" w:hAnsi="Times New Roman"/>
          <w:sz w:val="28"/>
        </w:rPr>
        <w:t xml:space="preserve"> </w:t>
      </w:r>
      <w:r>
        <w:rPr>
          <w:rFonts w:ascii="Times New Roman" w:hAnsi="Times New Roman"/>
          <w:sz w:val="28"/>
        </w:rPr>
        <w:t xml:space="preserve">in the signal set</w:t>
      </w:r>
      <w:r>
        <w:rPr>
          <w:rFonts w:ascii="Times New Roman" w:hAnsi="Times New Roman"/>
          <w:sz w:val="28"/>
        </w:rPr>
        <w:t xml:space="preserve"> </w:t>
      </w:r>
      <m:oMath>
        <m:r>
          <m:rPr>
            <m:scr m:val="script"/>
            <m:sty m:val="p"/>
          </m:rPr>
          <m:t>S</m:t>
        </m:r>
      </m:oMath>
      <w:r>
        <w:rPr>
          <w:rFonts w:ascii="Times New Roman" w:hAnsi="Times New Roman"/>
          <w:sz w:val="28"/>
        </w:rPr>
        <w:t xml:space="preserve"> </w:t>
      </w:r>
      <w:r>
        <w:rPr>
          <w:rFonts w:ascii="Times New Roman" w:hAnsi="Times New Roman"/>
          <w:sz w:val="28"/>
        </w:rPr>
        <w:t xml:space="preserve">consisting of</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points, according to a binary labeling map</w:t>
      </w:r>
      <w:r>
        <w:rPr>
          <w:rFonts w:ascii="Times New Roman" w:hAnsi="Times New Roman"/>
          <w:sz w:val="28"/>
        </w:rPr>
        <w:t xml:space="preserve"> </w:t>
      </w:r>
      <m:oMath>
        <m:r>
          <m:t>μ</m:t>
        </m:r>
      </m:oMath>
      <w:r>
        <w:rPr>
          <w:rFonts w:ascii="Times New Roman" w:hAnsi="Times New Roman"/>
          <w:sz w:val="28"/>
        </w:rPr>
        <w:t xml:space="preserve">. Here, for M-PSK signals, we have</w:t>
      </w:r>
      <w:r>
        <w:rPr>
          <w:rFonts w:ascii="Times New Roman" w:hAnsi="Times New Roman"/>
          <w:sz w:val="28"/>
        </w:rPr>
        <w:t xml:space="preserve"> </w:t>
      </w:r>
      <m:oMath>
        <m:r>
          <m:rPr>
            <m:sty m:val="p"/>
          </m:rPr>
          <m:t>|</m:t>
        </m:r>
        <m:sSub>
          <m:e>
            <m:r>
              <m:t>s</m:t>
            </m:r>
          </m:e>
          <m:sub>
            <m:r>
              <m:t>k</m:t>
            </m:r>
          </m:sub>
        </m:sSub>
        <m:r>
          <m:rPr>
            <m:sty m:val="p"/>
          </m:rPr>
          <m:t>|</m:t>
        </m:r>
        <m:r>
          <m:rPr>
            <m:sty m:val="p"/>
          </m:rPr>
          <m:t>=</m:t>
        </m:r>
        <m:rad>
          <m:radPr>
            <m:degHide m:val="on"/>
          </m:radPr>
          <m:deg/>
          <m:e>
            <m:sSub>
              <m:e>
                <m:r>
                  <m:t>E</m:t>
                </m:r>
              </m:e>
              <m:sub>
                <m:r>
                  <m:t>s</m:t>
                </m:r>
              </m:sub>
            </m:sSub>
          </m:e>
        </m:rad>
      </m:oMath>
      <w:r>
        <w:rPr>
          <w:rFonts w:ascii="Times New Roman" w:hAnsi="Times New Roman"/>
          <w:sz w:val="28"/>
        </w:rPr>
        <w:t xml:space="preserve">, and for M-QAM signals, we have</w:t>
      </w:r>
      <w:r>
        <w:rPr>
          <w:rFonts w:ascii="Times New Roman" w:hAnsi="Times New Roman"/>
          <w:sz w:val="28"/>
        </w:rPr>
        <w:t xml:space="preserve"> </w:t>
      </w:r>
      <m:oMath>
        <m:r>
          <m:t>E</m:t>
        </m:r>
        <m:r>
          <m:rPr>
            <m:sty m:val="p"/>
          </m:rPr>
          <m:t>{</m:t>
        </m:r>
        <m:r>
          <m:rPr>
            <m:sty m:val="p"/>
          </m:rPr>
          <m:t>|</m:t>
        </m:r>
        <m:sSub>
          <m:e>
            <m:r>
              <m:t>s</m:t>
            </m:r>
          </m:e>
          <m:sub>
            <m:r>
              <m:t>k</m:t>
            </m:r>
          </m:sub>
        </m:sSub>
        <m:sSup>
          <m:e>
            <m:r>
              <m:rPr>
                <m:sty m:val="p"/>
              </m:rPr>
              <m:t>|</m:t>
            </m:r>
          </m:e>
          <m:sup>
            <m:r>
              <m:t>2</m:t>
            </m:r>
          </m:sup>
        </m:sSup>
        <m:r>
          <m:rPr>
            <m:sty m:val="p"/>
          </m:rPr>
          <m:t>}</m:t>
        </m:r>
        <m:r>
          <m:rPr>
            <m:sty m:val="p"/>
          </m:rPr>
          <m:t>=</m:t>
        </m:r>
        <m:sSub>
          <m:e>
            <m:r>
              <m:t>E</m:t>
            </m:r>
          </m:e>
          <m:sub>
            <m:r>
              <m:t>s</m:t>
            </m:r>
          </m:sub>
        </m:sSub>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Passing through the transmission channel, the received signal at the receiver is:</w:t>
      </w:r>
    </w:p>
    <w:p>
      <w:pPr>
        <w:pStyle w:val="BodyText"/>
        <w:spacing w:line="360" w:lineRule="auto" w:after="120"/>
        <w:jc w:val="both"/>
      </w:pPr>
      <w:r>
        <w:rPr>
          <w:rFonts w:ascii="Times New Roman" w:hAnsi="Times New Roman"/>
          <w:sz w:val="28"/>
        </w:rPr>
        <w:t xml:space="preserve">$$\begin{equation}
        r_k = a_k \sqrt{E_s} \cdot s_k + n_k
        \label{eq:channel}
    \end{equation}$$</w:t>
      </w:r>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
          <m:e>
            <m:r>
              <m:t>a</m:t>
            </m:r>
          </m:e>
          <m:sub>
            <m:r>
              <m:t>k</m:t>
            </m:r>
          </m:sub>
        </m:sSub>
      </m:oMath>
      <w:r>
        <w:rPr>
          <w:rFonts w:ascii="Times New Roman" w:hAnsi="Times New Roman"/>
          <w:sz w:val="28"/>
        </w:rPr>
        <w:t xml:space="preserve"> </w:t>
      </w:r>
      <w:r>
        <w:rPr>
          <w:rFonts w:ascii="Times New Roman" w:hAnsi="Times New Roman"/>
          <w:sz w:val="28"/>
        </w:rPr>
        <w:t xml:space="preserve">is the channel coefficient,</w:t>
      </w:r>
      <w:r>
        <w:rPr>
          <w:rFonts w:ascii="Times New Roman" w:hAnsi="Times New Roman"/>
          <w:sz w:val="28"/>
        </w:rPr>
        <w:t xml:space="preserve"> </w:t>
      </w:r>
      <m:oMath>
        <m:sSub>
          <m:e>
            <m:r>
              <m:t>E</m:t>
            </m:r>
          </m:e>
          <m:sub>
            <m:r>
              <m:t>s</m:t>
            </m:r>
          </m:sub>
        </m:sSub>
      </m:oMath>
      <w:r>
        <w:rPr>
          <w:rFonts w:ascii="Times New Roman" w:hAnsi="Times New Roman"/>
          <w:sz w:val="28"/>
        </w:rPr>
        <w:t xml:space="preserve"> </w:t>
      </w:r>
      <w:r>
        <w:rPr>
          <w:rFonts w:ascii="Times New Roman" w:hAnsi="Times New Roman"/>
          <w:sz w:val="28"/>
        </w:rPr>
        <w:t xml:space="preserve">is the symbol energy,</w:t>
      </w:r>
      <w:r>
        <w:rPr>
          <w:rFonts w:ascii="Times New Roman" w:hAnsi="Times New Roman"/>
          <w:sz w:val="28"/>
        </w:rPr>
        <w:t xml:space="preserve"> </w:t>
      </w:r>
      <m:oMath>
        <m:sSub>
          <m:e>
            <m:r>
              <m:t>n</m:t>
            </m:r>
          </m:e>
          <m:sub>
            <m:r>
              <m:t>k</m:t>
            </m:r>
          </m:sub>
        </m:sSub>
      </m:oMath>
      <w:r>
        <w:rPr>
          <w:rFonts w:ascii="Times New Roman" w:hAnsi="Times New Roman"/>
          <w:sz w:val="28"/>
        </w:rPr>
        <w:t xml:space="preserve"> </w:t>
      </w:r>
      <w:r>
        <w:rPr>
          <w:rFonts w:ascii="Times New Roman" w:hAnsi="Times New Roman"/>
          <w:sz w:val="28"/>
        </w:rPr>
        <w:t xml:space="preserve">is additive white Gaussian noise with a unilateral power spectral density of</w:t>
      </w:r>
      <w:r>
        <w:rPr>
          <w:rFonts w:ascii="Times New Roman" w:hAnsi="Times New Roman"/>
          <w:sz w:val="28"/>
        </w:rPr>
        <w:t xml:space="preserve"> </w:t>
      </w:r>
      <m:oMath>
        <m:sSub>
          <m:e>
            <m:r>
              <m:t>N</m:t>
            </m:r>
          </m:e>
          <m:sub>
            <m:r>
              <m:t>0</m:t>
            </m:r>
          </m:sub>
        </m:sSub>
        <m:r>
          <m:rPr>
            <m:sty m:val="p"/>
          </m:rPr>
          <m:t>/</m:t>
        </m:r>
        <m:r>
          <m:t>2</m:t>
        </m:r>
      </m:oMath>
      <w:r>
        <w:rPr>
          <w:rFonts w:ascii="Times New Roman" w:hAnsi="Times New Roman"/>
          <w:sz w:val="28"/>
        </w:rPr>
        <w:t xml:space="preserve">. In the case of a fading channel,</w:t>
      </w:r>
      <w:r>
        <w:rPr>
          <w:rFonts w:ascii="Times New Roman" w:hAnsi="Times New Roman"/>
          <w:sz w:val="28"/>
        </w:rPr>
        <w:t xml:space="preserve"> </w:t>
      </w:r>
      <m:oMath>
        <m:sSub>
          <m:e>
            <m:r>
              <m:t>a</m:t>
            </m:r>
          </m:e>
          <m:sub>
            <m:r>
              <m:t>k</m:t>
            </m:r>
          </m:sub>
        </m:sSub>
      </m:oMath>
      <w:r>
        <w:rPr>
          <w:rFonts w:ascii="Times New Roman" w:hAnsi="Times New Roman"/>
          <w:sz w:val="28"/>
        </w:rPr>
        <w:t xml:space="preserve"> </w:t>
      </w:r>
      <w:r>
        <w:rPr>
          <w:rFonts w:ascii="Times New Roman" w:hAnsi="Times New Roman"/>
          <w:sz w:val="28"/>
        </w:rPr>
        <w:t xml:space="preserve">typically has a Rayleigh distribution with expectation</w:t>
      </w:r>
      <w:r>
        <w:rPr>
          <w:rFonts w:ascii="Times New Roman" w:hAnsi="Times New Roman"/>
          <w:sz w:val="28"/>
        </w:rPr>
        <w:t xml:space="preserve"> </w:t>
      </w:r>
      <m:oMath>
        <m:r>
          <m:t>E</m:t>
        </m:r>
        <m:r>
          <m:rPr>
            <m:sty m:val="p"/>
          </m:rPr>
          <m:t>{</m:t>
        </m:r>
        <m:r>
          <m:rPr>
            <m:sty m:val="p"/>
          </m:rPr>
          <m:t>|</m:t>
        </m:r>
        <m:sSub>
          <m:e>
            <m:r>
              <m:t>a</m:t>
            </m:r>
          </m:e>
          <m:sub>
            <m:r>
              <m:t>k</m:t>
            </m:r>
          </m:sub>
        </m:sSub>
        <m:sSup>
          <m:e>
            <m:r>
              <m:rPr>
                <m:sty m:val="p"/>
              </m:rPr>
              <m:t>|</m:t>
            </m:r>
          </m:e>
          <m:sup>
            <m:r>
              <m:t>2</m:t>
            </m:r>
          </m:sup>
        </m:sSup>
        <m:r>
          <m:rPr>
            <m:sty m:val="p"/>
          </m:rPr>
          <m:t>}</m:t>
        </m:r>
        <m:r>
          <m:rPr>
            <m:sty m:val="p"/>
          </m:rPr>
          <m:t>=</m:t>
        </m:r>
        <m:r>
          <m:t>1</m:t>
        </m:r>
      </m:oMath>
      <w:r>
        <w:rPr>
          <w:rFonts w:ascii="Times New Roman" w:hAnsi="Times New Roman"/>
          <w:sz w:val="28"/>
        </w:rPr>
        <w:t xml:space="preserve">. At the receiver,</w:t>
      </w:r>
      <w:r>
        <w:rPr>
          <w:rFonts w:ascii="Times New Roman" w:hAnsi="Times New Roman"/>
          <w:sz w:val="28"/>
        </w:rPr>
        <w:t xml:space="preserve"> </w:t>
      </w:r>
      <m:oMath>
        <m:sSub>
          <m:e>
            <m:r>
              <m:t>a</m:t>
            </m:r>
          </m:e>
          <m:sub>
            <m:r>
              <m:t>k</m:t>
            </m:r>
          </m:sub>
        </m:sSub>
      </m:oMath>
      <w:r>
        <w:rPr>
          <w:rFonts w:ascii="Times New Roman" w:hAnsi="Times New Roman"/>
          <w:sz w:val="28"/>
        </w:rPr>
        <w:t xml:space="preserve"> </w:t>
      </w:r>
      <w:r>
        <w:rPr>
          <w:rFonts w:ascii="Times New Roman" w:hAnsi="Times New Roman"/>
          <w:sz w:val="28"/>
        </w:rPr>
        <w:t xml:space="preserve">may vary, but when Channel State Information (CSI) is ideal,</w:t>
      </w:r>
      <w:r>
        <w:rPr>
          <w:rFonts w:ascii="Times New Roman" w:hAnsi="Times New Roman"/>
          <w:sz w:val="28"/>
        </w:rPr>
        <w:t xml:space="preserve"> </w:t>
      </w:r>
      <m:oMath>
        <m:sSub>
          <m:e>
            <m:r>
              <m:t>a</m:t>
            </m:r>
          </m:e>
          <m:sub>
            <m:r>
              <m:t>k</m:t>
            </m:r>
          </m:sub>
        </m:sSub>
      </m:oMath>
      <w:r>
        <w:rPr>
          <w:rFonts w:ascii="Times New Roman" w:hAnsi="Times New Roman"/>
          <w:sz w:val="28"/>
        </w:rPr>
        <w:t xml:space="preserve"> </w:t>
      </w:r>
      <w:r>
        <w:rPr>
          <w:rFonts w:ascii="Times New Roman" w:hAnsi="Times New Roman"/>
          <w:sz w:val="28"/>
        </w:rPr>
        <w:t xml:space="preserve">can be fully estimated. For a Gaussian channel,</w:t>
      </w:r>
      <w:r>
        <w:rPr>
          <w:rFonts w:ascii="Times New Roman" w:hAnsi="Times New Roman"/>
          <w:sz w:val="28"/>
        </w:rPr>
        <w:t xml:space="preserve"> </w:t>
      </w:r>
      <m:oMath>
        <m:sSub>
          <m:e>
            <m:r>
              <m:t>a</m:t>
            </m:r>
          </m:e>
          <m:sub>
            <m:r>
              <m:t>k</m:t>
            </m:r>
          </m:sub>
        </m:sSub>
        <m:r>
          <m:rPr>
            <m:sty m:val="p"/>
          </m:rPr>
          <m:t>=</m:t>
        </m:r>
        <m:r>
          <m:t>1</m:t>
        </m:r>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At the receiver side, the demodulator together with the channel decoder combined with the interleaver/de-interleaver form an iterative processing structure. The BIBCM-ID system at the receiver can use either a hard-decision or soft-decision decoding algorithm.</w:t>
      </w:r>
    </w:p>
    <w:bookmarkStart w:id="14" w:name="fig:hard_decision"/>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Hard-decision decoding principle</w:t>
      </w:r>
    </w:p>
    <w:bookmarkEnd w:id="14"/>
    <w:p>
      <w:pPr>
        <w:pStyle w:val="BodyText"/>
        <w:spacing w:line="360" w:lineRule="auto" w:after="120"/>
        <w:jc w:val="both"/>
      </w:pPr>
      <w:r>
        <w:rPr>
          <w:rFonts w:ascii="Times New Roman" w:hAnsi="Times New Roman"/>
          <w:sz w:val="28"/>
        </w:rPr>
        <w:t xml:space="preserve">The hard-decision decoding system is shown in Figure </w:t>
      </w:r>
      <w:hyperlink w:anchor="fig:hard_decision">
        <w:r>
          <w:rPr>
            <w:rStyle w:val="Hyperlink"/>
          </w:rPr>
          <w:t xml:space="preserve">1.2</w:t>
        </w:r>
      </w:hyperlink>
      <w:r>
        <w:rPr>
          <w:rFonts w:ascii="Times New Roman" w:hAnsi="Times New Roman"/>
          <w:sz w:val="28"/>
        </w:rPr>
        <w:t xml:space="preserve"> </w:t>
      </w:r>
      <w:r>
        <w:rPr>
          <w:rFonts w:ascii="Times New Roman" w:hAnsi="Times New Roman"/>
          <w:sz w:val="28"/>
        </w:rPr>
        <w:t xml:space="preserve">with</w:t>
      </w:r>
      <w:r>
        <w:rPr>
          <w:rFonts w:ascii="Times New Roman" w:hAnsi="Times New Roman"/>
          <w:sz w:val="28"/>
        </w:rPr>
        <w:t xml:space="preserve"> </w:t>
      </w:r>
      <m:oMath>
        <m:r>
          <m:rPr>
            <m:sty m:val="p"/>
          </m:rPr>
          <m:t>Π</m:t>
        </m:r>
      </m:oMath>
      <w:r>
        <w:rPr>
          <w:rFonts w:ascii="Times New Roman" w:hAnsi="Times New Roman"/>
          <w:sz w:val="28"/>
        </w:rPr>
        <w:t xml:space="preserve"> </w:t>
      </w:r>
      <w:r>
        <w:rPr>
          <w:rFonts w:ascii="Times New Roman" w:hAnsi="Times New Roman"/>
          <w:sz w:val="28"/>
        </w:rPr>
        <w:t xml:space="preserve">denoting the interleaver and</w:t>
      </w:r>
      <w:r>
        <w:rPr>
          <w:rFonts w:ascii="Times New Roman" w:hAnsi="Times New Roman"/>
          <w:sz w:val="28"/>
        </w:rPr>
        <w:t xml:space="preserve"> </w:t>
      </w:r>
      <m:oMath>
        <m:sSup>
          <m:e>
            <m:r>
              <m:rPr>
                <m:sty m:val="p"/>
              </m:rPr>
              <m:t>Π</m:t>
            </m:r>
          </m:e>
          <m:sup>
            <m:r>
              <m:rPr>
                <m:sty m:val="p"/>
              </m:rPr>
              <m:t>−</m:t>
            </m:r>
            <m:r>
              <m:t>1</m:t>
            </m:r>
          </m:sup>
        </m:sSup>
      </m:oMath>
      <w:r>
        <w:rPr>
          <w:rFonts w:ascii="Times New Roman" w:hAnsi="Times New Roman"/>
          <w:sz w:val="28"/>
        </w:rPr>
        <w:t xml:space="preserve"> </w:t>
      </w:r>
      <w:r>
        <w:rPr>
          <w:rFonts w:ascii="Times New Roman" w:hAnsi="Times New Roman"/>
          <w:sz w:val="28"/>
        </w:rPr>
        <w:t xml:space="preserve">the de-interleaver. Based on the received signal from the communication channel, the metrics of the bits are calculated at the demodulator. These metrics are essentially A posteriori probabilities calculated according to the Maximum A posteriori Probability (MAP) criterion in logarithmic function as follows:</w:t>
      </w:r>
    </w:p>
    <w:p>
      <w:pPr>
        <w:pStyle w:val="BodyText"/>
        <w:spacing w:line="360" w:lineRule="auto" w:after="120"/>
        <w:jc w:val="both"/>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r>
                <m:t>s</m:t>
              </m:r>
              <m:r>
                <m:rPr>
                  <m:sty m:val="p"/>
                </m:rPr>
                <m:t>|</m:t>
              </m:r>
              <m:sSub>
                <m:e>
                  <m:r>
                    <m:t>r</m:t>
                  </m:r>
                </m:e>
                <m:sub>
                  <m:r>
                    <m:t>k</m:t>
                  </m:r>
                </m:sub>
              </m:sSub>
              <m:r>
                <m:rPr>
                  <m:sty m:val="p"/>
                </m:rPr>
                <m:t>,</m:t>
              </m:r>
              <m:sSub>
                <m:e>
                  <m:r>
                    <m:t>a</m:t>
                  </m:r>
                </m:e>
                <m:sub>
                  <m:r>
                    <m:t>k</m:t>
                  </m:r>
                </m:sub>
              </m:sSub>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r>
                <m:t>s</m:t>
              </m:r>
              <m:r>
                <m:rPr>
                  <m:sty m:val="p"/>
                </m:rPr>
                <m:t>|</m:t>
              </m:r>
              <m:sSub>
                <m:e>
                  <m:r>
                    <m:t>r</m:t>
                  </m:r>
                </m:e>
                <m:sub>
                  <m:r>
                    <m:t>k</m:t>
                  </m:r>
                </m:sub>
              </m:sSub>
              <m:r>
                <m:rPr>
                  <m:sty m:val="p"/>
                </m:rPr>
                <m:t>,</m:t>
              </m:r>
              <m:sSub>
                <m:e>
                  <m:r>
                    <m:t>a</m:t>
                  </m:r>
                </m:e>
                <m:sub>
                  <m:r>
                    <m:t>k</m:t>
                  </m:r>
                </m:sub>
              </m:sSub>
              <m:r>
                <m:rPr>
                  <m:sty m:val="p"/>
                </m:rPr>
                <m:t>)</m:t>
              </m:r>
            </m:den>
          </m:f>
        </m:oMath>
      </m:oMathPara>
    </w:p>
    <w:p>
      <w:pPr>
        <w:pStyle w:val="FirstParagraph"/>
        <w:spacing w:line="360" w:lineRule="auto" w:after="120"/>
        <w:jc w:val="both"/>
      </w:pPr>
      <m:oMath>
        <m:r>
          <m:t>P</m:t>
        </m:r>
        <m:r>
          <m:rPr>
            <m:sty m:val="p"/>
          </m:rPr>
          <m:t>(</m:t>
        </m:r>
        <m:r>
          <m:t>s</m:t>
        </m:r>
        <m:r>
          <m:rPr>
            <m:sty m:val="p"/>
          </m:rPr>
          <m:t>|</m:t>
        </m:r>
        <m:sSub>
          <m:e>
            <m:r>
              <m:t>r</m:t>
            </m:r>
          </m:e>
          <m:sub>
            <m:r>
              <m:t>k</m:t>
            </m:r>
          </m:sub>
        </m:sSub>
        <m:r>
          <m:rPr>
            <m:sty m:val="p"/>
          </m:rPr>
          <m:t>,</m:t>
        </m:r>
        <m:sSub>
          <m:e>
            <m:r>
              <m:t>a</m:t>
            </m:r>
          </m:e>
          <m:sub>
            <m:r>
              <m:t>k</m:t>
            </m:r>
          </m:sub>
        </m:sSub>
        <m:r>
          <m:rPr>
            <m:sty m:val="p"/>
          </m:rPr>
          <m:t>)</m:t>
        </m:r>
      </m:oMath>
      <w:r>
        <w:rPr>
          <w:rFonts w:ascii="Times New Roman" w:hAnsi="Times New Roman"/>
          <w:sz w:val="28"/>
        </w:rPr>
        <w:t xml:space="preserve"> </w:t>
      </w:r>
      <w:r>
        <w:rPr>
          <w:rFonts w:ascii="Times New Roman" w:hAnsi="Times New Roman"/>
          <w:sz w:val="28"/>
        </w:rPr>
        <w:t xml:space="preserve">is the a posteriori probability (the probability of transmitting signal</w:t>
      </w:r>
      <w:r>
        <w:rPr>
          <w:rFonts w:ascii="Times New Roman" w:hAnsi="Times New Roman"/>
          <w:sz w:val="28"/>
        </w:rPr>
        <w:t xml:space="preserve"> </w:t>
      </w:r>
      <m:oMath>
        <m:r>
          <m:t>s</m:t>
        </m:r>
      </m:oMath>
      <w:r>
        <w:rPr>
          <w:rFonts w:ascii="Times New Roman" w:hAnsi="Times New Roman"/>
          <w:sz w:val="28"/>
        </w:rPr>
        <w:t xml:space="preserve"> </w:t>
      </w:r>
      <w:r>
        <w:rPr>
          <w:rFonts w:ascii="Times New Roman" w:hAnsi="Times New Roman"/>
          <w:sz w:val="28"/>
        </w:rPr>
        <w:t xml:space="preserve">when receiving signal</w:t>
      </w:r>
      <w:r>
        <w:rPr>
          <w:rFonts w:ascii="Times New Roman" w:hAnsi="Times New Roman"/>
          <w:sz w:val="28"/>
        </w:rPr>
        <w:t xml:space="preserve"> </w:t>
      </w:r>
      <m:oMath>
        <m:sSub>
          <m:e>
            <m:r>
              <m:t>r</m:t>
            </m:r>
          </m:e>
          <m:sub>
            <m:r>
              <m:t>k</m:t>
            </m:r>
          </m:sub>
        </m:sSub>
      </m:oMath>
      <w:r>
        <w:rPr>
          <w:rFonts w:ascii="Times New Roman" w:hAnsi="Times New Roman"/>
          <w:sz w:val="28"/>
        </w:rPr>
        <w:t xml:space="preserve"> </w:t>
      </w:r>
      <w:r>
        <w:rPr>
          <w:rFonts w:ascii="Times New Roman" w:hAnsi="Times New Roman"/>
          <w:sz w:val="28"/>
        </w:rPr>
        <w:t xml:space="preserve">with fading coefficient</w:t>
      </w:r>
      <w:r>
        <w:rPr>
          <w:rFonts w:ascii="Times New Roman" w:hAnsi="Times New Roman"/>
          <w:sz w:val="28"/>
        </w:rPr>
        <w:t xml:space="preserve"> </w:t>
      </w:r>
      <m:oMath>
        <m:sSub>
          <m:e>
            <m:r>
              <m:t>a</m:t>
            </m:r>
          </m:e>
          <m:sub>
            <m:r>
              <m:t>k</m:t>
            </m:r>
          </m:sub>
        </m:sSub>
      </m:oMath>
      <w:r>
        <w:rPr>
          <w:rFonts w:ascii="Times New Roman" w:hAnsi="Times New Roman"/>
          <w:sz w:val="28"/>
        </w:rPr>
        <w:t xml:space="preserve">). The set</w:t>
      </w:r>
      <w:r>
        <w:rPr>
          <w:rFonts w:ascii="Times New Roman" w:hAnsi="Times New Roman"/>
          <w:sz w:val="28"/>
        </w:rPr>
        <w:t xml:space="preserve"> </w:t>
      </w:r>
      <m:oMath>
        <m:sSubSup>
          <m:e>
            <m:r>
              <m:rPr>
                <m:scr m:val="script"/>
                <m:sty m:val="p"/>
              </m:rPr>
              <m:t>S</m:t>
            </m:r>
          </m:e>
          <m:sub>
            <m:r>
              <m:t>j</m:t>
            </m:r>
          </m:sub>
          <m:sup>
            <m:r>
              <m:t>b</m:t>
            </m:r>
          </m:sup>
        </m:sSubSup>
      </m:oMath>
      <w:r>
        <w:rPr>
          <w:rFonts w:ascii="Times New Roman" w:hAnsi="Times New Roman"/>
          <w:sz w:val="28"/>
        </w:rPr>
        <w:t xml:space="preserve"> </w:t>
      </w:r>
      <w:r>
        <w:rPr>
          <w:rFonts w:ascii="Times New Roman" w:hAnsi="Times New Roman"/>
          <w:sz w:val="28"/>
        </w:rPr>
        <w:t xml:space="preserve">is a subset of the signal set</w:t>
      </w:r>
      <w:r>
        <w:rPr>
          <w:rFonts w:ascii="Times New Roman" w:hAnsi="Times New Roman"/>
          <w:sz w:val="28"/>
        </w:rPr>
        <w:t xml:space="preserve"> </w:t>
      </w:r>
      <m:oMath>
        <m:r>
          <m:rPr>
            <m:scr m:val="script"/>
            <m:sty m:val="p"/>
          </m:rPr>
          <m:t>S</m:t>
        </m:r>
      </m:oMath>
      <w:r>
        <w:rPr>
          <w:rFonts w:ascii="Times New Roman" w:hAnsi="Times New Roman"/>
          <w:sz w:val="28"/>
        </w:rPr>
        <w:t xml:space="preserve"> </w:t>
      </w:r>
      <w:r>
        <w:rPr>
          <w:rFonts w:ascii="Times New Roman" w:hAnsi="Times New Roman"/>
          <w:sz w:val="28"/>
        </w:rPr>
        <w:t xml:space="preserve">comprising signal points where the</w:t>
      </w:r>
      <w:r>
        <w:rPr>
          <w:rFonts w:ascii="Times New Roman" w:hAnsi="Times New Roman"/>
          <w:sz w:val="28"/>
        </w:rPr>
        <w:t xml:space="preserve"> </w:t>
      </w:r>
      <m:oMath>
        <m:r>
          <m:t>j</m:t>
        </m:r>
      </m:oMath>
      <w:r>
        <w:rPr>
          <w:rFonts w:ascii="Times New Roman" w:hAnsi="Times New Roman"/>
          <w:sz w:val="28"/>
        </w:rPr>
        <w:t xml:space="preserve">-th bit position has a value of</w:t>
      </w:r>
      <w:r>
        <w:rPr>
          <w:rFonts w:ascii="Times New Roman" w:hAnsi="Times New Roman"/>
          <w:sz w:val="28"/>
        </w:rPr>
        <w:t xml:space="preserve"> </w:t>
      </w:r>
      <m:oMath>
        <m:r>
          <m:t>b</m:t>
        </m:r>
      </m:oMath>
      <w:r>
        <w:rPr>
          <w:rFonts w:ascii="Times New Roman" w:hAnsi="Times New Roman"/>
          <w:sz w:val="28"/>
        </w:rPr>
        <w:t xml:space="preserve">. According to Bayes’ theorem, we have:</w:t>
      </w:r>
    </w:p>
    <w:p>
      <w:pPr>
        <w:pStyle w:val="BodyText"/>
        <w:spacing w:line="360" w:lineRule="auto" w:after="120"/>
        <w:jc w:val="both"/>
      </w:pPr>
      <m:oMathPara>
        <m:oMathParaPr>
          <m:jc m:val="center"/>
        </m:oMathParaPr>
        <m:oMath>
          <m:r>
            <m:t>P</m:t>
          </m:r>
          <m:r>
            <m:rPr>
              <m:sty m:val="p"/>
            </m:rPr>
            <m:t>(</m:t>
          </m:r>
          <m:r>
            <m:t>s</m:t>
          </m:r>
          <m:r>
            <m:rPr>
              <m:sty m:val="p"/>
            </m:rPr>
            <m:t>|</m:t>
          </m:r>
          <m:sSub>
            <m:e>
              <m:r>
                <m:t>r</m:t>
              </m:r>
            </m:e>
            <m:sub>
              <m:r>
                <m:t>k</m:t>
              </m:r>
            </m:sub>
          </m:sSub>
          <m:r>
            <m:rPr>
              <m:sty m:val="p"/>
            </m:rPr>
            <m:t>,</m:t>
          </m:r>
          <m:sSub>
            <m:e>
              <m:r>
                <m:t>a</m:t>
              </m:r>
            </m:e>
            <m:sub>
              <m:r>
                <m:t>k</m:t>
              </m:r>
            </m:sub>
          </m:sSub>
          <m:r>
            <m:rPr>
              <m:sty m:val="p"/>
            </m:rPr>
            <m:t>)</m:t>
          </m:r>
          <m:r>
            <m:rPr>
              <m:sty m:val="p"/>
            </m:rPr>
            <m:t>=</m:t>
          </m:r>
          <m:f>
            <m:fPr>
              <m:type m:val="bar"/>
            </m:fPr>
            <m:num>
              <m:r>
                <m:t>p</m:t>
              </m:r>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num>
            <m:den>
              <m:r>
                <m:t>p</m:t>
              </m:r>
              <m:r>
                <m:rPr>
                  <m:sty m:val="p"/>
                </m:rPr>
                <m:t>(</m:t>
              </m:r>
              <m:sSub>
                <m:e>
                  <m:r>
                    <m:t>r</m:t>
                  </m:r>
                </m:e>
                <m:sub>
                  <m:r>
                    <m:t>k</m:t>
                  </m:r>
                </m:sub>
              </m:sSub>
              <m:r>
                <m:rPr>
                  <m:sty m:val="p"/>
                </m:rPr>
                <m:t>)</m:t>
              </m:r>
            </m:den>
          </m:f>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r>
          <m:t>P</m:t>
        </m:r>
        <m:r>
          <m:rPr>
            <m:sty m:val="p"/>
          </m:rPr>
          <m:t>(</m:t>
        </m:r>
        <m:r>
          <m:t>s</m:t>
        </m:r>
        <m:r>
          <m:rPr>
            <m:sty m:val="p"/>
          </m:rPr>
          <m:t>)</m:t>
        </m:r>
      </m:oMath>
      <w:r>
        <w:rPr>
          <w:rFonts w:ascii="Times New Roman" w:hAnsi="Times New Roman"/>
          <w:sz w:val="28"/>
        </w:rPr>
        <w:t xml:space="preserve"> </w:t>
      </w:r>
      <w:r>
        <w:rPr>
          <w:rFonts w:ascii="Times New Roman" w:hAnsi="Times New Roman"/>
          <w:sz w:val="28"/>
        </w:rPr>
        <w:t xml:space="preserve">is the a priori probability, which is the probability of transmitting signal</w:t>
      </w:r>
      <w:r>
        <w:rPr>
          <w:rFonts w:ascii="Times New Roman" w:hAnsi="Times New Roman"/>
          <w:sz w:val="28"/>
        </w:rPr>
        <w:t xml:space="preserve"> </w:t>
      </w:r>
      <m:oMath>
        <m:r>
          <m:t>s</m:t>
        </m:r>
      </m:oMath>
      <w:r>
        <w:rPr>
          <w:rFonts w:ascii="Times New Roman" w:hAnsi="Times New Roman"/>
          <w:sz w:val="28"/>
        </w:rPr>
        <w:t xml:space="preserve">. The denominator of the above expression is the probability density function of receiving signal</w:t>
      </w:r>
      <w:r>
        <w:rPr>
          <w:rFonts w:ascii="Times New Roman" w:hAnsi="Times New Roman"/>
          <w:sz w:val="28"/>
        </w:rPr>
        <w:t xml:space="preserve"> </w:t>
      </w:r>
      <m:oMath>
        <m:sSub>
          <m:e>
            <m:r>
              <m:t>r</m:t>
            </m:r>
          </m:e>
          <m:sub>
            <m:r>
              <m:t>k</m:t>
            </m:r>
          </m:sub>
        </m:sSub>
      </m:oMath>
      <w:r>
        <w:rPr>
          <w:rFonts w:ascii="Times New Roman" w:hAnsi="Times New Roman"/>
          <w:sz w:val="28"/>
        </w:rPr>
        <w:t xml:space="preserve">, calculated as follows:</w:t>
      </w:r>
    </w:p>
    <w:p>
      <w:pPr>
        <w:pStyle w:val="BodyText"/>
        <w:spacing w:line="360" w:lineRule="auto" w:after="120"/>
        <w:jc w:val="both"/>
      </w:pPr>
      <m:oMathPara>
        <m:oMathParaPr>
          <m:jc m:val="center"/>
        </m:oMathParaPr>
        <m:oMath>
          <m:r>
            <m:t>p</m:t>
          </m:r>
          <m:r>
            <m:rPr>
              <m:sty m:val="p"/>
            </m:rPr>
            <m:t>(</m:t>
          </m:r>
          <m:sSub>
            <m:e>
              <m:r>
                <m:t>r</m:t>
              </m:r>
            </m:e>
            <m:sub>
              <m:r>
                <m:t>k</m:t>
              </m:r>
            </m:sub>
          </m:sSub>
          <m:r>
            <m:rPr>
              <m:sty m:val="p"/>
            </m:rPr>
            <m:t>)</m:t>
          </m:r>
          <m:r>
            <m:rPr>
              <m:sty m:val="p"/>
            </m:rPr>
            <m:t>=</m:t>
          </m:r>
          <m:nary>
            <m:naryPr>
              <m:chr m:val="∑"/>
              <m:limLoc m:val="undOvr"/>
              <m:subHide m:val="off"/>
              <m:supHide m:val="on"/>
            </m:naryPr>
            <m:sub>
              <m:r>
                <m:t>s</m:t>
              </m:r>
              <m:r>
                <m:rPr>
                  <m:sty m:val="p"/>
                </m:rPr>
                <m:t>∈</m:t>
              </m:r>
              <m:r>
                <m:rPr>
                  <m:scr m:val="script"/>
                  <m:sty m:val="p"/>
                </m:rPr>
                <m:t>S</m:t>
              </m:r>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oMath>
      </m:oMathPara>
    </w:p>
    <w:p>
      <w:pPr>
        <w:pStyle w:val="FirstParagraph"/>
        <w:spacing w:line="360" w:lineRule="auto" w:after="120"/>
        <w:jc w:val="both"/>
      </w:pPr>
      <w:r>
        <w:rPr>
          <w:rFonts w:ascii="Times New Roman" w:hAnsi="Times New Roman"/>
          <w:sz w:val="28"/>
        </w:rPr>
        <w:t xml:space="preserve">We can see that to calculate the a posteriori probability</w:t>
      </w:r>
      <w:r>
        <w:rPr>
          <w:rFonts w:ascii="Times New Roman" w:hAnsi="Times New Roman"/>
          <w:sz w:val="28"/>
        </w:rPr>
        <w:t xml:space="preserve"> </w:t>
      </w:r>
      <m:oMath>
        <m:r>
          <m:t>P</m:t>
        </m:r>
        <m:r>
          <m:rPr>
            <m:sty m:val="p"/>
          </m:rPr>
          <m:t>(</m:t>
        </m:r>
        <m:r>
          <m:t>s</m:t>
        </m:r>
        <m:r>
          <m:rPr>
            <m:sty m:val="p"/>
          </m:rPr>
          <m:t>|</m:t>
        </m:r>
        <m:sSub>
          <m:e>
            <m:r>
              <m:t>r</m:t>
            </m:r>
          </m:e>
          <m:sub>
            <m:r>
              <m:t>k</m:t>
            </m:r>
          </m:sub>
        </m:sSub>
        <m:r>
          <m:rPr>
            <m:sty m:val="p"/>
          </m:rPr>
          <m:t>,</m:t>
        </m:r>
        <m:sSub>
          <m:e>
            <m:r>
              <m:t>a</m:t>
            </m:r>
          </m:e>
          <m:sub>
            <m:r>
              <m:t>k</m:t>
            </m:r>
          </m:sub>
        </m:sSub>
        <m:r>
          <m:rPr>
            <m:sty m:val="p"/>
          </m:rPr>
          <m:t>)</m:t>
        </m:r>
      </m:oMath>
      <w:r>
        <w:rPr>
          <w:rFonts w:ascii="Times New Roman" w:hAnsi="Times New Roman"/>
          <w:sz w:val="28"/>
        </w:rPr>
        <w:t xml:space="preserve">, it is necessary to determine the a priori probability</w:t>
      </w:r>
      <w:r>
        <w:rPr>
          <w:rFonts w:ascii="Times New Roman" w:hAnsi="Times New Roman"/>
          <w:sz w:val="28"/>
        </w:rPr>
        <w:t xml:space="preserve"> </w:t>
      </w:r>
      <m:oMath>
        <m:r>
          <m:t>P</m:t>
        </m:r>
        <m:r>
          <m:rPr>
            <m:sty m:val="p"/>
          </m:rPr>
          <m:t>(</m:t>
        </m:r>
        <m:r>
          <m:t>s</m:t>
        </m:r>
        <m:r>
          <m:rPr>
            <m:sty m:val="p"/>
          </m:rPr>
          <m:t>)</m:t>
        </m:r>
      </m:oMath>
      <w:r>
        <w:rPr>
          <w:rFonts w:ascii="Times New Roman" w:hAnsi="Times New Roman"/>
          <w:sz w:val="28"/>
        </w:rPr>
        <w:t xml:space="preserve"> </w:t>
      </w:r>
      <w:r>
        <w:rPr>
          <w:rFonts w:ascii="Times New Roman" w:hAnsi="Times New Roman"/>
          <w:sz w:val="28"/>
        </w:rPr>
        <w:t xml:space="preserve">and the conditional probability density function</w:t>
      </w:r>
      <w:r>
        <w:rPr>
          <w:rFonts w:ascii="Times New Roman" w:hAnsi="Times New Roman"/>
          <w:sz w:val="28"/>
        </w:rPr>
        <w:t xml:space="preserve"> </w:t>
      </w:r>
      <m:oMath>
        <m:r>
          <m:t>p</m:t>
        </m:r>
        <m:r>
          <m:rPr>
            <m:sty m:val="p"/>
          </m:rPr>
          <m:t>(</m:t>
        </m:r>
        <m:sSub>
          <m:e>
            <m:r>
              <m:t>r</m:t>
            </m:r>
          </m:e>
          <m:sub>
            <m:r>
              <m:t>k</m:t>
            </m:r>
          </m:sub>
        </m:sSub>
        <m:r>
          <m:rPr>
            <m:sty m:val="p"/>
          </m:rPr>
          <m:t>|</m:t>
        </m:r>
        <m:r>
          <m:t>s</m:t>
        </m:r>
        <m:r>
          <m:rPr>
            <m:sty m:val="p"/>
          </m:rPr>
          <m:t>,</m:t>
        </m:r>
        <m:sSub>
          <m:e>
            <m:r>
              <m:t>a</m:t>
            </m:r>
          </m:e>
          <m:sub>
            <m:r>
              <m:t>k</m:t>
            </m:r>
          </m:sub>
        </m:sSub>
        <m:r>
          <m:rPr>
            <m:sty m:val="p"/>
          </m:rPr>
          <m:t>)</m:t>
        </m:r>
      </m:oMath>
      <w:r>
        <w:rPr>
          <w:rFonts w:ascii="Times New Roman" w:hAnsi="Times New Roman"/>
          <w:sz w:val="28"/>
        </w:rPr>
        <w:t xml:space="preserve">. The bit metric can be calculated as:</w:t>
      </w:r>
    </w:p>
    <w:p>
      <w:pPr>
        <w:pStyle w:val="BodyText"/>
        <w:spacing w:line="360" w:lineRule="auto" w:after="120"/>
        <w:jc w:val="both"/>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r>
                <m:rPr>
                  <m:sty m:val="p"/>
                </m:rPr>
                <m:t>⋅</m:t>
              </m:r>
              <m:r>
                <m:t>P</m:t>
              </m:r>
              <m:r>
                <m:rPr>
                  <m:sty m:val="p"/>
                </m:rPr>
                <m:t>(</m:t>
              </m:r>
              <m:r>
                <m:t>s</m:t>
              </m:r>
              <m:r>
                <m:rPr>
                  <m:sty m:val="p"/>
                </m:rPr>
                <m:t>)</m:t>
              </m:r>
            </m:den>
          </m:f>
        </m:oMath>
      </m:oMathPara>
    </w:p>
    <w:p>
      <w:pPr>
        <w:pStyle w:val="FirstParagraph"/>
        <w:spacing w:line="360" w:lineRule="auto" w:after="120"/>
        <w:jc w:val="both"/>
      </w:pPr>
      <w:r>
        <w:rPr>
          <w:rFonts w:ascii="Times New Roman" w:hAnsi="Times New Roman"/>
          <w:sz w:val="28"/>
        </w:rPr>
        <w:t xml:space="preserve">If we assume the probabilities of transmitting signals</w:t>
      </w:r>
      <w:r>
        <w:rPr>
          <w:rFonts w:ascii="Times New Roman" w:hAnsi="Times New Roman"/>
          <w:sz w:val="28"/>
        </w:rPr>
        <w:t xml:space="preserve"> </w:t>
      </w:r>
      <m:oMath>
        <m:r>
          <m:t>s</m:t>
        </m:r>
      </m:oMath>
      <w:r>
        <w:rPr>
          <w:rFonts w:ascii="Times New Roman" w:hAnsi="Times New Roman"/>
          <w:sz w:val="28"/>
        </w:rPr>
        <w:t xml:space="preserve"> </w:t>
      </w:r>
      <w:r>
        <w:rPr>
          <w:rFonts w:ascii="Times New Roman" w:hAnsi="Times New Roman"/>
          <w:sz w:val="28"/>
        </w:rPr>
        <w:t xml:space="preserve">are equal, the above expression becomes:</w:t>
      </w:r>
    </w:p>
    <w:p>
      <w:pPr>
        <w:pStyle w:val="BodyText"/>
        <w:spacing w:line="360" w:lineRule="auto" w:after="120"/>
        <w:jc w:val="both"/>
      </w:pPr>
      <m:oMathPara>
        <m:oMathParaPr>
          <m:jc m:val="center"/>
        </m:oMathParaPr>
        <m:oMath>
          <m:r>
            <m:t>λ</m:t>
          </m:r>
          <m:r>
            <m:rPr>
              <m:sty m:val="p"/>
            </m:rPr>
            <m:t>(</m:t>
          </m:r>
          <m:sSub>
            <m:e>
              <m:r>
                <m:t>c</m:t>
              </m:r>
            </m:e>
            <m:sub>
              <m:r>
                <m:t>j</m:t>
              </m:r>
            </m:sub>
          </m:sSub>
          <m:r>
            <m:rPr>
              <m:sty m:val="p"/>
            </m:rPr>
            <m:t>|</m:t>
          </m:r>
          <m:sSub>
            <m:e>
              <m:r>
                <m:t>r</m:t>
              </m:r>
            </m:e>
            <m:sub>
              <m:r>
                <m:t>k</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sSub>
                <m:e>
                  <m:r>
                    <m:t>a</m:t>
                  </m:r>
                </m:e>
                <m:sub>
                  <m:r>
                    <m:t>k</m:t>
                  </m:r>
                </m:sub>
              </m:sSub>
              <m:r>
                <m:rPr>
                  <m:sty m:val="p"/>
                </m:rPr>
                <m:t>)</m:t>
              </m:r>
            </m:den>
          </m:f>
        </m:oMath>
      </m:oMathPara>
    </w:p>
    <w:p>
      <w:pPr>
        <w:pStyle w:val="FirstParagraph"/>
        <w:spacing w:line="360" w:lineRule="auto" w:after="120"/>
        <w:jc w:val="both"/>
      </w:pPr>
      <w:r>
        <w:rPr>
          <w:rFonts w:ascii="Times New Roman" w:hAnsi="Times New Roman"/>
          <w:sz w:val="28"/>
        </w:rPr>
        <w:t xml:space="preserve">which means the MAP algorithm becomes the Maximum Likelihood (ML) criterion.</w:t>
      </w:r>
    </w:p>
    <w:p>
      <w:pPr>
        <w:pStyle w:val="BodyText"/>
        <w:spacing w:line="360" w:lineRule="auto" w:after="120"/>
        <w:jc w:val="both"/>
      </w:pPr>
      <w:r>
        <w:rPr>
          <w:rFonts w:ascii="Times New Roman" w:hAnsi="Times New Roman"/>
          <w:sz w:val="28"/>
        </w:rPr>
        <w:t xml:space="preserve">From the demodulator, the bit metrics pass through the de-interleaver to the decoder using the Viterbi algorithm. Based on the decoding results, through a feedback loop, the decoder provides the demodulator with more accurate a priori information after each iteration to recalculate the bit metrics. Thus, after a certain number of iterations, when there is sufficient reliability, the decoder will decide the values of the output information bits. In a symbol consisting of</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bits, deciding a certain bit given full knowledge of the remaining</w:t>
      </w:r>
      <w:r>
        <w:rPr>
          <w:rFonts w:ascii="Times New Roman" w:hAnsi="Times New Roman"/>
          <w:sz w:val="28"/>
        </w:rPr>
        <w:t xml:space="preserve"> </w:t>
      </w:r>
      <m:oMath>
        <m:r>
          <m:t>m</m:t>
        </m:r>
        <m:r>
          <m:rPr>
            <m:sty m:val="p"/>
          </m:rPr>
          <m:t>−</m:t>
        </m:r>
        <m:r>
          <m:t>1</m:t>
        </m:r>
      </m:oMath>
      <w:r>
        <w:rPr>
          <w:rFonts w:ascii="Times New Roman" w:hAnsi="Times New Roman"/>
          <w:sz w:val="28"/>
        </w:rPr>
        <w:t xml:space="preserve"> </w:t>
      </w:r>
      <w:r>
        <w:rPr>
          <w:rFonts w:ascii="Times New Roman" w:hAnsi="Times New Roman"/>
          <w:sz w:val="28"/>
        </w:rPr>
        <w:t xml:space="preserve">bits allows the</w:t>
      </w:r>
      <w:r>
        <w:rPr>
          <w:rFonts w:ascii="Times New Roman" w:hAnsi="Times New Roman"/>
          <w:sz w:val="28"/>
        </w:rPr>
        <w:t xml:space="preserve"> </w:t>
      </w:r>
      <m:oMath>
        <m:r>
          <m:t>M</m:t>
        </m:r>
      </m:oMath>
      <w:r>
        <w:rPr>
          <w:rFonts w:ascii="Times New Roman" w:hAnsi="Times New Roman"/>
          <w:sz w:val="28"/>
        </w:rPr>
        <w:t xml:space="preserve">-level signal constellation to be considered equivalent to</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independent binary modulation channels. Thus, if a good mapping is chosen, the BIBCM-ID system will achieve the largest free Euclidean distance between codeword bit sequences. Therefore, the BIBCM-ID system performs better than BICM.</w:t>
      </w:r>
    </w:p>
    <w:p>
      <w:pPr>
        <w:pStyle w:val="BodyText"/>
        <w:spacing w:line="360" w:lineRule="auto" w:after="120"/>
        <w:jc w:val="both"/>
      </w:pPr>
      <w:r>
        <w:rPr>
          <w:rFonts w:ascii="Times New Roman" w:hAnsi="Times New Roman"/>
          <w:sz w:val="28"/>
        </w:rPr>
        <w:t xml:space="preserve">The soft-decision decoding principle is presented in Figure </w:t>
      </w:r>
      <w:hyperlink w:anchor="fig:soft_decision">
        <w:r>
          <w:rPr>
            <w:rStyle w:val="Hyperlink"/>
          </w:rPr>
          <w:t xml:space="preserve">1.3</w:t>
        </w:r>
      </w:hyperlink>
      <w:r>
        <w:rPr>
          <w:rFonts w:ascii="Times New Roman" w:hAnsi="Times New Roman"/>
          <w:sz w:val="28"/>
        </w:rPr>
        <w:t xml:space="preserve">.</w:t>
      </w:r>
    </w:p>
    <w:bookmarkStart w:id="15" w:name="fig:soft_decision"/>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Soft-decision decoding principle</w:t>
      </w:r>
    </w:p>
    <w:bookmarkEnd w:id="15"/>
    <w:p>
      <w:pPr>
        <w:pStyle w:val="BodyText"/>
        <w:spacing w:line="360" w:lineRule="auto" w:after="120"/>
        <w:jc w:val="both"/>
      </w:pPr>
      <w:r>
        <w:rPr>
          <w:rFonts w:ascii="Times New Roman" w:hAnsi="Times New Roman"/>
          <w:sz w:val="28"/>
        </w:rPr>
        <w:t xml:space="preserve">For convenience in analyzing the schematic,</w:t>
      </w:r>
      <w:r>
        <w:rPr>
          <w:rFonts w:ascii="Times New Roman" w:hAnsi="Times New Roman"/>
          <w:sz w:val="28"/>
        </w:rPr>
        <w:t xml:space="preserve"> </w:t>
      </w:r>
      <m:oMath>
        <m:r>
          <m:t>I</m:t>
        </m:r>
      </m:oMath>
      <w:r>
        <w:rPr>
          <w:rFonts w:ascii="Times New Roman" w:hAnsi="Times New Roman"/>
          <w:sz w:val="28"/>
        </w:rPr>
        <w:t xml:space="preserve"> </w:t>
      </w:r>
      <w:r>
        <w:rPr>
          <w:rFonts w:ascii="Times New Roman" w:hAnsi="Times New Roman"/>
          <w:sz w:val="28"/>
        </w:rPr>
        <w:t xml:space="preserve">and</w:t>
      </w:r>
      <w:r>
        <w:rPr>
          <w:rFonts w:ascii="Times New Roman" w:hAnsi="Times New Roman"/>
          <w:sz w:val="28"/>
        </w:rPr>
        <w:t xml:space="preserve"> </w:t>
      </w:r>
      <m:oMath>
        <m:r>
          <m:t>O</m:t>
        </m:r>
      </m:oMath>
      <w:r>
        <w:rPr>
          <w:rFonts w:ascii="Times New Roman" w:hAnsi="Times New Roman"/>
          <w:sz w:val="28"/>
        </w:rPr>
        <w:t xml:space="preserve"> </w:t>
      </w:r>
      <w:r>
        <w:rPr>
          <w:rFonts w:ascii="Times New Roman" w:hAnsi="Times New Roman"/>
          <w:sz w:val="28"/>
        </w:rPr>
        <w:t xml:space="preserve">denote Input and Output respectively, with the meanings of the symbols as follows:</w:t>
      </w:r>
    </w:p>
    <w:p>
      <w:pPr>
        <w:numPr>
          <w:ilvl w:val="0"/>
          <w:numId w:val="1001"/>
        </w:numPr>
        <w:spacing w:line="360" w:lineRule="auto" w:after="120"/>
        <w:jc w:val="both"/>
      </w:pPr>
      <m:oMath>
        <m:sSubSup>
          <m:e>
            <m:r>
              <m:t>L</m:t>
            </m:r>
          </m:e>
          <m:sub>
            <m:r>
              <m:t>E</m:t>
            </m:r>
          </m:sub>
          <m:sup>
            <m:r>
              <m:t>D</m:t>
            </m:r>
            <m:r>
              <m:t>E</m:t>
            </m:r>
            <m:r>
              <m:t>M</m:t>
            </m:r>
          </m:sup>
        </m:sSubSup>
      </m:oMath>
      <w:r>
        <w:rPr>
          <w:rFonts w:ascii="Times New Roman" w:hAnsi="Times New Roman"/>
          <w:sz w:val="28"/>
        </w:rPr>
        <w:t xml:space="preserve">: Extrinsic information, demodulator output.</w:t>
      </w:r>
    </w:p>
    <w:p>
      <w:pPr>
        <w:numPr>
          <w:ilvl w:val="0"/>
          <w:numId w:val="1001"/>
        </w:numPr>
        <w:spacing w:line="360" w:lineRule="auto" w:after="120"/>
        <w:jc w:val="both"/>
      </w:pPr>
      <m:oMath>
        <m:sSubSup>
          <m:e>
            <m:r>
              <m:t>L</m:t>
            </m:r>
          </m:e>
          <m:sub>
            <m:r>
              <m:t>E</m:t>
            </m:r>
          </m:sub>
          <m:sup>
            <m:r>
              <m:t>D</m:t>
            </m:r>
            <m:r>
              <m:t>E</m:t>
            </m:r>
            <m:r>
              <m:t>C</m:t>
            </m:r>
          </m:sup>
        </m:sSubSup>
      </m:oMath>
      <w:r>
        <w:rPr>
          <w:rFonts w:ascii="Times New Roman" w:hAnsi="Times New Roman"/>
          <w:sz w:val="28"/>
        </w:rPr>
        <w:t xml:space="preserve">: Extrinsic information, decoder output.</w:t>
      </w:r>
    </w:p>
    <w:p>
      <w:pPr>
        <w:numPr>
          <w:ilvl w:val="0"/>
          <w:numId w:val="1001"/>
        </w:numPr>
        <w:spacing w:line="360" w:lineRule="auto" w:after="120"/>
        <w:jc w:val="both"/>
      </w:pPr>
      <m:oMath>
        <m:sSubSup>
          <m:e>
            <m:r>
              <m:t>L</m:t>
            </m:r>
          </m:e>
          <m:sub>
            <m:r>
              <m:t>A</m:t>
            </m:r>
          </m:sub>
          <m:sup>
            <m:r>
              <m:t>D</m:t>
            </m:r>
            <m:r>
              <m:t>E</m:t>
            </m:r>
            <m:r>
              <m:t>M</m:t>
            </m:r>
          </m:sup>
        </m:sSubSup>
      </m:oMath>
      <w:r>
        <w:rPr>
          <w:rFonts w:ascii="Times New Roman" w:hAnsi="Times New Roman"/>
          <w:sz w:val="28"/>
        </w:rPr>
        <w:t xml:space="preserve">: A priori information, demodulator input.</w:t>
      </w:r>
    </w:p>
    <w:p>
      <w:pPr>
        <w:numPr>
          <w:ilvl w:val="0"/>
          <w:numId w:val="1001"/>
        </w:numPr>
        <w:spacing w:line="360" w:lineRule="auto" w:after="120"/>
        <w:jc w:val="both"/>
      </w:pPr>
      <m:oMath>
        <m:sSubSup>
          <m:e>
            <m:r>
              <m:t>L</m:t>
            </m:r>
          </m:e>
          <m:sub>
            <m:r>
              <m:t>A</m:t>
            </m:r>
          </m:sub>
          <m:sup>
            <m:r>
              <m:t>D</m:t>
            </m:r>
            <m:r>
              <m:t>E</m:t>
            </m:r>
            <m:r>
              <m:t>C</m:t>
            </m:r>
          </m:sup>
        </m:sSubSup>
      </m:oMath>
      <w:r>
        <w:rPr>
          <w:rFonts w:ascii="Times New Roman" w:hAnsi="Times New Roman"/>
          <w:sz w:val="28"/>
        </w:rPr>
        <w:t xml:space="preserve">: A priori information, decoder input.</w:t>
      </w:r>
    </w:p>
    <w:p>
      <w:pPr>
        <w:numPr>
          <w:ilvl w:val="0"/>
          <w:numId w:val="1001"/>
        </w:numPr>
        <w:spacing w:line="360" w:lineRule="auto" w:after="120"/>
        <w:jc w:val="both"/>
      </w:pPr>
      <m:oMath>
        <m:sSubSup>
          <m:e>
            <m:r>
              <m:t>L</m:t>
            </m:r>
          </m:e>
          <m:sub>
            <m:r>
              <m:t>A</m:t>
            </m:r>
            <m:r>
              <m:t>P</m:t>
            </m:r>
            <m:r>
              <m:t>P</m:t>
            </m:r>
          </m:sub>
          <m:sup>
            <m:r>
              <m:t>D</m:t>
            </m:r>
            <m:r>
              <m:t>E</m:t>
            </m:r>
            <m:r>
              <m:t>C</m:t>
            </m:r>
          </m:sup>
        </m:sSubSup>
      </m:oMath>
      <w:r>
        <w:rPr>
          <w:rFonts w:ascii="Times New Roman" w:hAnsi="Times New Roman"/>
          <w:sz w:val="28"/>
        </w:rPr>
        <w:t xml:space="preserve">: Total a posteriori probability, decoder output.</w:t>
      </w:r>
    </w:p>
    <w:p>
      <w:pPr>
        <w:pStyle w:val="FirstParagraph"/>
        <w:spacing w:line="360" w:lineRule="auto" w:after="120"/>
        <w:jc w:val="both"/>
      </w:pPr>
      <w:r>
        <w:rPr>
          <w:rFonts w:ascii="Times New Roman" w:hAnsi="Times New Roman"/>
          <w:sz w:val="28"/>
        </w:rPr>
        <w:t xml:space="preserve">For the BIBCM-ID system using soft-decision decoding, the decoder operates on the Soft Input Soft Output (SISO) principle, instead of using a Viterbi decoder as in the hard-decision system, and the demodulator also operates on the soft demodulation principle.</w:t>
      </w:r>
    </w:p>
    <w:p>
      <w:pPr>
        <w:pStyle w:val="BodyText"/>
        <w:spacing w:line="360" w:lineRule="auto" w:after="120"/>
        <w:jc w:val="both"/>
      </w:pPr>
      <w:r>
        <w:rPr>
          <w:rFonts w:ascii="Times New Roman" w:hAnsi="Times New Roman"/>
          <w:sz w:val="28"/>
        </w:rPr>
        <w:t xml:space="preserve">In the first iteration, assuming equal transmission probabilities for signals</w:t>
      </w:r>
      <w:r>
        <w:rPr>
          <w:rFonts w:ascii="Times New Roman" w:hAnsi="Times New Roman"/>
          <w:sz w:val="28"/>
        </w:rPr>
        <w:t xml:space="preserve"> </w:t>
      </w:r>
      <m:oMath>
        <m:r>
          <m:t>s</m:t>
        </m:r>
      </m:oMath>
      <w:r>
        <w:rPr>
          <w:rFonts w:ascii="Times New Roman" w:hAnsi="Times New Roman"/>
          <w:sz w:val="28"/>
        </w:rPr>
        <w:t xml:space="preserve"> </w:t>
      </w:r>
      <w:r>
        <w:rPr>
          <w:rFonts w:ascii="Times New Roman" w:hAnsi="Times New Roman"/>
          <w:sz w:val="28"/>
        </w:rPr>
        <w:t xml:space="preserve">(assuming initial values for a priori information), the a posteriori probabilities of the coded bits are also calculated similarly to the hard decoding case. These probability values, acting as extrinsic information, pass through the de-interleaver to become a priori information for the SISO decoder. Based on this, the SISO decoder calculates the a posteriori probability and, through the feedback loop, it becomes a priori information for the demodulator. Since the</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bits in a symbol can be considered independent of each other, the a priori information for signals</w:t>
      </w:r>
      <w:r>
        <w:rPr>
          <w:rFonts w:ascii="Times New Roman" w:hAnsi="Times New Roman"/>
          <w:sz w:val="28"/>
        </w:rPr>
        <w:t xml:space="preserve"> </w:t>
      </w:r>
      <m:oMath>
        <m:r>
          <m:t>s</m:t>
        </m:r>
      </m:oMath>
      <w:r>
        <w:rPr>
          <w:rFonts w:ascii="Times New Roman" w:hAnsi="Times New Roman"/>
          <w:sz w:val="28"/>
        </w:rPr>
        <w:t xml:space="preserve"> </w:t>
      </w:r>
      <w:r>
        <w:rPr>
          <w:rFonts w:ascii="Times New Roman" w:hAnsi="Times New Roman"/>
          <w:sz w:val="28"/>
        </w:rPr>
        <w:t xml:space="preserve">can be calculated as follows:</w:t>
      </w:r>
    </w:p>
    <w:p>
      <w:pPr>
        <w:pStyle w:val="BodyText"/>
        <w:spacing w:line="360" w:lineRule="auto" w:after="120"/>
        <w:jc w:val="both"/>
      </w:pPr>
      <m:oMathPara>
        <m:oMathParaPr>
          <m:jc m:val="center"/>
        </m:oMathParaPr>
        <m:oMath>
          <m:r>
            <m:t>P</m:t>
          </m:r>
          <m:r>
            <m:rPr>
              <m:sty m:val="p"/>
            </m:rPr>
            <m:t>(</m:t>
          </m:r>
          <m:r>
            <m:t>s</m:t>
          </m:r>
          <m:r>
            <m:rPr>
              <m:sty m:val="p"/>
            </m:rPr>
            <m:t>)</m:t>
          </m:r>
          <m:r>
            <m:rPr>
              <m:sty m:val="p"/>
            </m:rPr>
            <m:t>=</m:t>
          </m:r>
          <m:nary>
            <m:naryPr>
              <m:chr m:val="∏"/>
              <m:limLoc m:val="undOvr"/>
              <m:subHide m:val="off"/>
              <m:supHide m:val="off"/>
            </m:naryPr>
            <m:sub>
              <m:r>
                <m:t>j</m:t>
              </m:r>
              <m:r>
                <m:rPr>
                  <m:sty m:val="p"/>
                </m:rPr>
                <m:t>=</m:t>
              </m:r>
              <m:r>
                <m:t>1</m:t>
              </m:r>
            </m:sub>
            <m:sup>
              <m:r>
                <m:t>m</m:t>
              </m:r>
            </m:sup>
            <m:e>
              <m:r>
                <m:t>P</m:t>
              </m:r>
            </m:e>
          </m:nary>
          <m:r>
            <m:rPr>
              <m:sty m:val="p"/>
            </m:rPr>
            <m:t>(</m:t>
          </m:r>
          <m:sSub>
            <m:e>
              <m:r>
                <m:t>v</m:t>
              </m:r>
            </m:e>
            <m:sub>
              <m:r>
                <m:t>k</m:t>
              </m:r>
              <m:r>
                <m:rPr>
                  <m:sty m:val="p"/>
                </m:rPr>
                <m:t>,</m:t>
              </m:r>
              <m:r>
                <m:t>j</m:t>
              </m:r>
            </m:sub>
          </m:sSub>
          <m:r>
            <m:rPr>
              <m:sty m:val="p"/>
            </m:rPr>
            <m:t>=</m:t>
          </m:r>
          <m:sSub>
            <m:e>
              <m:r>
                <m:t>μ</m:t>
              </m:r>
            </m:e>
            <m:sub>
              <m:r>
                <m:t>j</m:t>
              </m:r>
            </m:sub>
          </m:sSub>
          <m:r>
            <m:rPr>
              <m:sty m:val="p"/>
            </m:rPr>
            <m:t>(</m:t>
          </m:r>
          <m:r>
            <m:t>s</m:t>
          </m:r>
          <m:r>
            <m:rPr>
              <m:sty m:val="p"/>
            </m:rPr>
            <m:t>)</m:t>
          </m:r>
          <m:r>
            <m:rPr>
              <m:sty m:val="p"/>
            </m:rPr>
            <m:t>)</m:t>
          </m:r>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
          <m:e>
            <m:r>
              <m:t>μ</m:t>
            </m:r>
          </m:e>
          <m:sub>
            <m:r>
              <m:t>j</m:t>
            </m:r>
          </m:sub>
        </m:sSub>
        <m:r>
          <m:rPr>
            <m:sty m:val="p"/>
          </m:rPr>
          <m:t>(</m:t>
        </m:r>
        <m:r>
          <m:t>s</m:t>
        </m:r>
        <m:r>
          <m:rPr>
            <m:sty m:val="p"/>
          </m:rPr>
          <m:t>)</m:t>
        </m:r>
      </m:oMath>
      <w:r>
        <w:rPr>
          <w:rFonts w:ascii="Times New Roman" w:hAnsi="Times New Roman"/>
          <w:sz w:val="28"/>
        </w:rPr>
        <w:t xml:space="preserve"> </w:t>
      </w:r>
      <w:r>
        <w:rPr>
          <w:rFonts w:ascii="Times New Roman" w:hAnsi="Times New Roman"/>
          <w:sz w:val="28"/>
        </w:rPr>
        <w:t xml:space="preserve">is the value of the</w:t>
      </w:r>
      <w:r>
        <w:rPr>
          <w:rFonts w:ascii="Times New Roman" w:hAnsi="Times New Roman"/>
          <w:sz w:val="28"/>
        </w:rPr>
        <w:t xml:space="preserve"> </w:t>
      </w:r>
      <m:oMath>
        <m:r>
          <m:t>j</m:t>
        </m:r>
      </m:oMath>
      <w:r>
        <w:rPr>
          <w:rFonts w:ascii="Times New Roman" w:hAnsi="Times New Roman"/>
          <w:sz w:val="28"/>
        </w:rPr>
        <w:t xml:space="preserve">-th bit in signal</w:t>
      </w:r>
      <w:r>
        <w:rPr>
          <w:rFonts w:ascii="Times New Roman" w:hAnsi="Times New Roman"/>
          <w:sz w:val="28"/>
        </w:rPr>
        <w:t xml:space="preserve"> </w:t>
      </w:r>
      <m:oMath>
        <m:r>
          <m:t>s</m:t>
        </m:r>
      </m:oMath>
      <w:r>
        <w:rPr>
          <w:rFonts w:ascii="Times New Roman" w:hAnsi="Times New Roman"/>
          <w:sz w:val="28"/>
        </w:rPr>
        <w:t xml:space="preserve">. From this, we can calculate the extrinsic information for the next iterative demodulation/decoding loop:</w:t>
      </w:r>
    </w:p>
    <w:p>
      <w:pPr>
        <w:pStyle w:val="BodyText"/>
        <w:spacing w:line="360" w:lineRule="auto" w:after="120"/>
        <w:jc w:val="both"/>
      </w:pPr>
      <m:oMathPara>
        <m:oMathParaPr>
          <m:jc m:val="center"/>
        </m:oMathParaPr>
        <m:oMath>
          <m:sSubSup>
            <m:e>
              <m:r>
                <m:t>L</m:t>
              </m:r>
            </m:e>
            <m:sub>
              <m:r>
                <m:t>E</m:t>
              </m:r>
            </m:sub>
            <m:sup>
              <m:r>
                <m:t>D</m:t>
              </m:r>
              <m:r>
                <m:t>E</m:t>
              </m:r>
              <m:r>
                <m:t>M</m:t>
              </m:r>
            </m:sup>
          </m:sSubSup>
          <m:r>
            <m:rPr>
              <m:sty m:val="p"/>
            </m:rPr>
            <m:t>(</m:t>
          </m:r>
          <m:sSub>
            <m:e>
              <m:r>
                <m:t>c</m:t>
              </m:r>
            </m:e>
            <m:sub>
              <m:r>
                <m:t>j</m:t>
              </m:r>
            </m:sub>
          </m:sSub>
          <m:r>
            <m:rPr>
              <m:sty m:val="p"/>
            </m:rPr>
            <m:t>)</m:t>
          </m:r>
          <m:r>
            <m:rPr>
              <m:sty m:val="p"/>
            </m:rPr>
            <m:t>=</m:t>
          </m:r>
          <m:r>
            <m:t>λ</m:t>
          </m:r>
          <m:r>
            <m:rPr>
              <m:sty m:val="p"/>
            </m:rPr>
            <m:t>(</m:t>
          </m:r>
          <m:sSub>
            <m:e>
              <m:r>
                <m:t>c</m:t>
              </m:r>
            </m:e>
            <m:sub>
              <m:r>
                <m:t>j</m:t>
              </m:r>
            </m:sub>
          </m:sSub>
          <m:r>
            <m:rPr>
              <m:sty m:val="p"/>
            </m:rPr>
            <m:t>|</m:t>
          </m:r>
          <m:sSub>
            <m:e>
              <m:r>
                <m:t>r</m:t>
              </m:r>
            </m:e>
            <m:sub>
              <m:r>
                <m:t>k</m:t>
              </m:r>
            </m:sub>
          </m:sSub>
          <m:r>
            <m:rPr>
              <m:sty m:val="p"/>
            </m:rPr>
            <m:t>)</m:t>
          </m:r>
          <m:r>
            <m:rPr>
              <m:sty m:val="p"/>
            </m:rPr>
            <m:t>−</m:t>
          </m:r>
          <m:sSubSup>
            <m:e>
              <m:r>
                <m:t>L</m:t>
              </m:r>
            </m:e>
            <m:sub>
              <m:r>
                <m:t>A</m:t>
              </m:r>
            </m:sub>
            <m:sup>
              <m:r>
                <m:t>D</m:t>
              </m:r>
              <m:r>
                <m:t>E</m:t>
              </m:r>
              <m:r>
                <m:t>M</m:t>
              </m:r>
            </m:sup>
          </m:sSubSup>
          <m:r>
            <m:rPr>
              <m:sty m:val="p"/>
            </m:rPr>
            <m:t>(</m:t>
          </m:r>
          <m:sSub>
            <m:e>
              <m:r>
                <m:t>c</m:t>
              </m:r>
            </m:e>
            <m:sub>
              <m:r>
                <m:t>j</m:t>
              </m:r>
            </m:sub>
          </m:sSub>
          <m:r>
            <m:rPr>
              <m:sty m:val="p"/>
            </m:rPr>
            <m:t>)</m:t>
          </m:r>
        </m:oMath>
      </m:oMathPara>
    </w:p>
    <w:p>
      <w:pPr>
        <w:pStyle w:val="FirstParagraph"/>
        <w:spacing w:line="360" w:lineRule="auto" w:after="120"/>
        <w:jc w:val="both"/>
      </w:pPr>
      <w:r>
        <w:rPr>
          <w:rFonts w:ascii="Times New Roman" w:hAnsi="Times New Roman"/>
          <w:sz w:val="28"/>
        </w:rPr>
        <w:t xml:space="preserve">The bit metric</w:t>
      </w:r>
      <w:r>
        <w:rPr>
          <w:rFonts w:ascii="Times New Roman" w:hAnsi="Times New Roman"/>
          <w:sz w:val="28"/>
        </w:rPr>
        <w:t xml:space="preserve"> </w:t>
      </w:r>
      <m:oMath>
        <m:r>
          <m:t>λ</m:t>
        </m:r>
        <m:r>
          <m:rPr>
            <m:sty m:val="p"/>
          </m:rPr>
          <m:t>(</m:t>
        </m:r>
        <m:sSub>
          <m:e>
            <m:r>
              <m:t>c</m:t>
            </m:r>
          </m:e>
          <m:sub>
            <m:r>
              <m:t>j</m:t>
            </m:r>
          </m:sub>
        </m:sSub>
        <m:r>
          <m:rPr>
            <m:sty m:val="p"/>
          </m:rPr>
          <m:t>|</m:t>
        </m:r>
        <m:sSub>
          <m:e>
            <m:r>
              <m:t>r</m:t>
            </m:r>
          </m:e>
          <m:sub>
            <m:r>
              <m:t>k</m:t>
            </m:r>
          </m:sub>
        </m:sSub>
        <m:r>
          <m:rPr>
            <m:sty m:val="p"/>
          </m:rPr>
          <m:t>)</m:t>
        </m:r>
      </m:oMath>
      <w:r>
        <w:rPr>
          <w:rFonts w:ascii="Times New Roman" w:hAnsi="Times New Roman"/>
          <w:sz w:val="28"/>
        </w:rPr>
        <w:t xml:space="preserve"> </w:t>
      </w:r>
      <w:r>
        <w:rPr>
          <w:rFonts w:ascii="Times New Roman" w:hAnsi="Times New Roman"/>
          <w:sz w:val="28"/>
        </w:rPr>
        <w:t xml:space="preserve">is</w:t>
      </w:r>
      <w:r>
        <w:rPr>
          <w:rFonts w:ascii="Times New Roman" w:hAnsi="Times New Roman"/>
          <w:sz w:val="28"/>
        </w:rPr>
        <w:t xml:space="preserve"> </w:t>
      </w:r>
      <m:oMath>
        <m:sSubSup>
          <m:e>
            <m:r>
              <m:t>L</m:t>
            </m:r>
          </m:e>
          <m:sub>
            <m:r>
              <m:t>E</m:t>
            </m:r>
          </m:sub>
          <m:sup>
            <m:r>
              <m:t>D</m:t>
            </m:r>
            <m:r>
              <m:t>E</m:t>
            </m:r>
            <m:r>
              <m:t>M</m:t>
            </m:r>
          </m:sup>
        </m:sSubSup>
      </m:oMath>
      <w:r>
        <w:rPr>
          <w:rFonts w:ascii="Times New Roman" w:hAnsi="Times New Roman"/>
          <w:sz w:val="28"/>
        </w:rPr>
        <w:t xml:space="preserve"> </w:t>
      </w:r>
      <w:r>
        <w:rPr>
          <w:rFonts w:ascii="Times New Roman" w:hAnsi="Times New Roman"/>
          <w:sz w:val="28"/>
        </w:rPr>
        <w:t xml:space="preserve">calculated based on the a priori probability values of the other remaining bits in the same symbol, which acts as</w:t>
      </w:r>
      <w:r>
        <w:rPr>
          <w:rFonts w:ascii="Times New Roman" w:hAnsi="Times New Roman"/>
          <w:sz w:val="28"/>
        </w:rPr>
        <w:t xml:space="preserve"> </w:t>
      </w:r>
      <m:oMath>
        <m:sSubSup>
          <m:e>
            <m:r>
              <m:t>L</m:t>
            </m:r>
          </m:e>
          <m:sub>
            <m:r>
              <m:t>A</m:t>
            </m:r>
          </m:sub>
          <m:sup>
            <m:r>
              <m:t>D</m:t>
            </m:r>
            <m:r>
              <m:t>E</m:t>
            </m:r>
            <m:r>
              <m:t>M</m:t>
            </m:r>
          </m:sup>
        </m:sSubSup>
      </m:oMath>
      <w:r>
        <w:rPr>
          <w:rFonts w:ascii="Times New Roman" w:hAnsi="Times New Roman"/>
          <w:sz w:val="28"/>
        </w:rPr>
        <w:t xml:space="preserve">. The recalculated bit metrics are fed into the decoder and the demodulation and decoding process is repeated similarly. After a certain number of iterations, the SISO decoder will output extrinsic information, which is the sum of the a posteriori probabilities, to the hard decision block to produce the output information bit sequence.</w:t>
      </w:r>
    </w:p>
    <w:p>
      <w:pPr>
        <w:pStyle w:val="BodyText"/>
        <w:spacing w:line="360" w:lineRule="auto" w:after="120"/>
        <w:jc w:val="both"/>
      </w:pPr>
      <w:r>
        <w:rPr>
          <w:rFonts w:ascii="Times New Roman" w:hAnsi="Times New Roman"/>
          <w:sz w:val="28"/>
        </w:rPr>
        <w:t xml:space="preserve">BIBCM-ID schemes in practice predominantly use soft-decision decoding and soft demodulation schemes based on the Log-MAP algorithm. This algorithm was developed for Turbo decoding, performing log-likelihood ratio (LLR) calculations for each bit, based on logarithmic operations of sum of exponentials, hence it incurs a very large computational load.</w:t>
      </w:r>
    </w:p>
    <w:p>
      <w:pPr>
        <w:pStyle w:val="BodyText"/>
        <w:spacing w:line="360" w:lineRule="auto" w:after="120"/>
        <w:jc w:val="both"/>
      </w:pPr>
      <w:r>
        <w:rPr>
          <w:rFonts w:ascii="Times New Roman" w:hAnsi="Times New Roman"/>
          <w:sz w:val="28"/>
        </w:rPr>
        <w:t xml:space="preserve">For simplicity, the Jacobian function is often used to transform the Log-MAP algorithm into the Max-Log-MAP algorithm. Although it is less affected by Signal-to-Noise Ratio (SNR) estimation errors, the approximation using the Jacobian function makes the decoding performance of Max-Log-MAP worse than that of Log-MAP. In the BIBCM-ID system, with the Max-Log-MAP algorithm, the number of computations in iterative decoding is significantly reduced.</w:t>
      </w:r>
    </w:p>
    <w:bookmarkStart w:id="16" w:name="X79b5c03c70a8b35f0b0d2ac3cbc168276aae6ac"/>
    <w:p>
      <w:pPr>
        <w:pStyle w:val="Heading3"/>
        <w:spacing w:line="360" w:lineRule="auto" w:after="120"/>
        <w:jc w:val="both"/>
      </w:pPr>
      <w:r>
        <w:rPr>
          <w:rFonts w:ascii="Times New Roman" w:hAnsi="Times New Roman"/>
          <w:sz w:val="28"/>
        </w:rPr>
        <w:t xml:space="preserve">Asymptotic Extrinsic Information Bounds and Entropy Profiling</w:t>
      </w:r>
    </w:p>
    <w:p>
      <w:pPr>
        <w:pStyle w:val="FirstParagraph"/>
        <w:spacing w:line="360" w:lineRule="auto" w:after="120"/>
        <w:jc w:val="both"/>
      </w:pPr>
      <w:r>
        <w:rPr>
          <w:rFonts w:ascii="Times New Roman" w:hAnsi="Times New Roman"/>
          <w:sz w:val="28"/>
        </w:rPr>
        <w:t xml:space="preserve">To critically evaluate the iterative feedback structural integrity within BIBCM-ID, it is essential to quantify the mutual interactions across probability mapping dimensions using entropy limits. In classical communication theories derived from Shannon’s bounds, source information entropy</w:t>
      </w:r>
      <w:r>
        <w:rPr>
          <w:rFonts w:ascii="Times New Roman" w:hAnsi="Times New Roman"/>
          <w:sz w:val="28"/>
        </w:rPr>
        <w:t xml:space="preserve"> </w:t>
      </w:r>
      <m:oMath>
        <m:r>
          <m:t>H</m:t>
        </m:r>
        <m:r>
          <m:rPr>
            <m:sty m:val="p"/>
          </m:rPr>
          <m:t>(</m:t>
        </m:r>
        <m:r>
          <m:t>X</m:t>
        </m:r>
        <m:r>
          <m:rPr>
            <m:sty m:val="p"/>
          </m:rPr>
          <m:t>)</m:t>
        </m:r>
      </m:oMath>
      <w:r>
        <w:rPr>
          <w:rFonts w:ascii="Times New Roman" w:hAnsi="Times New Roman"/>
          <w:sz w:val="28"/>
        </w:rPr>
        <w:t xml:space="preserve"> </w:t>
      </w:r>
      <w:r>
        <w:rPr>
          <w:rFonts w:ascii="Times New Roman" w:hAnsi="Times New Roman"/>
          <w:sz w:val="28"/>
        </w:rPr>
        <w:t xml:space="preserve">measures the maximal uncertainty existing within transmitted random discrete variables</w:t>
      </w:r>
      <w:r>
        <w:rPr>
          <w:rFonts w:ascii="Times New Roman" w:hAnsi="Times New Roman"/>
          <w:sz w:val="28"/>
        </w:rPr>
        <w:t xml:space="preserve"> </w:t>
      </w:r>
      <m:oMath>
        <m:r>
          <m:t>X</m:t>
        </m:r>
        <m:r>
          <m:rPr>
            <m:sty m:val="p"/>
          </m:rPr>
          <m:t>∈</m:t>
        </m:r>
        <m:r>
          <m:rPr>
            <m:scr m:val="script"/>
            <m:sty m:val="p"/>
          </m:rPr>
          <m:t>X</m:t>
        </m:r>
      </m:oMath>
      <w:r>
        <w:rPr>
          <w:rFonts w:ascii="Times New Roman" w:hAnsi="Times New Roman"/>
          <w:sz w:val="28"/>
        </w:rPr>
        <w:t xml:space="preserve">, heavily influencing the bounds of data encapsulation prior to spatial allocation.</w:t>
      </w:r>
    </w:p>
    <w:p>
      <w:pPr>
        <w:pStyle w:val="BodyText"/>
        <w:spacing w:line="360" w:lineRule="auto" w:after="120"/>
        <w:jc w:val="both"/>
      </w:pPr>
      <w:r>
        <w:rPr>
          <w:rFonts w:ascii="Times New Roman" w:hAnsi="Times New Roman"/>
          <w:sz w:val="28"/>
        </w:rPr>
        <w:t xml:space="preserve">Within the iterative framework, the mutual information</w:t>
      </w:r>
      <w:r>
        <w:rPr>
          <w:rFonts w:ascii="Times New Roman" w:hAnsi="Times New Roman"/>
          <w:sz w:val="28"/>
        </w:rPr>
        <w:t xml:space="preserve"> </w:t>
      </w:r>
      <m:oMath>
        <m:r>
          <m:t>I</m:t>
        </m:r>
        <m:r>
          <m:rPr>
            <m:sty m:val="p"/>
          </m:rPr>
          <m:t>(</m:t>
        </m:r>
        <m:r>
          <m:t>X</m:t>
        </m:r>
        <m:r>
          <m:rPr>
            <m:sty m:val="p"/>
          </m:rPr>
          <m:t>;</m:t>
        </m:r>
        <m:r>
          <m:t>Y</m:t>
        </m:r>
        <m:r>
          <m:rPr>
            <m:sty m:val="p"/>
          </m:rPr>
          <m:t>)</m:t>
        </m:r>
        <m:r>
          <m:rPr>
            <m:sty m:val="p"/>
          </m:rPr>
          <m:t>=</m:t>
        </m:r>
        <m:r>
          <m:t>H</m:t>
        </m:r>
        <m:r>
          <m:rPr>
            <m:sty m:val="p"/>
          </m:rPr>
          <m:t>(</m:t>
        </m:r>
        <m:r>
          <m:t>X</m:t>
        </m:r>
        <m:r>
          <m:rPr>
            <m:sty m:val="p"/>
          </m:rPr>
          <m:t>)</m:t>
        </m:r>
        <m:r>
          <m:rPr>
            <m:sty m:val="p"/>
          </m:rPr>
          <m:t>−</m:t>
        </m:r>
        <m:r>
          <m:t>H</m:t>
        </m:r>
        <m:r>
          <m:rPr>
            <m:sty m:val="p"/>
          </m:rPr>
          <m:t>(</m:t>
        </m:r>
        <m:r>
          <m:t>X</m:t>
        </m:r>
        <m:r>
          <m:rPr>
            <m:sty m:val="p"/>
          </m:rPr>
          <m:t>|</m:t>
        </m:r>
        <m:r>
          <m:t>Y</m:t>
        </m:r>
        <m:r>
          <m:rPr>
            <m:sty m:val="p"/>
          </m:rPr>
          <m:t>)</m:t>
        </m:r>
      </m:oMath>
      <w:r>
        <w:rPr>
          <w:rFonts w:ascii="Times New Roman" w:hAnsi="Times New Roman"/>
          <w:sz w:val="28"/>
        </w:rPr>
        <w:t xml:space="preserve"> </w:t>
      </w:r>
      <w:r>
        <w:rPr>
          <w:rFonts w:ascii="Times New Roman" w:hAnsi="Times New Roman"/>
          <w:sz w:val="28"/>
        </w:rPr>
        <w:t xml:space="preserve">serves as the fundamental metric isolating decoding uncertainties. Given continuous channel voltage representations modeled symmetrically, the probability density function (PDF) scaling of the extrinsic Log-Likelihood Ratio values, denoted as</w:t>
      </w:r>
      <w:r>
        <w:rPr>
          <w:rFonts w:ascii="Times New Roman" w:hAnsi="Times New Roman"/>
          <w:sz w:val="28"/>
        </w:rPr>
        <w:t xml:space="preserve"> </w:t>
      </w:r>
      <m:oMath>
        <m:sSub>
          <m:e>
            <m:r>
              <m:t>L</m:t>
            </m:r>
          </m:e>
          <m:sub>
            <m:r>
              <m:t>E</m:t>
            </m:r>
          </m:sub>
        </m:sSub>
      </m:oMath>
      <w:r>
        <w:rPr>
          <w:rFonts w:ascii="Times New Roman" w:hAnsi="Times New Roman"/>
          <w:sz w:val="28"/>
        </w:rPr>
        <w:t xml:space="preserve">, approximates a Gaussian consistency attribute under large interleaving blocks. A primary mathematical precondition for evaluating decoder transitions involves validating the variance parameters:</w:t>
      </w:r>
    </w:p>
    <w:p>
      <w:pPr>
        <w:pStyle w:val="BodyText"/>
        <w:spacing w:line="360" w:lineRule="auto" w:after="120"/>
        <w:jc w:val="both"/>
      </w:pPr>
      <m:oMathPara>
        <m:oMathParaPr>
          <m:jc m:val="center"/>
        </m:oMathParaPr>
        <m:oMath>
          <m:sSubSup>
            <m:e>
              <m:r>
                <m:t>σ</m:t>
              </m:r>
            </m:e>
            <m:sub>
              <m:r>
                <m:t>E</m:t>
              </m:r>
            </m:sub>
            <m:sup>
              <m:r>
                <m:t>2</m:t>
              </m:r>
            </m:sup>
          </m:sSub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Sup>
                        <m:e>
                          <m:r>
                            <m:t>L</m:t>
                          </m:r>
                        </m:e>
                        <m:sub>
                          <m:r>
                            <m:t>E</m:t>
                          </m:r>
                        </m:sub>
                        <m:sup>
                          <m:r>
                            <m:rPr>
                              <m:sty m:val="p"/>
                            </m:rPr>
                            <m:t>(</m:t>
                          </m:r>
                          <m:r>
                            <m:t>i</m:t>
                          </m:r>
                          <m:r>
                            <m:rPr>
                              <m:sty m:val="p"/>
                            </m:rPr>
                            <m:t>)</m:t>
                          </m:r>
                        </m:sup>
                      </m:sSubSup>
                      <m:r>
                        <m:rPr>
                          <m:sty m:val="p"/>
                        </m:rPr>
                        <m:t>−</m:t>
                      </m:r>
                      <m:sSub>
                        <m:e>
                          <m:r>
                            <m:t>μ</m:t>
                          </m:r>
                        </m:e>
                        <m:sub>
                          <m:r>
                            <m:t>E</m:t>
                          </m:r>
                        </m:sub>
                      </m:sSub>
                    </m:e>
                  </m:d>
                </m:e>
                <m:sup>
                  <m:r>
                    <m:t>2</m:t>
                  </m:r>
                </m:sup>
              </m:sSup>
            </m:e>
          </m:nary>
          <m:r>
            <m:rPr>
              <m:sty m:val="p"/>
            </m:rPr>
            <m:t>≈</m:t>
          </m:r>
          <m:r>
            <m:t>2</m:t>
          </m:r>
          <m:sSub>
            <m:e>
              <m:r>
                <m:t>μ</m:t>
              </m:r>
            </m:e>
            <m:sub>
              <m:r>
                <m:t>E</m:t>
              </m:r>
            </m:sub>
          </m:sSub>
        </m:oMath>
      </m:oMathPara>
    </w:p>
    <w:p>
      <w:pPr>
        <w:pStyle w:val="FirstParagraph"/>
        <w:spacing w:line="360" w:lineRule="auto" w:after="120"/>
        <w:jc w:val="both"/>
      </w:pPr>
      <w:r>
        <w:rPr>
          <w:rFonts w:ascii="Times New Roman" w:hAnsi="Times New Roman"/>
          <w:sz w:val="28"/>
        </w:rPr>
        <w:t xml:space="preserve">This symmetric constraint demonstrates that as the mean expected value</w:t>
      </w:r>
      <w:r>
        <w:rPr>
          <w:rFonts w:ascii="Times New Roman" w:hAnsi="Times New Roman"/>
          <w:sz w:val="28"/>
        </w:rPr>
        <w:t xml:space="preserve"> </w:t>
      </w:r>
      <m:oMath>
        <m:sSub>
          <m:e>
            <m:r>
              <m:t>μ</m:t>
            </m:r>
          </m:e>
          <m:sub>
            <m:r>
              <m:t>E</m:t>
            </m:r>
          </m:sub>
        </m:sSub>
      </m:oMath>
      <w:r>
        <w:rPr>
          <w:rFonts w:ascii="Times New Roman" w:hAnsi="Times New Roman"/>
          <w:sz w:val="28"/>
        </w:rPr>
        <w:t xml:space="preserve"> </w:t>
      </w:r>
      <w:r>
        <w:rPr>
          <w:rFonts w:ascii="Times New Roman" w:hAnsi="Times New Roman"/>
          <w:sz w:val="28"/>
        </w:rPr>
        <w:t xml:space="preserve">of extrinsic distributions proportionally increases with higher iteration thresholds, the variance deterministically scales, maintaining structural tracking. The analytical Area Theorem associated with Extrinsic Information Transfer (EXIT) charts asserts that the total area integrated beneath the mutual information transfer curve</w:t>
      </w:r>
      <w:r>
        <w:rPr>
          <w:rFonts w:ascii="Times New Roman" w:hAnsi="Times New Roman"/>
          <w:sz w:val="28"/>
        </w:rPr>
        <w:t xml:space="preserve"> </w:t>
      </w:r>
      <m:oMath>
        <m:sSub>
          <m:e>
            <m:r>
              <m:t>I</m:t>
            </m:r>
          </m:e>
          <m:sub>
            <m:r>
              <m:t>E</m:t>
            </m:r>
          </m:sub>
        </m:sSub>
        <m:r>
          <m:rPr>
            <m:sty m:val="p"/>
          </m:rPr>
          <m:t>(</m:t>
        </m:r>
        <m:sSub>
          <m:e>
            <m:r>
              <m:t>I</m:t>
            </m:r>
          </m:e>
          <m:sub>
            <m:r>
              <m:t>A</m:t>
            </m:r>
          </m:sub>
        </m:sSub>
        <m:r>
          <m:rPr>
            <m:sty m:val="p"/>
          </m:rPr>
          <m:t>)</m:t>
        </m:r>
      </m:oMath>
      <w:r>
        <w:rPr>
          <w:rFonts w:ascii="Times New Roman" w:hAnsi="Times New Roman"/>
          <w:sz w:val="28"/>
        </w:rPr>
        <w:t xml:space="preserve"> </w:t>
      </w:r>
      <w:r>
        <w:rPr>
          <w:rFonts w:ascii="Times New Roman" w:hAnsi="Times New Roman"/>
          <w:sz w:val="28"/>
        </w:rPr>
        <w:t xml:space="preserve">directly equals the specific structural capacity</w:t>
      </w:r>
      <w:r>
        <w:rPr>
          <w:rFonts w:ascii="Times New Roman" w:hAnsi="Times New Roman"/>
          <w:sz w:val="28"/>
        </w:rPr>
        <w:t xml:space="preserve"> </w:t>
      </w:r>
      <m:oMath>
        <m:r>
          <m:t>C</m:t>
        </m:r>
      </m:oMath>
      <w:r>
        <w:rPr>
          <w:rFonts w:ascii="Times New Roman" w:hAnsi="Times New Roman"/>
          <w:sz w:val="28"/>
        </w:rPr>
        <w:t xml:space="preserve"> </w:t>
      </w:r>
      <w:r>
        <w:rPr>
          <w:rFonts w:ascii="Times New Roman" w:hAnsi="Times New Roman"/>
          <w:sz w:val="28"/>
        </w:rPr>
        <w:t xml:space="preserve">available within the memoryless channel framework. Consequently, observing parallel feedback loops tracking mapping matrices identifies absolute thresholds outlining when cascading iterative sequences trigger operational failures.</w:t>
      </w:r>
    </w:p>
    <w:bookmarkEnd w:id="16"/>
    <w:bookmarkStart w:id="17" w:name="X90b4575e00abe3e736c65dcabde58a64bc41e7e"/>
    <w:p>
      <w:pPr>
        <w:pStyle w:val="Heading3"/>
        <w:spacing w:line="360" w:lineRule="auto" w:after="120"/>
        <w:jc w:val="both"/>
      </w:pPr>
      <w:r>
        <w:rPr>
          <w:rFonts w:ascii="Times New Roman" w:hAnsi="Times New Roman"/>
          <w:sz w:val="28"/>
        </w:rPr>
        <w:t xml:space="preserve">Bit-LLR Computation Subject to Multipath Fading Modulations</w:t>
      </w:r>
    </w:p>
    <w:p>
      <w:pPr>
        <w:pStyle w:val="FirstParagraph"/>
        <w:spacing w:line="360" w:lineRule="auto" w:after="120"/>
        <w:jc w:val="both"/>
      </w:pPr>
      <w:r>
        <w:rPr>
          <w:rFonts w:ascii="Times New Roman" w:hAnsi="Times New Roman"/>
          <w:sz w:val="28"/>
        </w:rPr>
        <w:t xml:space="preserve">In terrestrial mobile networking segments operating strictly below optimal line-of-sight coordinates, the stochastic magnitude response mapping observed by baseband decoders fundamentally relies on Rayleigh or Nakagami-m fading representations. Expanding the canonical Gaussian probability metric for evaluating the reliability conditional state</w:t>
      </w:r>
      <w:r>
        <w:rPr>
          <w:rFonts w:ascii="Times New Roman" w:hAnsi="Times New Roman"/>
          <w:sz w:val="28"/>
        </w:rPr>
        <w:t xml:space="preserve"> </w:t>
      </w:r>
      <m:oMath>
        <m:r>
          <m:t>L</m:t>
        </m:r>
        <m:r>
          <m:rPr>
            <m:sty m:val="p"/>
          </m:rPr>
          <m:t>(</m:t>
        </m:r>
        <m:sSub>
          <m:e>
            <m:r>
              <m:t>u</m:t>
            </m:r>
          </m:e>
          <m:sub>
            <m:r>
              <m:t>k</m:t>
            </m:r>
          </m:sub>
        </m:sSub>
        <m:r>
          <m:rPr>
            <m:sty m:val="p"/>
          </m:rPr>
          <m:t>)</m:t>
        </m:r>
      </m:oMath>
      <w:r>
        <w:rPr>
          <w:rFonts w:ascii="Times New Roman" w:hAnsi="Times New Roman"/>
          <w:sz w:val="28"/>
        </w:rPr>
        <w:t xml:space="preserve"> </w:t>
      </w:r>
      <w:r>
        <w:rPr>
          <w:rFonts w:ascii="Times New Roman" w:hAnsi="Times New Roman"/>
          <w:sz w:val="28"/>
        </w:rPr>
        <w:t xml:space="preserve">implies integrating the instantaneous magnitude vector</w:t>
      </w:r>
      <w:r>
        <w:rPr>
          <w:rFonts w:ascii="Times New Roman" w:hAnsi="Times New Roman"/>
          <w:sz w:val="28"/>
        </w:rPr>
        <w:t xml:space="preserve"> </w:t>
      </w:r>
      <m:oMath>
        <m:r>
          <m:t>h</m:t>
        </m:r>
      </m:oMath>
      <w:r>
        <w:rPr>
          <w:rFonts w:ascii="Times New Roman" w:hAnsi="Times New Roman"/>
          <w:sz w:val="28"/>
        </w:rPr>
        <w:t xml:space="preserve"> </w:t>
      </w:r>
      <w:r>
        <w:rPr>
          <w:rFonts w:ascii="Times New Roman" w:hAnsi="Times New Roman"/>
          <w:sz w:val="28"/>
        </w:rPr>
        <w:t xml:space="preserve">directly. For an arbitrary spatial modulation element</w:t>
      </w:r>
      <w:r>
        <w:rPr>
          <w:rFonts w:ascii="Times New Roman" w:hAnsi="Times New Roman"/>
          <w:sz w:val="28"/>
        </w:rPr>
        <w:t xml:space="preserve"> </w:t>
      </w:r>
      <m:oMath>
        <m:r>
          <m:t>s</m:t>
        </m:r>
        <m:r>
          <m:rPr>
            <m:sty m:val="p"/>
          </m:rPr>
          <m:t>∈</m:t>
        </m:r>
        <m:r>
          <m:rPr>
            <m:scr m:val="double-struck"/>
            <m:sty m:val="p"/>
          </m:rPr>
          <m:t>C</m:t>
        </m:r>
      </m:oMath>
      <w:r>
        <w:rPr>
          <w:rFonts w:ascii="Times New Roman" w:hAnsi="Times New Roman"/>
          <w:sz w:val="28"/>
        </w:rPr>
        <w:t xml:space="preserve"> </w:t>
      </w:r>
      <w:r>
        <w:rPr>
          <w:rFonts w:ascii="Times New Roman" w:hAnsi="Times New Roman"/>
          <w:sz w:val="28"/>
        </w:rPr>
        <w:t xml:space="preserve">traversing a multiplicative flat-fading barrier mapping parameter</w:t>
      </w:r>
      <w:r>
        <w:rPr>
          <w:rFonts w:ascii="Times New Roman" w:hAnsi="Times New Roman"/>
          <w:sz w:val="28"/>
        </w:rPr>
        <w:t xml:space="preserve"> </w:t>
      </w:r>
      <m:oMath>
        <m:r>
          <m:t>h</m:t>
        </m:r>
      </m:oMath>
      <w:r>
        <w:rPr>
          <w:rFonts w:ascii="Times New Roman" w:hAnsi="Times New Roman"/>
          <w:sz w:val="28"/>
        </w:rPr>
        <w:t xml:space="preserve">, subjected concurrently to circularly symmetric complex Gaussian noise matrices</w:t>
      </w:r>
      <w:r>
        <w:rPr>
          <w:rFonts w:ascii="Times New Roman" w:hAnsi="Times New Roman"/>
          <w:sz w:val="28"/>
        </w:rPr>
        <w:t xml:space="preserve"> </w:t>
      </w:r>
      <m:oMath>
        <m:r>
          <m:rPr>
            <m:scr m:val="script"/>
            <m:sty m:val="p"/>
          </m:rPr>
          <m:t>C</m:t>
        </m:r>
        <m:r>
          <m:rPr>
            <m:scr m:val="script"/>
            <m:sty m:val="p"/>
          </m:rPr>
          <m:t>N</m:t>
        </m:r>
        <m:r>
          <m:rPr>
            <m:sty m:val="p"/>
          </m:rPr>
          <m:t>(</m:t>
        </m:r>
        <m:r>
          <m:t>0</m:t>
        </m:r>
        <m:r>
          <m:rPr>
            <m:sty m:val="p"/>
          </m:rPr>
          <m:t>,</m:t>
        </m:r>
        <m:sSub>
          <m:e>
            <m:r>
              <m:t>N</m:t>
            </m:r>
          </m:e>
          <m:sub>
            <m:r>
              <m:t>0</m:t>
            </m:r>
          </m:sub>
        </m:sSub>
        <m:r>
          <m:rPr>
            <m:sty m:val="p"/>
          </m:rPr>
          <m:t>)</m:t>
        </m:r>
      </m:oMath>
      <w:r>
        <w:rPr>
          <w:rFonts w:ascii="Times New Roman" w:hAnsi="Times New Roman"/>
          <w:sz w:val="28"/>
        </w:rPr>
        <w:t xml:space="preserve">, the corresponding observation sets align conditionally:</w:t>
      </w:r>
    </w:p>
    <w:p>
      <w:pPr>
        <w:pStyle w:val="BodyText"/>
        <w:spacing w:line="360" w:lineRule="auto" w:after="120"/>
        <w:jc w:val="both"/>
      </w:pPr>
      <m:oMathPara>
        <m:oMathParaPr>
          <m:jc m:val="center"/>
        </m:oMathParaPr>
        <m:oMath>
          <m:r>
            <m:t>p</m:t>
          </m:r>
          <m:r>
            <m:rPr>
              <m:sty m:val="p"/>
            </m:rPr>
            <m:t>(</m:t>
          </m:r>
          <m:r>
            <m:t>y</m:t>
          </m:r>
          <m:r>
            <m:rPr>
              <m:sty m:val="p"/>
            </m:rPr>
            <m:t>|</m:t>
          </m:r>
          <m:r>
            <m:t>x</m:t>
          </m:r>
          <m:r>
            <m:rPr>
              <m:sty m:val="p"/>
            </m:rPr>
            <m:t>,</m:t>
          </m:r>
          <m:r>
            <m:t>h</m:t>
          </m:r>
          <m:r>
            <m:rPr>
              <m:sty m:val="p"/>
            </m:rPr>
            <m:t>)</m:t>
          </m:r>
          <m:r>
            <m:rPr>
              <m:sty m:val="p"/>
            </m:rPr>
            <m:t>=</m:t>
          </m:r>
          <m:f>
            <m:fPr>
              <m:type m:val="bar"/>
            </m:fPr>
            <m:num>
              <m:r>
                <m:t>1</m:t>
              </m:r>
            </m:num>
            <m:den>
              <m:r>
                <m:t>π</m:t>
              </m:r>
              <m:sSub>
                <m:e>
                  <m:r>
                    <m:t>N</m:t>
                  </m:r>
                </m:e>
                <m:sub>
                  <m:r>
                    <m:t>0</m:t>
                  </m:r>
                </m:sub>
              </m:sSub>
            </m:den>
          </m:f>
          <m:r>
            <m:rPr>
              <m:sty m:val="p"/>
            </m:rPr>
            <m:t>exp</m:t>
          </m:r>
          <m:d>
            <m:dPr>
              <m:begChr m:val="("/>
              <m:sepChr m:val=""/>
              <m:endChr m:val=")"/>
              <m:grow/>
            </m:dPr>
            <m:e>
              <m:r>
                <m:rPr>
                  <m:sty m:val="p"/>
                </m:rPr>
                <m:t>−</m:t>
              </m:r>
              <m:f>
                <m:fPr>
                  <m:type m:val="bar"/>
                </m:fPr>
                <m:num>
                  <m:r>
                    <m:rPr>
                      <m:sty m:val="p"/>
                    </m:rPr>
                    <m:t>|</m:t>
                  </m:r>
                  <m:r>
                    <m:t>y</m:t>
                  </m:r>
                  <m:r>
                    <m:rPr>
                      <m:sty m:val="p"/>
                    </m:rPr>
                    <m:t>−</m:t>
                  </m:r>
                  <m:r>
                    <m:t>h</m:t>
                  </m:r>
                  <m:r>
                    <m:t>x</m:t>
                  </m:r>
                  <m:sSup>
                    <m:e>
                      <m:r>
                        <m:rPr>
                          <m:sty m:val="p"/>
                        </m:rPr>
                        <m:t>|</m:t>
                      </m:r>
                    </m:e>
                    <m:sup>
                      <m:r>
                        <m:t>2</m:t>
                      </m:r>
                    </m:sup>
                  </m:sSup>
                </m:num>
                <m:den>
                  <m:sSub>
                    <m:e>
                      <m:r>
                        <m:t>N</m:t>
                      </m:r>
                    </m:e>
                    <m:sub>
                      <m:r>
                        <m:t>0</m:t>
                      </m:r>
                    </m:sub>
                  </m:sSub>
                </m:den>
              </m:f>
            </m:e>
          </m:d>
        </m:oMath>
      </m:oMathPara>
    </w:p>
    <w:p>
      <w:pPr>
        <w:pStyle w:val="FirstParagraph"/>
        <w:spacing w:line="360" w:lineRule="auto" w:after="120"/>
        <w:jc w:val="both"/>
      </w:pPr>
      <w:r>
        <w:rPr>
          <w:rFonts w:ascii="Times New Roman" w:hAnsi="Times New Roman"/>
          <w:sz w:val="28"/>
        </w:rPr>
        <w:t xml:space="preserve">Integrating these distinct mathematical bounds translates intrinsic bit extraction into a computationally demanding Max-Log-MAP formulation approximation. Through iterative substitution scaling, the non-linear algebraic expansions force traditional digital signal processing (DSP) hardware blocks to continuously invert probability tables during real-time decoding phases. This inherent systemic constraint provides primary motivations to re-engineer mathematical representations via automated deep-learning proxy layers.</w:t>
      </w:r>
    </w:p>
    <w:bookmarkEnd w:id="17"/>
    <w:bookmarkEnd w:id="18"/>
    <w:bookmarkStart w:id="20" w:name="bibcm-id-system-architecture"/>
    <w:p>
      <w:pPr>
        <w:pStyle w:val="Heading2"/>
        <w:spacing w:line="360" w:lineRule="auto" w:after="120"/>
        <w:jc w:val="both"/>
      </w:pPr>
      <w:r>
        <w:rPr>
          <w:rFonts w:ascii="Times New Roman" w:hAnsi="Times New Roman"/>
          <w:sz w:val="28"/>
        </w:rPr>
        <w:t xml:space="preserve">BIBCM-ID System Architecture</w:t>
      </w:r>
    </w:p>
    <w:p>
      <w:pPr>
        <w:pStyle w:val="FirstParagraph"/>
        <w:spacing w:line="360" w:lineRule="auto" w:after="120"/>
        <w:jc w:val="both"/>
      </w:pPr>
      <w:r>
        <w:rPr>
          <w:rFonts w:ascii="Times New Roman" w:hAnsi="Times New Roman"/>
          <w:sz w:val="28"/>
        </w:rPr>
        <w:t xml:space="preserve">The block diagram of the BIBCM-ID system transmitted over a wireless channel is shown in Figure </w:t>
      </w:r>
      <w:hyperlink w:anchor="fig:biccm_block">
        <w:r>
          <w:rPr>
            <w:rStyle w:val="Hyperlink"/>
          </w:rPr>
          <w:t xml:space="preserve">1.4</w:t>
        </w:r>
      </w:hyperlink>
      <w:r>
        <w:rPr>
          <w:rFonts w:ascii="Times New Roman" w:hAnsi="Times New Roman"/>
          <w:sz w:val="28"/>
        </w:rPr>
        <w:t xml:space="preserve">. The system uses a convolutional encoder with a coding rate of</w:t>
      </w:r>
      <w:r>
        <w:rPr>
          <w:rFonts w:ascii="Times New Roman" w:hAnsi="Times New Roman"/>
          <w:sz w:val="28"/>
        </w:rPr>
        <w:t xml:space="preserve"> </w:t>
      </w:r>
      <m:oMath>
        <m:r>
          <m:t>R</m:t>
        </m:r>
      </m:oMath>
      <w:r>
        <w:rPr>
          <w:rFonts w:ascii="Times New Roman" w:hAnsi="Times New Roman"/>
          <w:sz w:val="28"/>
        </w:rPr>
        <w:t xml:space="preserve"> </w:t>
      </w:r>
      <w:r>
        <w:rPr>
          <w:rFonts w:ascii="Times New Roman" w:hAnsi="Times New Roman"/>
          <w:sz w:val="28"/>
        </w:rPr>
        <w:t xml:space="preserve">to encode</w:t>
      </w:r>
      <w:r>
        <w:rPr>
          <w:rFonts w:ascii="Times New Roman" w:hAnsi="Times New Roman"/>
          <w:sz w:val="28"/>
        </w:rPr>
        <w:t xml:space="preserve"> </w:t>
      </w:r>
      <m:oMath>
        <m:r>
          <m:t>K</m:t>
        </m:r>
      </m:oMath>
      <w:r>
        <w:rPr>
          <w:rFonts w:ascii="Times New Roman" w:hAnsi="Times New Roman"/>
          <w:sz w:val="28"/>
        </w:rPr>
        <w:t xml:space="preserve"> </w:t>
      </w:r>
      <w:r>
        <w:rPr>
          <w:rFonts w:ascii="Times New Roman" w:hAnsi="Times New Roman"/>
          <w:sz w:val="28"/>
        </w:rPr>
        <w:t xml:space="preserve">input information bits</w:t>
      </w:r>
      <w:r>
        <w:rPr>
          <w:rFonts w:ascii="Times New Roman" w:hAnsi="Times New Roman"/>
          <w:sz w:val="28"/>
        </w:rPr>
        <w:t xml:space="preserve"> </w:t>
      </w:r>
      <m:oMath>
        <m:r>
          <m:rPr>
            <m:sty m:val="bi"/>
          </m:rPr>
          <m:t>u</m:t>
        </m:r>
      </m:oMath>
      <w:r>
        <w:rPr>
          <w:rFonts w:ascii="Times New Roman" w:hAnsi="Times New Roman"/>
          <w:sz w:val="28"/>
        </w:rPr>
        <w:t xml:space="preserve"> </w:t>
      </w:r>
      <w:r>
        <w:rPr>
          <w:rFonts w:ascii="Times New Roman" w:hAnsi="Times New Roman"/>
          <w:sz w:val="28"/>
        </w:rPr>
        <w:t xml:space="preserve">into</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output coded bits</w:t>
      </w:r>
      <w:r>
        <w:rPr>
          <w:rFonts w:ascii="Times New Roman" w:hAnsi="Times New Roman"/>
          <w:sz w:val="28"/>
        </w:rPr>
        <w:t xml:space="preserve"> </w:t>
      </w:r>
      <m:oMath>
        <m:r>
          <m:rPr>
            <m:sty m:val="bi"/>
          </m:rPr>
          <m:t>c</m:t>
        </m:r>
      </m:oMath>
      <w:r>
        <w:rPr>
          <w:rFonts w:ascii="Times New Roman" w:hAnsi="Times New Roman"/>
          <w:sz w:val="28"/>
        </w:rPr>
        <w:t xml:space="preserve">. After interleaving using a certain interleaving technique, it is mapped onto an</w:t>
      </w:r>
      <w:r>
        <w:rPr>
          <w:rFonts w:ascii="Times New Roman" w:hAnsi="Times New Roman"/>
          <w:sz w:val="28"/>
        </w:rPr>
        <w:t xml:space="preserve"> </w:t>
      </w:r>
      <m:oMath>
        <m:r>
          <m:t>M</m:t>
        </m:r>
      </m:oMath>
      <w:r>
        <w:rPr>
          <w:rFonts w:ascii="Times New Roman" w:hAnsi="Times New Roman"/>
          <w:sz w:val="28"/>
        </w:rPr>
        <w:t xml:space="preserve">-level signal constellation according to a mapping scheme</w:t>
      </w:r>
      <w:r>
        <w:rPr>
          <w:rFonts w:ascii="Times New Roman" w:hAnsi="Times New Roman"/>
          <w:sz w:val="28"/>
        </w:rPr>
        <w:t xml:space="preserve"> </w:t>
      </w:r>
      <m:oMath>
        <m:r>
          <m:t>μ</m:t>
        </m:r>
      </m:oMath>
      <w:r>
        <w:rPr>
          <w:rFonts w:ascii="Times New Roman" w:hAnsi="Times New Roman"/>
          <w:sz w:val="28"/>
        </w:rPr>
        <w:t xml:space="preserve">.</w:t>
      </w:r>
    </w:p>
    <w:bookmarkStart w:id="19" w:name="fig:biccm_block"/>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Block diagram of the BIBCM-ID system</w:t>
      </w:r>
    </w:p>
    <w:bookmarkEnd w:id="19"/>
    <w:p>
      <w:pPr>
        <w:pStyle w:val="BodyText"/>
        <w:spacing w:line="360" w:lineRule="auto" w:after="120"/>
        <w:jc w:val="both"/>
      </w:pPr>
      <w:r>
        <w:rPr>
          <w:rFonts w:ascii="Times New Roman" w:hAnsi="Times New Roman"/>
          <w:sz w:val="28"/>
        </w:rPr>
        <w:t xml:space="preserve">The receiver performs iterative demodulation/decoding, using a soft SISO decoder. The demodulator uses the received signal</w:t>
      </w:r>
      <w:r>
        <w:rPr>
          <w:rFonts w:ascii="Times New Roman" w:hAnsi="Times New Roman"/>
          <w:sz w:val="28"/>
        </w:rPr>
        <w:t xml:space="preserve"> </w:t>
      </w:r>
      <m:oMath>
        <m:sSub>
          <m:e>
            <m:r>
              <m:t>r</m:t>
            </m:r>
          </m:e>
          <m:sub>
            <m:r>
              <m:t>k</m:t>
            </m:r>
          </m:sub>
        </m:sSub>
      </m:oMath>
      <w:r>
        <w:rPr>
          <w:rFonts w:ascii="Times New Roman" w:hAnsi="Times New Roman"/>
          <w:sz w:val="28"/>
        </w:rPr>
        <w:t xml:space="preserve"> </w:t>
      </w:r>
      <w:r>
        <w:rPr>
          <w:rFonts w:ascii="Times New Roman" w:hAnsi="Times New Roman"/>
          <w:sz w:val="28"/>
        </w:rPr>
        <w:t xml:space="preserve">and the a priori LLR values of the coded bits to calculate the extrinsic LLR value</w:t>
      </w:r>
      <w:r>
        <w:rPr>
          <w:rFonts w:ascii="Times New Roman" w:hAnsi="Times New Roman"/>
          <w:sz w:val="28"/>
        </w:rPr>
        <w:t xml:space="preserve"> </w:t>
      </w:r>
      <m:oMath>
        <m:sSubSup>
          <m:e>
            <m:r>
              <m:t>L</m:t>
            </m:r>
          </m:e>
          <m:sub>
            <m:r>
              <m:t>E</m:t>
            </m:r>
          </m:sub>
          <m:sup>
            <m:r>
              <m:t>D</m:t>
            </m:r>
            <m:r>
              <m:t>E</m:t>
            </m:r>
            <m:r>
              <m:t>M</m:t>
            </m:r>
          </m:sup>
        </m:sSubSup>
        <m:r>
          <m:rPr>
            <m:sty m:val="p"/>
          </m:rPr>
          <m:t>(</m:t>
        </m:r>
        <m:sSub>
          <m:e>
            <m:r>
              <m:t>c</m:t>
            </m:r>
          </m:e>
          <m:sub>
            <m:r>
              <m:t>j</m:t>
            </m:r>
          </m:sub>
        </m:sSub>
        <m:r>
          <m:rPr>
            <m:sty m:val="p"/>
          </m:rPr>
          <m:t>)</m:t>
        </m:r>
      </m:oMath>
      <w:r>
        <w:rPr>
          <w:rFonts w:ascii="Times New Roman" w:hAnsi="Times New Roman"/>
          <w:sz w:val="28"/>
        </w:rPr>
        <w:t xml:space="preserve"> </w:t>
      </w:r>
      <w:r>
        <w:rPr>
          <w:rFonts w:ascii="Times New Roman" w:hAnsi="Times New Roman"/>
          <w:sz w:val="28"/>
        </w:rPr>
        <w:t xml:space="preserve">for each bit</w:t>
      </w:r>
      <w:r>
        <w:rPr>
          <w:rFonts w:ascii="Times New Roman" w:hAnsi="Times New Roman"/>
          <w:sz w:val="28"/>
        </w:rPr>
        <w:t xml:space="preserve"> </w:t>
      </w:r>
      <m:oMath>
        <m:sSub>
          <m:e>
            <m:r>
              <m:t>c</m:t>
            </m:r>
          </m:e>
          <m:sub>
            <m:r>
              <m:t>j</m:t>
            </m:r>
          </m:sub>
        </m:sSub>
      </m:oMath>
      <w:r>
        <w:rPr>
          <w:rFonts w:ascii="Times New Roman" w:hAnsi="Times New Roman"/>
          <w:sz w:val="28"/>
        </w:rPr>
        <w:t xml:space="preserve"> </w:t>
      </w:r>
      <w:r>
        <w:rPr>
          <w:rFonts w:ascii="Times New Roman" w:hAnsi="Times New Roman"/>
          <w:sz w:val="28"/>
        </w:rPr>
        <w:t xml:space="preserve">(interleaved coded bit) in the received symbol according to the formula:</w:t>
      </w:r>
    </w:p>
    <w:p>
      <w:pPr>
        <w:pStyle w:val="BodyText"/>
        <w:spacing w:line="360" w:lineRule="auto" w:after="120"/>
        <w:jc w:val="both"/>
      </w:pPr>
      <m:oMathPara>
        <m:oMathParaPr>
          <m:jc m:val="center"/>
        </m:oMathParaPr>
        <m:oMath>
          <m:sSubSup>
            <m:e>
              <m:r>
                <m:t>L</m:t>
              </m:r>
            </m:e>
            <m:sub>
              <m:r>
                <m:t>E</m:t>
              </m:r>
            </m:sub>
            <m:sup>
              <m:r>
                <m:t>D</m:t>
              </m:r>
              <m:r>
                <m:t>E</m:t>
              </m:r>
              <m:r>
                <m:t>M</m:t>
              </m:r>
            </m:sup>
          </m:sSubSup>
          <m:r>
            <m:rPr>
              <m:sty m:val="p"/>
            </m:rPr>
            <m:t>(</m:t>
          </m:r>
          <m:sSub>
            <m:e>
              <m:r>
                <m:t>c</m:t>
              </m:r>
            </m:e>
            <m:sub>
              <m:r>
                <m:t>j</m:t>
              </m:r>
            </m:sub>
          </m:sSub>
          <m:r>
            <m:rPr>
              <m:sty m:val="p"/>
            </m:rPr>
            <m:t>)</m:t>
          </m:r>
          <m:r>
            <m:rPr>
              <m:sty m:val="p"/>
            </m:rPr>
            <m:t>=</m:t>
          </m:r>
          <m:r>
            <m:rPr>
              <m:sty m:val="p"/>
            </m:rPr>
            <m:t>log</m:t>
          </m:r>
          <m:f>
            <m:fPr>
              <m:type m:val="bar"/>
            </m:fPr>
            <m:num>
              <m:nary>
                <m:naryPr>
                  <m:chr m:val="∑"/>
                  <m:limLoc m:val="undOvr"/>
                  <m:subHide m:val="off"/>
                  <m:supHide m:val="on"/>
                </m:naryPr>
                <m:sub>
                  <m:r>
                    <m:t>s</m:t>
                  </m:r>
                  <m:r>
                    <m:rPr>
                      <m:sty m:val="p"/>
                    </m:rPr>
                    <m:t>∈</m:t>
                  </m:r>
                  <m:sSubSup>
                    <m:e>
                      <m:r>
                        <m:rPr>
                          <m:scr m:val="script"/>
                          <m:sty m:val="p"/>
                        </m:rPr>
                        <m:t>S</m:t>
                      </m:r>
                    </m:e>
                    <m:sub>
                      <m:r>
                        <m:t>j</m:t>
                      </m:r>
                    </m:sub>
                    <m:sup>
                      <m:r>
                        <m:t>1</m:t>
                      </m:r>
                    </m:sup>
                  </m:sSubSup>
                </m:sub>
                <m:sup>
                  <m:r>
                    <m:t>​</m:t>
                  </m:r>
                </m:sup>
                <m:e>
                  <m:r>
                    <m:t>p</m:t>
                  </m:r>
                </m:e>
              </m:nary>
              <m:r>
                <m:rPr>
                  <m:sty m:val="p"/>
                </m:rPr>
                <m:t>(</m:t>
              </m:r>
              <m:sSub>
                <m:e>
                  <m:r>
                    <m:t>r</m:t>
                  </m:r>
                </m:e>
                <m:sub>
                  <m:r>
                    <m:t>k</m:t>
                  </m:r>
                </m:sub>
              </m:sSub>
              <m:r>
                <m:rPr>
                  <m:sty m:val="p"/>
                </m:rPr>
                <m:t>|</m:t>
              </m:r>
              <m:r>
                <m:t>s</m:t>
              </m:r>
              <m:r>
                <m:rPr>
                  <m:sty m:val="p"/>
                </m:rPr>
                <m:t>)</m:t>
              </m:r>
              <m:nary>
                <m:naryPr>
                  <m:chr m:val="∏"/>
                  <m:limLoc m:val="undOvr"/>
                  <m:subHide m:val="off"/>
                  <m:supHide m:val="on"/>
                </m:naryPr>
                <m:sub>
                  <m:r>
                    <m:t>i</m:t>
                  </m:r>
                  <m:r>
                    <m:rPr>
                      <m:sty m:val="p"/>
                    </m:rPr>
                    <m:t>≠</m:t>
                  </m:r>
                  <m:r>
                    <m:t>j</m:t>
                  </m:r>
                </m:sub>
                <m:sup>
                  <m:r>
                    <m:t>​</m:t>
                  </m:r>
                </m:sup>
                <m:e>
                  <m:sSup>
                    <m:e>
                      <m:r>
                        <m:t>e</m:t>
                      </m:r>
                    </m:e>
                    <m:sup>
                      <m:sSub>
                        <m:e>
                          <m:r>
                            <m:t>μ</m:t>
                          </m:r>
                        </m:e>
                        <m:sub>
                          <m:r>
                            <m:t>i</m:t>
                          </m:r>
                        </m:sub>
                      </m:sSub>
                      <m:r>
                        <m:rPr>
                          <m:sty m:val="p"/>
                        </m:rPr>
                        <m:t>(</m:t>
                      </m:r>
                      <m:r>
                        <m:t>s</m:t>
                      </m:r>
                      <m:r>
                        <m:rPr>
                          <m:sty m:val="p"/>
                        </m:rPr>
                        <m:t>)</m:t>
                      </m:r>
                      <m:r>
                        <m:rPr>
                          <m:sty m:val="p"/>
                        </m:rPr>
                        <m:t>⋅</m:t>
                      </m:r>
                      <m:sSubSup>
                        <m:e>
                          <m:r>
                            <m:t>L</m:t>
                          </m:r>
                        </m:e>
                        <m:sub>
                          <m:r>
                            <m:t>A</m:t>
                          </m:r>
                        </m:sub>
                        <m:sup>
                          <m:r>
                            <m:t>D</m:t>
                          </m:r>
                          <m:r>
                            <m:t>E</m:t>
                          </m:r>
                          <m:r>
                            <m:t>M</m:t>
                          </m:r>
                        </m:sup>
                      </m:sSubSup>
                      <m:r>
                        <m:rPr>
                          <m:sty m:val="p"/>
                        </m:rPr>
                        <m:t>(</m:t>
                      </m:r>
                      <m:sSub>
                        <m:e>
                          <m:r>
                            <m:t>c</m:t>
                          </m:r>
                        </m:e>
                        <m:sub>
                          <m:r>
                            <m:t>i</m:t>
                          </m:r>
                        </m:sub>
                      </m:sSub>
                      <m:r>
                        <m:rPr>
                          <m:sty m:val="p"/>
                        </m:rPr>
                        <m:t>)</m:t>
                      </m:r>
                    </m:sup>
                  </m:sSup>
                </m:e>
              </m:nary>
            </m:num>
            <m:den>
              <m:nary>
                <m:naryPr>
                  <m:chr m:val="∑"/>
                  <m:limLoc m:val="undOvr"/>
                  <m:subHide m:val="off"/>
                  <m:supHide m:val="on"/>
                </m:naryPr>
                <m:sub>
                  <m:r>
                    <m:t>s</m:t>
                  </m:r>
                  <m:r>
                    <m:rPr>
                      <m:sty m:val="p"/>
                    </m:rPr>
                    <m:t>∈</m:t>
                  </m:r>
                  <m:sSubSup>
                    <m:e>
                      <m:r>
                        <m:rPr>
                          <m:scr m:val="script"/>
                          <m:sty m:val="p"/>
                        </m:rPr>
                        <m:t>S</m:t>
                      </m:r>
                    </m:e>
                    <m:sub>
                      <m:r>
                        <m:t>j</m:t>
                      </m:r>
                    </m:sub>
                    <m:sup>
                      <m:r>
                        <m:t>0</m:t>
                      </m:r>
                    </m:sup>
                  </m:sSubSup>
                </m:sub>
                <m:sup>
                  <m:r>
                    <m:t>​</m:t>
                  </m:r>
                </m:sup>
                <m:e>
                  <m:r>
                    <m:t>p</m:t>
                  </m:r>
                </m:e>
              </m:nary>
              <m:r>
                <m:rPr>
                  <m:sty m:val="p"/>
                </m:rPr>
                <m:t>(</m:t>
              </m:r>
              <m:sSub>
                <m:e>
                  <m:r>
                    <m:t>r</m:t>
                  </m:r>
                </m:e>
                <m:sub>
                  <m:r>
                    <m:t>k</m:t>
                  </m:r>
                </m:sub>
              </m:sSub>
              <m:r>
                <m:rPr>
                  <m:sty m:val="p"/>
                </m:rPr>
                <m:t>|</m:t>
              </m:r>
              <m:r>
                <m:t>s</m:t>
              </m:r>
              <m:r>
                <m:rPr>
                  <m:sty m:val="p"/>
                </m:rPr>
                <m:t>)</m:t>
              </m:r>
              <m:nary>
                <m:naryPr>
                  <m:chr m:val="∏"/>
                  <m:limLoc m:val="undOvr"/>
                  <m:subHide m:val="off"/>
                  <m:supHide m:val="on"/>
                </m:naryPr>
                <m:sub>
                  <m:r>
                    <m:t>i</m:t>
                  </m:r>
                  <m:r>
                    <m:rPr>
                      <m:sty m:val="p"/>
                    </m:rPr>
                    <m:t>≠</m:t>
                  </m:r>
                  <m:r>
                    <m:t>j</m:t>
                  </m:r>
                </m:sub>
                <m:sup>
                  <m:r>
                    <m:t>​</m:t>
                  </m:r>
                </m:sup>
                <m:e>
                  <m:sSup>
                    <m:e>
                      <m:r>
                        <m:t>e</m:t>
                      </m:r>
                    </m:e>
                    <m:sup>
                      <m:sSub>
                        <m:e>
                          <m:r>
                            <m:t>μ</m:t>
                          </m:r>
                        </m:e>
                        <m:sub>
                          <m:r>
                            <m:t>i</m:t>
                          </m:r>
                        </m:sub>
                      </m:sSub>
                      <m:r>
                        <m:rPr>
                          <m:sty m:val="p"/>
                        </m:rPr>
                        <m:t>(</m:t>
                      </m:r>
                      <m:r>
                        <m:t>s</m:t>
                      </m:r>
                      <m:r>
                        <m:rPr>
                          <m:sty m:val="p"/>
                        </m:rPr>
                        <m:t>)</m:t>
                      </m:r>
                      <m:r>
                        <m:rPr>
                          <m:sty m:val="p"/>
                        </m:rPr>
                        <m:t>⋅</m:t>
                      </m:r>
                      <m:sSubSup>
                        <m:e>
                          <m:r>
                            <m:t>L</m:t>
                          </m:r>
                        </m:e>
                        <m:sub>
                          <m:r>
                            <m:t>A</m:t>
                          </m:r>
                        </m:sub>
                        <m:sup>
                          <m:r>
                            <m:t>D</m:t>
                          </m:r>
                          <m:r>
                            <m:t>E</m:t>
                          </m:r>
                          <m:r>
                            <m:t>M</m:t>
                          </m:r>
                        </m:sup>
                      </m:sSubSup>
                      <m:r>
                        <m:rPr>
                          <m:sty m:val="p"/>
                        </m:rPr>
                        <m:t>(</m:t>
                      </m:r>
                      <m:sSub>
                        <m:e>
                          <m:r>
                            <m:t>c</m:t>
                          </m:r>
                        </m:e>
                        <m:sub>
                          <m:r>
                            <m:t>i</m:t>
                          </m:r>
                        </m:sub>
                      </m:sSub>
                      <m:r>
                        <m:rPr>
                          <m:sty m:val="p"/>
                        </m:rPr>
                        <m:t>)</m:t>
                      </m:r>
                    </m:sup>
                  </m:sSup>
                </m:e>
              </m:nary>
            </m:den>
          </m:f>
        </m:oMath>
      </m:oMathPara>
    </w:p>
    <w:p>
      <w:pPr>
        <w:pStyle w:val="FirstParagraph"/>
        <w:spacing w:line="360" w:lineRule="auto" w:after="120"/>
        <w:jc w:val="both"/>
      </w:pPr>
      <w:r>
        <w:rPr>
          <w:rFonts w:ascii="Times New Roman" w:hAnsi="Times New Roman"/>
          <w:sz w:val="28"/>
        </w:rPr>
        <w:t xml:space="preserve">Here,</w:t>
      </w:r>
      <w:r>
        <w:rPr>
          <w:rFonts w:ascii="Times New Roman" w:hAnsi="Times New Roman"/>
          <w:sz w:val="28"/>
        </w:rPr>
        <w:t xml:space="preserve"> </w:t>
      </w:r>
      <m:oMath>
        <m:sSub>
          <m:e>
            <m:r>
              <m:t>μ</m:t>
            </m:r>
          </m:e>
          <m:sub>
            <m:r>
              <m:t>i</m:t>
            </m:r>
          </m:sub>
        </m:sSub>
        <m:r>
          <m:rPr>
            <m:sty m:val="p"/>
          </m:rPr>
          <m:t>(</m:t>
        </m:r>
        <m:r>
          <m:t>s</m:t>
        </m:r>
        <m:r>
          <m:rPr>
            <m:sty m:val="p"/>
          </m:rPr>
          <m:t>)</m:t>
        </m:r>
      </m:oMath>
      <w:r>
        <w:rPr>
          <w:rFonts w:ascii="Times New Roman" w:hAnsi="Times New Roman"/>
          <w:sz w:val="28"/>
        </w:rPr>
        <w:t xml:space="preserve"> </w:t>
      </w:r>
      <w:r>
        <w:rPr>
          <w:rFonts w:ascii="Times New Roman" w:hAnsi="Times New Roman"/>
          <w:sz w:val="28"/>
        </w:rPr>
        <w:t xml:space="preserve">is the</w:t>
      </w:r>
      <w:r>
        <w:rPr>
          <w:rFonts w:ascii="Times New Roman" w:hAnsi="Times New Roman"/>
          <w:sz w:val="28"/>
        </w:rPr>
        <w:t xml:space="preserve"> </w:t>
      </w:r>
      <m:oMath>
        <m:r>
          <m:t>i</m:t>
        </m:r>
      </m:oMath>
      <w:r>
        <w:rPr>
          <w:rFonts w:ascii="Times New Roman" w:hAnsi="Times New Roman"/>
          <w:sz w:val="28"/>
        </w:rPr>
        <w:t xml:space="preserve">-th bit value in the corresponding label</w:t>
      </w:r>
      <w:r>
        <w:rPr>
          <w:rFonts w:ascii="Times New Roman" w:hAnsi="Times New Roman"/>
          <w:sz w:val="28"/>
        </w:rPr>
        <w:t xml:space="preserve"> </w:t>
      </w:r>
      <m:oMath>
        <m:r>
          <m:t>s</m:t>
        </m:r>
      </m:oMath>
      <w:r>
        <w:rPr>
          <w:rFonts w:ascii="Times New Roman" w:hAnsi="Times New Roman"/>
          <w:sz w:val="28"/>
        </w:rPr>
        <w:t xml:space="preserve">.</w:t>
      </w:r>
      <w:r>
        <w:rPr>
          <w:rFonts w:ascii="Times New Roman" w:hAnsi="Times New Roman"/>
          <w:sz w:val="28"/>
        </w:rPr>
        <w:t xml:space="preserve"> </w:t>
      </w:r>
      <m:oMath>
        <m:sSubSup>
          <m:e>
            <m:r>
              <m:rPr>
                <m:scr m:val="script"/>
                <m:sty m:val="p"/>
              </m:rPr>
              <m:t>S</m:t>
            </m:r>
          </m:e>
          <m:sub>
            <m:r>
              <m:t>j</m:t>
            </m:r>
          </m:sub>
          <m:sup>
            <m:r>
              <m:t>b</m:t>
            </m:r>
          </m:sup>
        </m:sSubSup>
      </m:oMath>
      <w:r>
        <w:rPr>
          <w:rFonts w:ascii="Times New Roman" w:hAnsi="Times New Roman"/>
          <w:sz w:val="28"/>
        </w:rPr>
        <w:t xml:space="preserve"> </w:t>
      </w:r>
      <w:r>
        <w:rPr>
          <w:rFonts w:ascii="Times New Roman" w:hAnsi="Times New Roman"/>
          <w:sz w:val="28"/>
        </w:rPr>
        <w:t xml:space="preserve">is a subset containing the symbols whose binary label has a value of</w:t>
      </w:r>
      <w:r>
        <w:rPr>
          <w:rFonts w:ascii="Times New Roman" w:hAnsi="Times New Roman"/>
          <w:sz w:val="28"/>
        </w:rPr>
        <w:t xml:space="preserve"> </w:t>
      </w:r>
      <m:oMath>
        <m:r>
          <m:t>b</m:t>
        </m:r>
      </m:oMath>
      <w:r>
        <w:rPr>
          <w:rFonts w:ascii="Times New Roman" w:hAnsi="Times New Roman"/>
          <w:sz w:val="28"/>
        </w:rPr>
        <w:t xml:space="preserve"> </w:t>
      </w:r>
      <w:r>
        <w:rPr>
          <w:rFonts w:ascii="Times New Roman" w:hAnsi="Times New Roman"/>
          <w:sz w:val="28"/>
        </w:rPr>
        <w:t xml:space="preserve">at position</w:t>
      </w:r>
      <w:r>
        <w:rPr>
          <w:rFonts w:ascii="Times New Roman" w:hAnsi="Times New Roman"/>
          <w:sz w:val="28"/>
        </w:rPr>
        <w:t xml:space="preserve"> </w:t>
      </w:r>
      <m:oMath>
        <m:r>
          <m:t>j</m:t>
        </m:r>
      </m:oMath>
      <w:r>
        <w:rPr>
          <w:rFonts w:ascii="Times New Roman" w:hAnsi="Times New Roman"/>
          <w:sz w:val="28"/>
        </w:rPr>
        <w:t xml:space="preserve">. In the first iteration, the interleaved bits are assumed to have equal probabilities, so the a priori LLR values of the interleaved bits are set to zero</w:t>
      </w:r>
      <w:r>
        <w:rPr>
          <w:rFonts w:ascii="Times New Roman" w:hAnsi="Times New Roman"/>
          <w:sz w:val="28"/>
        </w:rPr>
        <w:t xml:space="preserve"> </w:t>
      </w:r>
      <m:oMath>
        <m:sSubSup>
          <m:e>
            <m:r>
              <m:t>L</m:t>
            </m:r>
          </m:e>
          <m:sub>
            <m:r>
              <m:t>A</m:t>
            </m:r>
          </m:sub>
          <m:sup>
            <m:r>
              <m:t>D</m:t>
            </m:r>
            <m:r>
              <m:t>E</m:t>
            </m:r>
            <m:r>
              <m:t>M</m:t>
            </m:r>
          </m:sup>
        </m:sSubSup>
        <m:r>
          <m:rPr>
            <m:sty m:val="p"/>
          </m:rPr>
          <m:t>(</m:t>
        </m:r>
        <m:sSub>
          <m:e>
            <m:r>
              <m:t>c</m:t>
            </m:r>
          </m:e>
          <m:sub>
            <m:r>
              <m:t>j</m:t>
            </m:r>
          </m:sub>
        </m:sSub>
        <m:r>
          <m:rPr>
            <m:sty m:val="p"/>
          </m:rPr>
          <m:t>)</m:t>
        </m:r>
        <m:r>
          <m:rPr>
            <m:sty m:val="p"/>
          </m:rPr>
          <m:t>=</m:t>
        </m:r>
        <m:r>
          <m:t>0</m:t>
        </m:r>
      </m:oMath>
      <w:r>
        <w:rPr>
          <w:rFonts w:ascii="Times New Roman" w:hAnsi="Times New Roman"/>
          <w:sz w:val="28"/>
        </w:rPr>
        <w:t xml:space="preserve">. The SISO decoder relies on the a priori LLR values of the coded bits</w:t>
      </w:r>
      <w:r>
        <w:rPr>
          <w:rFonts w:ascii="Times New Roman" w:hAnsi="Times New Roman"/>
          <w:sz w:val="28"/>
        </w:rPr>
        <w:t xml:space="preserve"> </w:t>
      </w:r>
      <m:oMath>
        <m:sSubSup>
          <m:e>
            <m:r>
              <m:t>L</m:t>
            </m:r>
          </m:e>
          <m:sub>
            <m:r>
              <m:t>A</m:t>
            </m:r>
          </m:sub>
          <m:sup>
            <m:r>
              <m:t>D</m:t>
            </m:r>
            <m:r>
              <m:t>E</m:t>
            </m:r>
            <m:r>
              <m:t>C</m:t>
            </m:r>
          </m:sup>
        </m:sSubSup>
      </m:oMath>
      <w:r>
        <w:rPr>
          <w:rFonts w:ascii="Times New Roman" w:hAnsi="Times New Roman"/>
          <w:sz w:val="28"/>
        </w:rPr>
        <w:t xml:space="preserve">, the a priori LLR values of the information bits</w:t>
      </w:r>
      <w:r>
        <w:rPr>
          <w:rFonts w:ascii="Times New Roman" w:hAnsi="Times New Roman"/>
          <w:sz w:val="28"/>
        </w:rPr>
        <w:t xml:space="preserve"> </w:t>
      </w:r>
      <m:oMath>
        <m:sSubSup>
          <m:e>
            <m:r>
              <m:t>L</m:t>
            </m:r>
          </m:e>
          <m:sub>
            <m:r>
              <m:t>A</m:t>
            </m:r>
          </m:sub>
          <m:sup>
            <m:r>
              <m:t>D</m:t>
            </m:r>
            <m:r>
              <m:t>E</m:t>
            </m:r>
            <m:r>
              <m:t>C</m:t>
            </m:r>
          </m:sup>
        </m:sSubSup>
        <m:r>
          <m:rPr>
            <m:sty m:val="p"/>
          </m:rPr>
          <m:t>(</m:t>
        </m:r>
        <m:r>
          <m:rPr>
            <m:sty m:val="bi"/>
          </m:rPr>
          <m:t>u</m:t>
        </m:r>
        <m:r>
          <m:rPr>
            <m:sty m:val="p"/>
          </m:rPr>
          <m:t>)</m:t>
        </m:r>
      </m:oMath>
      <w:r>
        <w:rPr>
          <w:rFonts w:ascii="Times New Roman" w:hAnsi="Times New Roman"/>
          <w:sz w:val="28"/>
        </w:rPr>
        <w:t xml:space="preserve">, and the convolutional code structure to compute the extrinsic LLR values of the coded bits</w:t>
      </w:r>
      <w:r>
        <w:rPr>
          <w:rFonts w:ascii="Times New Roman" w:hAnsi="Times New Roman"/>
          <w:sz w:val="28"/>
        </w:rPr>
        <w:t xml:space="preserve"> </w:t>
      </w:r>
      <m:oMath>
        <m:sSubSup>
          <m:e>
            <m:r>
              <m:t>L</m:t>
            </m:r>
          </m:e>
          <m:sub>
            <m:r>
              <m:t>E</m:t>
            </m:r>
          </m:sub>
          <m:sup>
            <m:r>
              <m:t>D</m:t>
            </m:r>
            <m:r>
              <m:t>E</m:t>
            </m:r>
            <m:r>
              <m:t>C</m:t>
            </m:r>
          </m:sup>
        </m:sSubSup>
      </m:oMath>
      <w:r>
        <w:rPr>
          <w:rFonts w:ascii="Times New Roman" w:hAnsi="Times New Roman"/>
          <w:sz w:val="28"/>
        </w:rPr>
        <w:t xml:space="preserve"> </w:t>
      </w:r>
      <w:r>
        <w:rPr>
          <w:rFonts w:ascii="Times New Roman" w:hAnsi="Times New Roman"/>
          <w:sz w:val="28"/>
        </w:rPr>
        <w:t xml:space="preserve">and the extrinsic LLR values of the information bits</w:t>
      </w:r>
      <w:r>
        <w:rPr>
          <w:rFonts w:ascii="Times New Roman" w:hAnsi="Times New Roman"/>
          <w:sz w:val="28"/>
        </w:rPr>
        <w:t xml:space="preserve"> </w:t>
      </w:r>
      <m:oMath>
        <m:sSubSup>
          <m:e>
            <m:r>
              <m:t>L</m:t>
            </m:r>
          </m:e>
          <m:sub>
            <m:r>
              <m:t>E</m:t>
            </m:r>
          </m:sub>
          <m:sup>
            <m:r>
              <m:t>D</m:t>
            </m:r>
            <m:r>
              <m:t>E</m:t>
            </m:r>
            <m:r>
              <m:t>C</m:t>
            </m:r>
          </m:sup>
        </m:sSubSup>
        <m:r>
          <m:rPr>
            <m:sty m:val="p"/>
          </m:rPr>
          <m:t>(</m:t>
        </m:r>
        <m:r>
          <m:rPr>
            <m:sty m:val="bi"/>
          </m:rPr>
          <m:t>u</m:t>
        </m:r>
        <m:r>
          <m:rPr>
            <m:sty m:val="p"/>
          </m:rPr>
          <m:t>)</m:t>
        </m:r>
      </m:oMath>
      <w:r>
        <w:rPr>
          <w:rFonts w:ascii="Times New Roman" w:hAnsi="Times New Roman"/>
          <w:sz w:val="28"/>
        </w:rPr>
        <w:t xml:space="preserve">. Then, the extrinsic LLR value</w:t>
      </w:r>
      <w:r>
        <w:rPr>
          <w:rFonts w:ascii="Times New Roman" w:hAnsi="Times New Roman"/>
          <w:sz w:val="28"/>
        </w:rPr>
        <w:t xml:space="preserve"> </w:t>
      </w:r>
      <m:oMath>
        <m:sSubSup>
          <m:e>
            <m:r>
              <m:t>L</m:t>
            </m:r>
          </m:e>
          <m:sub>
            <m:r>
              <m:t>E</m:t>
            </m:r>
          </m:sub>
          <m:sup>
            <m:r>
              <m:t>D</m:t>
            </m:r>
            <m:r>
              <m:t>E</m:t>
            </m:r>
            <m:r>
              <m:t>C</m:t>
            </m:r>
          </m:sup>
        </m:sSubSup>
      </m:oMath>
      <w:r>
        <w:rPr>
          <w:rFonts w:ascii="Times New Roman" w:hAnsi="Times New Roman"/>
          <w:sz w:val="28"/>
        </w:rPr>
        <w:t xml:space="preserve"> </w:t>
      </w:r>
      <w:r>
        <w:rPr>
          <w:rFonts w:ascii="Times New Roman" w:hAnsi="Times New Roman"/>
          <w:sz w:val="28"/>
        </w:rPr>
        <w:t xml:space="preserve">passes through the interleaver to become the a priori LLR value</w:t>
      </w:r>
      <w:r>
        <w:rPr>
          <w:rFonts w:ascii="Times New Roman" w:hAnsi="Times New Roman"/>
          <w:sz w:val="28"/>
        </w:rPr>
        <w:t xml:space="preserve"> </w:t>
      </w:r>
      <m:oMath>
        <m:sSubSup>
          <m:e>
            <m:r>
              <m:t>L</m:t>
            </m:r>
          </m:e>
          <m:sub>
            <m:r>
              <m:t>A</m:t>
            </m:r>
          </m:sub>
          <m:sup>
            <m:r>
              <m:t>D</m:t>
            </m:r>
            <m:r>
              <m:t>E</m:t>
            </m:r>
            <m:r>
              <m:t>M</m:t>
            </m:r>
          </m:sup>
        </m:sSubSup>
      </m:oMath>
      <w:r>
        <w:rPr>
          <w:rFonts w:ascii="Times New Roman" w:hAnsi="Times New Roman"/>
          <w:sz w:val="28"/>
        </w:rPr>
        <w:t xml:space="preserve"> </w:t>
      </w:r>
      <w:r>
        <w:rPr>
          <w:rFonts w:ascii="Times New Roman" w:hAnsi="Times New Roman"/>
          <w:sz w:val="28"/>
        </w:rPr>
        <w:t xml:space="preserve">for the demodulator in the next iteration.</w:t>
      </w:r>
    </w:p>
    <w:p>
      <w:pPr>
        <w:pStyle w:val="BodyText"/>
        <w:spacing w:line="360" w:lineRule="auto" w:after="120"/>
        <w:jc w:val="both"/>
      </w:pPr>
      <w:r>
        <w:rPr>
          <w:rFonts w:ascii="Times New Roman" w:hAnsi="Times New Roman"/>
          <w:sz w:val="28"/>
        </w:rPr>
        <w:t xml:space="preserve">In the above formula, the information of the</w:t>
      </w:r>
      <w:r>
        <w:rPr>
          <w:rFonts w:ascii="Times New Roman" w:hAnsi="Times New Roman"/>
          <w:sz w:val="28"/>
        </w:rPr>
        <w:t xml:space="preserve"> </w:t>
      </w:r>
      <m:oMath>
        <m:r>
          <m:t>j</m:t>
        </m:r>
      </m:oMath>
      <w:r>
        <w:rPr>
          <w:rFonts w:ascii="Times New Roman" w:hAnsi="Times New Roman"/>
          <w:sz w:val="28"/>
        </w:rPr>
        <w:t xml:space="preserve">-th bit is determined through the information of bits</w:t>
      </w:r>
      <w:r>
        <w:rPr>
          <w:rFonts w:ascii="Times New Roman" w:hAnsi="Times New Roman"/>
          <w:sz w:val="28"/>
        </w:rPr>
        <w:t xml:space="preserve"> </w:t>
      </w:r>
      <m:oMath>
        <m:r>
          <m:t>i</m:t>
        </m:r>
        <m:r>
          <m:rPr>
            <m:sty m:val="p"/>
          </m:rPr>
          <m:t>≠</m:t>
        </m:r>
        <m:r>
          <m:t>j</m:t>
        </m:r>
      </m:oMath>
      <w:r>
        <w:rPr>
          <w:rFonts w:ascii="Times New Roman" w:hAnsi="Times New Roman"/>
          <w:sz w:val="28"/>
        </w:rPr>
        <w:t xml:space="preserve"> </w:t>
      </w:r>
      <w:r>
        <w:rPr>
          <w:rFonts w:ascii="Times New Roman" w:hAnsi="Times New Roman"/>
          <w:sz w:val="28"/>
        </w:rPr>
        <w:t xml:space="preserve">in the same symbol. Thus, when feedback information is ideal (after a specific number of iterations, and SNR is large enough), the</w:t>
      </w:r>
      <w:r>
        <w:rPr>
          <w:rFonts w:ascii="Times New Roman" w:hAnsi="Times New Roman"/>
          <w:sz w:val="28"/>
        </w:rPr>
        <w:t xml:space="preserve"> </w:t>
      </w:r>
      <m:oMath>
        <m:r>
          <m:t>M</m:t>
        </m:r>
      </m:oMath>
      <w:r>
        <w:rPr>
          <w:rFonts w:ascii="Times New Roman" w:hAnsi="Times New Roman"/>
          <w:sz w:val="28"/>
        </w:rPr>
        <w:t xml:space="preserve">-level demodulation/de-mapping can be considered as</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independent binary channels. At that time, system performance will depend on the mapping block structure that forms those binary channels. Simultaneously, if the</w:t>
      </w:r>
      <w:r>
        <w:rPr>
          <w:rFonts w:ascii="Times New Roman" w:hAnsi="Times New Roman"/>
          <w:sz w:val="28"/>
        </w:rPr>
        <w:t xml:space="preserve"> </w:t>
      </w:r>
      <m:oMath>
        <m:r>
          <m:t>i</m:t>
        </m:r>
      </m:oMath>
      <w:r>
        <w:rPr>
          <w:rFonts w:ascii="Times New Roman" w:hAnsi="Times New Roman"/>
          <w:sz w:val="28"/>
        </w:rPr>
        <w:t xml:space="preserve"> </w:t>
      </w:r>
      <w:r>
        <w:rPr>
          <w:rFonts w:ascii="Times New Roman" w:hAnsi="Times New Roman"/>
          <w:sz w:val="28"/>
        </w:rPr>
        <w:t xml:space="preserve">bits of the symbol are independent of the</w:t>
      </w:r>
      <w:r>
        <w:rPr>
          <w:rFonts w:ascii="Times New Roman" w:hAnsi="Times New Roman"/>
          <w:sz w:val="28"/>
        </w:rPr>
        <w:t xml:space="preserve"> </w:t>
      </w:r>
      <m:oMath>
        <m:r>
          <m:t>j</m:t>
        </m:r>
      </m:oMath>
      <w:r>
        <w:rPr>
          <w:rFonts w:ascii="Times New Roman" w:hAnsi="Times New Roman"/>
          <w:sz w:val="28"/>
        </w:rPr>
        <w:t xml:space="preserve">-th bit, the iterative decoding process will favorably avoid error propagation during iterations.</w:t>
      </w:r>
    </w:p>
    <w:p>
      <w:pPr>
        <w:pStyle w:val="BodyText"/>
        <w:spacing w:line="360" w:lineRule="auto" w:after="120"/>
        <w:jc w:val="both"/>
      </w:pPr>
      <w:r>
        <w:rPr>
          <w:rFonts w:ascii="Times New Roman" w:hAnsi="Times New Roman"/>
          <w:sz w:val="28"/>
        </w:rPr>
        <w:t xml:space="preserve">Overall, LDPC code is not merely a choice of error-correcting code in the BIBCM-ID system but is an essential core component that determines the capability to fully exploit the advantages of the iterative decoding model. With flexibility in design, high performance, reasonable computational complexity, and powerful practical deployability, LDPC helps the BIBCM-ID system achieve superior performance compared to traditional BICM, especially in fading channel environments or strict throughput/latency requirements. This makes the LDPC–BIBCM-ID combination a crucial foundation for next-generation communication systems.</w:t>
      </w:r>
    </w:p>
    <w:bookmarkEnd w:id="20"/>
    <w:bookmarkStart w:id="21" w:name="chapter-conclusion"/>
    <w:p>
      <w:pPr>
        <w:pStyle w:val="Heading2"/>
        <w:spacing w:line="360" w:lineRule="auto" w:after="120"/>
        <w:jc w:val="both"/>
      </w:pPr>
      <w:r>
        <w:rPr>
          <w:rFonts w:ascii="Times New Roman" w:hAnsi="Times New Roman"/>
          <w:sz w:val="28"/>
        </w:rPr>
        <w:t xml:space="preserve">Chapter Conclusion</w:t>
      </w:r>
    </w:p>
    <w:p>
      <w:pPr>
        <w:pStyle w:val="FirstParagraph"/>
        <w:spacing w:line="360" w:lineRule="auto" w:after="120"/>
        <w:jc w:val="both"/>
      </w:pPr>
      <w:r>
        <w:rPr>
          <w:rFonts w:ascii="Times New Roman" w:hAnsi="Times New Roman"/>
          <w:sz w:val="28"/>
        </w:rPr>
        <w:t xml:space="preserve">This chapter fundamentally reviewed the architecture of the BIBCM-ID system and the integration of LDPC coding. It highlights how iterative demapping and decoding exchanges rely on reliable LLR soft values to approach channel capacity limits. The conventional Sum-Product algorithm, though theoretically optimal, imposes heavy computational burdens on the check nodes. These insights motivate the subsequent chapters to explore machine learning-based approximations to reduce this complexity while maintaining decoding performance.</w:t>
      </w:r>
    </w:p>
    <w:bookmarkEnd w:id="21"/>
    <w:bookmarkEnd w:id="22"/>
    <w:bookmarkStart w:id="41" w:name="Xa86a5ecfaab4bba39ce226aba9e772ebb13c3a0"/>
    <w:p>
      <w:pPr>
        <w:pStyle w:val="Heading1"/>
        <w:spacing w:line="360" w:lineRule="auto" w:after="120"/>
        <w:jc w:val="both"/>
      </w:pPr>
      <w:r>
        <w:rPr>
          <w:rFonts w:ascii="Times New Roman" w:hAnsi="Times New Roman"/>
          <w:sz w:val="28"/>
        </w:rPr>
        <w:t xml:space="preserve">DEVELOPMENT OF AN ARTIFICIAL NEURAL NETWORK MODEL FOR CALCULATING UPDATE MESSAGES FOR CHECK NODES</w:t>
      </w:r>
    </w:p>
    <w:bookmarkStart w:id="24" w:name="model-development"/>
    <w:p>
      <w:pPr>
        <w:pStyle w:val="Heading2"/>
        <w:spacing w:line="360" w:lineRule="auto" w:after="120"/>
        <w:jc w:val="both"/>
      </w:pPr>
      <w:r>
        <w:rPr>
          <w:rFonts w:ascii="Times New Roman" w:hAnsi="Times New Roman"/>
          <w:sz w:val="28"/>
        </w:rPr>
        <w:t xml:space="preserve">Model Development</w:t>
      </w:r>
    </w:p>
    <w:p>
      <w:pPr>
        <w:pStyle w:val="FirstParagraph"/>
        <w:spacing w:line="360" w:lineRule="auto" w:after="120"/>
        <w:jc w:val="both"/>
      </w:pPr>
      <w:r>
        <w:rPr>
          <w:rFonts w:ascii="Times New Roman" w:hAnsi="Times New Roman"/>
          <w:sz w:val="28"/>
        </w:rPr>
        <w:t xml:space="preserve">In this study, the author proposes using an artificial neural network to replace the check node update step. The chosen model is a Multilayer Perceptron (MLP) </w:t>
      </w:r>
      <w:r>
        <w:rPr>
          <w:rFonts w:ascii="Times New Roman" w:hAnsi="Times New Roman"/>
          <w:sz w:val="28"/>
        </w:rPr>
        <w:t xml:space="preserve">, due to its simplicity in training, strong nonlinear function approximation capability, and ease of integration with existing decoding algorithms. Theoretically, an MLP consists of a sequence of connected layers: an input layer, one or more hidden layers, and an output layer. Each hidden layer consists of multiple artificial neurons, each receiving an input vector</w:t>
      </w:r>
      <w:r>
        <w:rPr>
          <w:rFonts w:ascii="Times New Roman" w:hAnsi="Times New Roman"/>
          <w:sz w:val="28"/>
        </w:rPr>
        <w:t xml:space="preserve"> </w:t>
      </w:r>
      <m:oMath>
        <m:r>
          <m:rPr>
            <m:sty m:val="bi"/>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ascii="Times New Roman" w:hAnsi="Times New Roman"/>
          <w:sz w:val="28"/>
        </w:rPr>
        <w:t xml:space="preserve"> </w:t>
      </w:r>
      <w:r>
        <w:rPr>
          <w:rFonts w:ascii="Times New Roman" w:hAnsi="Times New Roman"/>
          <w:sz w:val="28"/>
        </w:rPr>
        <w:t xml:space="preserve">and performing a linear transformation combined with a nonlinear activation function:</w:t>
      </w:r>
    </w:p>
    <w:p>
      <w:pPr>
        <w:pStyle w:val="BodyText"/>
        <w:spacing w:line="360" w:lineRule="auto" w:after="120"/>
        <w:jc w:val="both"/>
      </w:pPr>
      <m:oMathPara>
        <m:oMathParaPr>
          <m:jc m:val="center"/>
        </m:oMathParaPr>
        <m:oMath>
          <m:sSup>
            <m:e>
              <m:r>
                <m:rPr>
                  <m:sty m:val="bi"/>
                </m:rPr>
                <m:t>h</m:t>
              </m:r>
            </m:e>
            <m:sup>
              <m:r>
                <m:rPr>
                  <m:sty m:val="p"/>
                </m:rPr>
                <m:t>(</m:t>
              </m:r>
              <m:r>
                <m:t>l</m:t>
              </m:r>
              <m:r>
                <m:rPr>
                  <m:sty m:val="p"/>
                </m:rPr>
                <m:t>)</m:t>
              </m:r>
            </m:sup>
          </m:sSup>
          <m:r>
            <m:rPr>
              <m:sty m:val="p"/>
            </m:rPr>
            <m:t>=</m:t>
          </m:r>
          <m:r>
            <m:t>f</m:t>
          </m:r>
          <m:d>
            <m:dPr>
              <m:begChr m:val="("/>
              <m:sepChr m:val=""/>
              <m:endChr m:val=")"/>
              <m:grow/>
            </m:dPr>
            <m:e>
              <m:sSup>
                <m:e>
                  <m:r>
                    <m:rPr>
                      <m:sty m:val="bi"/>
                    </m:rPr>
                    <m:t>W</m:t>
                  </m:r>
                </m:e>
                <m:sup>
                  <m:r>
                    <m:rPr>
                      <m:sty m:val="p"/>
                    </m:rPr>
                    <m:t>(</m:t>
                  </m:r>
                  <m:r>
                    <m:t>l</m:t>
                  </m:r>
                  <m:r>
                    <m:rPr>
                      <m:sty m:val="p"/>
                    </m:rPr>
                    <m:t>)</m:t>
                  </m:r>
                </m:sup>
              </m:sSup>
              <m:sSup>
                <m:e>
                  <m:r>
                    <m:rPr>
                      <m:sty m:val="bi"/>
                    </m:rPr>
                    <m:t>h</m:t>
                  </m:r>
                </m:e>
                <m:sup>
                  <m:r>
                    <m:rPr>
                      <m:sty m:val="p"/>
                    </m:rPr>
                    <m:t>(</m:t>
                  </m:r>
                  <m:r>
                    <m:t>l</m:t>
                  </m:r>
                  <m:r>
                    <m:rPr>
                      <m:sty m:val="p"/>
                    </m:rPr>
                    <m:t>−</m:t>
                  </m:r>
                  <m:r>
                    <m:t>1</m:t>
                  </m:r>
                  <m:r>
                    <m:rPr>
                      <m:sty m:val="p"/>
                    </m:rPr>
                    <m:t>)</m:t>
                  </m:r>
                </m:sup>
              </m:sSup>
              <m:r>
                <m:rPr>
                  <m:sty m:val="p"/>
                </m:rPr>
                <m:t>+</m:t>
              </m:r>
              <m:sSup>
                <m:e>
                  <m:r>
                    <m:rPr>
                      <m:sty m:val="bi"/>
                    </m:rPr>
                    <m:t>b</m:t>
                  </m:r>
                </m:e>
                <m:sup>
                  <m:r>
                    <m:rPr>
                      <m:sty m:val="p"/>
                    </m:rPr>
                    <m:t>(</m:t>
                  </m:r>
                  <m:r>
                    <m:t>l</m:t>
                  </m:r>
                  <m:r>
                    <m:rPr>
                      <m:sty m:val="p"/>
                    </m:rPr>
                    <m:t>)</m:t>
                  </m:r>
                </m:sup>
              </m:sSup>
            </m:e>
          </m:d>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p>
          <m:e>
            <m:r>
              <m:rPr>
                <m:sty m:val="bi"/>
              </m:rPr>
              <m:t>W</m:t>
            </m:r>
          </m:e>
          <m:sup>
            <m:r>
              <m:rPr>
                <m:sty m:val="p"/>
              </m:rPr>
              <m:t>(</m:t>
            </m:r>
            <m:r>
              <m:t>l</m:t>
            </m:r>
            <m:r>
              <m:rPr>
                <m:sty m:val="p"/>
              </m:rPr>
              <m:t>)</m:t>
            </m:r>
          </m:sup>
        </m:sSup>
      </m:oMath>
      <w:r>
        <w:rPr>
          <w:rFonts w:ascii="Times New Roman" w:hAnsi="Times New Roman"/>
          <w:sz w:val="28"/>
        </w:rPr>
        <w:t xml:space="preserve"> </w:t>
      </w:r>
      <w:r>
        <w:rPr>
          <w:rFonts w:ascii="Times New Roman" w:hAnsi="Times New Roman"/>
          <w:sz w:val="28"/>
        </w:rPr>
        <w:t xml:space="preserve">is the weight matrix,</w:t>
      </w:r>
      <w:r>
        <w:rPr>
          <w:rFonts w:ascii="Times New Roman" w:hAnsi="Times New Roman"/>
          <w:sz w:val="28"/>
        </w:rPr>
        <w:t xml:space="preserve"> </w:t>
      </w:r>
      <m:oMath>
        <m:sSup>
          <m:e>
            <m:r>
              <m:rPr>
                <m:sty m:val="bi"/>
              </m:rPr>
              <m:t>b</m:t>
            </m:r>
          </m:e>
          <m:sup>
            <m:r>
              <m:rPr>
                <m:sty m:val="p"/>
              </m:rPr>
              <m:t>(</m:t>
            </m:r>
            <m:r>
              <m:t>l</m:t>
            </m:r>
            <m:r>
              <m:rPr>
                <m:sty m:val="p"/>
              </m:rPr>
              <m:t>)</m:t>
            </m:r>
          </m:sup>
        </m:sSup>
      </m:oMath>
      <w:r>
        <w:rPr>
          <w:rFonts w:ascii="Times New Roman" w:hAnsi="Times New Roman"/>
          <w:sz w:val="28"/>
        </w:rPr>
        <w:t xml:space="preserve"> </w:t>
      </w:r>
      <w:r>
        <w:rPr>
          <w:rFonts w:ascii="Times New Roman" w:hAnsi="Times New Roman"/>
          <w:sz w:val="28"/>
        </w:rPr>
        <w:t xml:space="preserve">is the bias vector, and</w:t>
      </w:r>
      <w:r>
        <w:rPr>
          <w:rFonts w:ascii="Times New Roman" w:hAnsi="Times New Roman"/>
          <w:sz w:val="28"/>
        </w:rPr>
        <w:t xml:space="preserve"> </w:t>
      </w:r>
      <m:oMath>
        <m:r>
          <m:t>f</m:t>
        </m:r>
        <m:r>
          <m:rPr>
            <m:sty m:val="p"/>
          </m:rPr>
          <m:t>(</m:t>
        </m:r>
        <m:r>
          <m:rPr>
            <m:sty m:val="p"/>
          </m:rPr>
          <m:t>⋅</m:t>
        </m:r>
        <m:r>
          <m:rPr>
            <m:sty m:val="p"/>
          </m:rPr>
          <m:t>)</m:t>
        </m:r>
      </m:oMath>
      <w:r>
        <w:rPr>
          <w:rFonts w:ascii="Times New Roman" w:hAnsi="Times New Roman"/>
          <w:sz w:val="28"/>
        </w:rPr>
        <w:t xml:space="preserve"> </w:t>
      </w:r>
      <w:r>
        <w:rPr>
          <w:rFonts w:ascii="Times New Roman" w:hAnsi="Times New Roman"/>
          <w:sz w:val="28"/>
        </w:rPr>
        <w:t xml:space="preserve">is the activation function. In this study, the activation function chosen is the Rectified Linear Unit (ReLU) </w:t>
      </w:r>
      <w:r>
        <w:rPr>
          <w:rFonts w:ascii="Times New Roman" w:hAnsi="Times New Roman"/>
          <w:sz w:val="28"/>
        </w:rPr>
        <w:t xml:space="preserve">, defined by:</w:t>
      </w:r>
    </w:p>
    <w:p>
      <w:pPr>
        <w:pStyle w:val="BodyText"/>
        <w:spacing w:line="360" w:lineRule="auto" w:after="120"/>
        <w:jc w:val="both"/>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spacing w:line="360" w:lineRule="auto" w:after="120"/>
        <w:jc w:val="both"/>
      </w:pPr>
      <w:r>
        <w:rPr>
          <w:rFonts w:ascii="Times New Roman" w:hAnsi="Times New Roman"/>
          <w:sz w:val="28"/>
        </w:rPr>
        <w:t xml:space="preserve">ReLU is widely used owing to its simplicity, its ability to reduce the vanishing gradient phenomenon </w:t>
      </w:r>
      <w:r>
        <w:rPr>
          <w:rFonts w:ascii="Times New Roman" w:hAnsi="Times New Roman"/>
          <w:sz w:val="28"/>
        </w:rPr>
        <w:t xml:space="preserve">, and its enhancement of convergence speed during training.</w:t>
      </w:r>
    </w:p>
    <w:p>
      <w:pPr>
        <w:pStyle w:val="BodyText"/>
        <w:spacing w:line="360" w:lineRule="auto" w:after="120"/>
        <w:jc w:val="both"/>
      </w:pPr>
      <w:r>
        <w:rPr>
          <w:rFonts w:ascii="Times New Roman" w:hAnsi="Times New Roman"/>
          <w:sz w:val="28"/>
        </w:rPr>
        <w:t xml:space="preserve">In the proposed model, the input messages of the MLP network are the log-likelihood ratio (LLR) values or messages arriving from variable nodes (VNs) during the iterative decoding process. The MLP will learn how to aggregate, adjust, and re-evaluate the reliability of these messages to generate an optimal update message for the check node (CN).</w:t>
      </w:r>
    </w:p>
    <w:bookmarkStart w:id="23" w:name="fig:mlp_example"/>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Example of a Multilayer Perceptron network</w:t>
      </w:r>
    </w:p>
    <w:bookmarkEnd w:id="23"/>
    <w:bookmarkEnd w:id="24"/>
    <w:bookmarkStart w:id="27" w:name="Xbec03269bce6791ceed2897164166280e296e0b"/>
    <w:p>
      <w:pPr>
        <w:pStyle w:val="Heading2"/>
        <w:spacing w:line="360" w:lineRule="auto" w:after="120"/>
        <w:jc w:val="both"/>
      </w:pPr>
      <w:r>
        <w:rPr>
          <w:rFonts w:ascii="Times New Roman" w:hAnsi="Times New Roman"/>
          <w:sz w:val="28"/>
        </w:rPr>
        <w:t xml:space="preserve">Theoretical Machine Learning Architectures</w:t>
      </w:r>
    </w:p>
    <w:p>
      <w:pPr>
        <w:pStyle w:val="FirstParagraph"/>
        <w:spacing w:line="360" w:lineRule="auto" w:after="120"/>
        <w:jc w:val="both"/>
      </w:pPr>
      <w:r>
        <w:rPr>
          <w:rFonts w:ascii="Times New Roman" w:hAnsi="Times New Roman"/>
          <w:sz w:val="28"/>
        </w:rPr>
        <w:t xml:space="preserve">The application of mathematical functions defined by layers of distributed nodes establishes the core framework for Deep Learning (DL) methodologies in current physical layer designs. Specifically, Multi-Layer Perceptrons (MLPs), which feature a strictly feedforward topology without cyclic connections, are documented as universal function approximators based on Cybenko’s Universal Approximation Theorem.</w:t>
      </w:r>
    </w:p>
    <w:p>
      <w:pPr>
        <w:pStyle w:val="BodyText"/>
        <w:spacing w:line="360" w:lineRule="auto" w:after="120"/>
        <w:jc w:val="both"/>
      </w:pPr>
      <w:r>
        <w:rPr>
          <w:rFonts w:ascii="Times New Roman" w:hAnsi="Times New Roman"/>
          <w:sz w:val="28"/>
        </w:rPr>
        <w:t xml:space="preserve">In terms of architecture, a dense neural layer maps an input multi-dimensional vector</w:t>
      </w:r>
      <w:r>
        <w:rPr>
          <w:rFonts w:ascii="Times New Roman" w:hAnsi="Times New Roman"/>
          <w:sz w:val="28"/>
        </w:rPr>
        <w:t xml:space="preserve"> </w:t>
      </w:r>
      <m:oMath>
        <m:r>
          <m:rPr>
            <m:sty m:val="bi"/>
          </m:rPr>
          <m:t>x</m:t>
        </m:r>
        <m:r>
          <m:rPr>
            <m:sty m:val="p"/>
          </m:rPr>
          <m:t>∈</m:t>
        </m:r>
        <m:sSup>
          <m:e>
            <m:r>
              <m:rPr>
                <m:scr m:val="double-struck"/>
                <m:sty m:val="p"/>
              </m:rPr>
              <m:t>R</m:t>
            </m:r>
          </m:e>
          <m:sup>
            <m:r>
              <m:t>n</m:t>
            </m:r>
          </m:sup>
        </m:sSup>
      </m:oMath>
      <w:r>
        <w:rPr>
          <w:rFonts w:ascii="Times New Roman" w:hAnsi="Times New Roman"/>
          <w:sz w:val="28"/>
        </w:rPr>
        <w:t xml:space="preserve"> </w:t>
      </w:r>
      <w:r>
        <w:rPr>
          <w:rFonts w:ascii="Times New Roman" w:hAnsi="Times New Roman"/>
          <w:sz w:val="28"/>
        </w:rPr>
        <w:t xml:space="preserve">to an output tensor</w:t>
      </w:r>
      <w:r>
        <w:rPr>
          <w:rFonts w:ascii="Times New Roman" w:hAnsi="Times New Roman"/>
          <w:sz w:val="28"/>
        </w:rPr>
        <w:t xml:space="preserve"> </w:t>
      </w:r>
      <m:oMath>
        <m:r>
          <m:rPr>
            <m:sty m:val="bi"/>
          </m:rPr>
          <m:t>y</m:t>
        </m:r>
        <m:r>
          <m:rPr>
            <m:sty m:val="p"/>
          </m:rPr>
          <m:t>∈</m:t>
        </m:r>
        <m:sSup>
          <m:e>
            <m:r>
              <m:rPr>
                <m:scr m:val="double-struck"/>
                <m:sty m:val="p"/>
              </m:rPr>
              <m:t>R</m:t>
            </m:r>
          </m:e>
          <m:sup>
            <m:r>
              <m:t>m</m:t>
            </m:r>
          </m:sup>
        </m:sSup>
      </m:oMath>
      <w:r>
        <w:rPr>
          <w:rFonts w:ascii="Times New Roman" w:hAnsi="Times New Roman"/>
          <w:sz w:val="28"/>
        </w:rPr>
        <w:t xml:space="preserve"> </w:t>
      </w:r>
      <w:r>
        <w:rPr>
          <w:rFonts w:ascii="Times New Roman" w:hAnsi="Times New Roman"/>
          <w:sz w:val="28"/>
        </w:rPr>
        <w:t xml:space="preserve">through a linear transformation followed by a non-linear activation:</w:t>
      </w:r>
    </w:p>
    <w:p>
      <w:pPr>
        <w:pStyle w:val="BodyText"/>
        <w:spacing w:line="360" w:lineRule="auto" w:after="120"/>
        <w:jc w:val="both"/>
      </w:pPr>
      <m:oMathPara>
        <m:oMathParaPr>
          <m:jc m:val="center"/>
        </m:oMathParaPr>
        <m:oMath>
          <m:r>
            <m:rPr>
              <m:sty m:val="bi"/>
            </m:rPr>
            <m:t>y</m:t>
          </m:r>
          <m:r>
            <m:rPr>
              <m:sty m:val="p"/>
            </m:rPr>
            <m:t>=</m:t>
          </m:r>
          <m:r>
            <m:t>σ</m:t>
          </m:r>
          <m:d>
            <m:dPr>
              <m:begChr m:val="("/>
              <m:sepChr m:val=""/>
              <m:endChr m:val=")"/>
              <m:grow/>
            </m:dPr>
            <m:e>
              <m:r>
                <m:rPr>
                  <m:sty m:val="bi"/>
                </m:rPr>
                <m:t>W</m:t>
              </m:r>
              <m:r>
                <m:rPr>
                  <m:sty m:val="bi"/>
                </m:rPr>
                <m:t>x</m:t>
              </m:r>
              <m:r>
                <m:rPr>
                  <m:sty m:val="p"/>
                </m:rPr>
                <m:t>+</m:t>
              </m:r>
              <m:r>
                <m:rPr>
                  <m:sty m:val="bi"/>
                </m:rPr>
                <m:t>b</m:t>
              </m:r>
            </m:e>
          </m:d>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r>
          <m:t>σ</m:t>
        </m:r>
        <m:r>
          <m:rPr>
            <m:sty m:val="p"/>
          </m:rPr>
          <m:t>(</m:t>
        </m:r>
        <m:r>
          <m:rPr>
            <m:sty m:val="p"/>
          </m:rPr>
          <m:t>⋅</m:t>
        </m:r>
        <m:r>
          <m:rPr>
            <m:sty m:val="p"/>
          </m:rPr>
          <m:t>)</m:t>
        </m:r>
      </m:oMath>
      <w:r>
        <w:rPr>
          <w:rFonts w:ascii="Times New Roman" w:hAnsi="Times New Roman"/>
          <w:sz w:val="28"/>
        </w:rPr>
        <w:t xml:space="preserve"> </w:t>
      </w:r>
      <w:r>
        <w:rPr>
          <w:rFonts w:ascii="Times New Roman" w:hAnsi="Times New Roman"/>
          <w:sz w:val="28"/>
        </w:rPr>
        <w:t xml:space="preserve">represents the non-linear activation function (such as ReLU, Sigmoid, Tanh, or SELU), the tensor</w:t>
      </w:r>
      <w:r>
        <w:rPr>
          <w:rFonts w:ascii="Times New Roman" w:hAnsi="Times New Roman"/>
          <w:sz w:val="28"/>
        </w:rPr>
        <w:t xml:space="preserve"> </w:t>
      </w:r>
      <m:oMath>
        <m:r>
          <m:rPr>
            <m:sty m:val="bi"/>
          </m:rPr>
          <m:t>W</m:t>
        </m:r>
        <m:r>
          <m:rPr>
            <m:sty m:val="p"/>
          </m:rPr>
          <m:t>∈</m:t>
        </m:r>
        <m:sSup>
          <m:e>
            <m:r>
              <m:rPr>
                <m:scr m:val="double-struck"/>
                <m:sty m:val="p"/>
              </m:rPr>
              <m:t>R</m:t>
            </m:r>
          </m:e>
          <m:sup>
            <m:r>
              <m:t>m</m:t>
            </m:r>
            <m:r>
              <m:rPr>
                <m:sty m:val="p"/>
              </m:rPr>
              <m:t>×</m:t>
            </m:r>
            <m:r>
              <m:t>n</m:t>
            </m:r>
          </m:sup>
        </m:sSup>
      </m:oMath>
      <w:r>
        <w:rPr>
          <w:rFonts w:ascii="Times New Roman" w:hAnsi="Times New Roman"/>
          <w:sz w:val="28"/>
        </w:rPr>
        <w:t xml:space="preserve"> </w:t>
      </w:r>
      <w:r>
        <w:rPr>
          <w:rFonts w:ascii="Times New Roman" w:hAnsi="Times New Roman"/>
          <w:sz w:val="28"/>
        </w:rPr>
        <w:t xml:space="preserve">contains the optimized weight constraints defining connection intensities, and</w:t>
      </w:r>
      <w:r>
        <w:rPr>
          <w:rFonts w:ascii="Times New Roman" w:hAnsi="Times New Roman"/>
          <w:sz w:val="28"/>
        </w:rPr>
        <w:t xml:space="preserve"> </w:t>
      </w:r>
      <m:oMath>
        <m:r>
          <m:rPr>
            <m:sty m:val="bi"/>
          </m:rPr>
          <m:t>b</m:t>
        </m:r>
        <m:r>
          <m:rPr>
            <m:sty m:val="p"/>
          </m:rPr>
          <m:t>∈</m:t>
        </m:r>
        <m:sSup>
          <m:e>
            <m:r>
              <m:rPr>
                <m:scr m:val="double-struck"/>
                <m:sty m:val="p"/>
              </m:rPr>
              <m:t>R</m:t>
            </m:r>
          </m:e>
          <m:sup>
            <m:r>
              <m:t>m</m:t>
            </m:r>
          </m:sup>
        </m:sSup>
      </m:oMath>
      <w:r>
        <w:rPr>
          <w:rFonts w:ascii="Times New Roman" w:hAnsi="Times New Roman"/>
          <w:sz w:val="28"/>
        </w:rPr>
        <w:t xml:space="preserve"> </w:t>
      </w:r>
      <w:r>
        <w:rPr>
          <w:rFonts w:ascii="Times New Roman" w:hAnsi="Times New Roman"/>
          <w:sz w:val="28"/>
        </w:rPr>
        <w:t xml:space="preserve">acts as the bias vector. By cascading multiple dense computational layers, the representational capability of the network increases, allowing it to approximate complex correlations underlying noisy baseband observations.</w:t>
      </w:r>
    </w:p>
    <w:p>
      <w:pPr>
        <w:pStyle w:val="BodyText"/>
        <w:spacing w:line="360" w:lineRule="auto" w:after="120"/>
        <w:jc w:val="both"/>
      </w:pPr>
      <w:r>
        <w:rPr>
          <w:rFonts w:ascii="Times New Roman" w:hAnsi="Times New Roman"/>
          <w:sz w:val="28"/>
        </w:rPr>
        <w:t xml:space="preserve">Training these network parameters requires computing empirical loss gradients over a dataset representing expected channel conditions. Formally, supervised gradient descent logic is implemented via the backpropagation algorithm. For a network comprising</w:t>
      </w:r>
      <w:r>
        <w:rPr>
          <w:rFonts w:ascii="Times New Roman" w:hAnsi="Times New Roman"/>
          <w:sz w:val="28"/>
        </w:rPr>
        <w:t xml:space="preserve"> </w:t>
      </w:r>
      <m:oMath>
        <m:r>
          <m:t>l</m:t>
        </m:r>
        <m:r>
          <m:t>a</m:t>
        </m:r>
        <m:r>
          <m:t>y</m:t>
        </m:r>
        <m:r>
          <m:t>e</m:t>
        </m:r>
        <m:r>
          <m:t>r</m:t>
        </m:r>
        <m:r>
          <m:t>s</m:t>
        </m:r>
        <m:r>
          <m:rPr>
            <m:sty m:val="p"/>
          </m:rPr>
          <m:t>,</m:t>
        </m:r>
        <m:r>
          <m:t>g</m:t>
        </m:r>
        <m:r>
          <m:t>i</m:t>
        </m:r>
        <m:r>
          <m:t>v</m:t>
        </m:r>
        <m:r>
          <m:t>e</m:t>
        </m:r>
        <m:r>
          <m:t>n</m:t>
        </m:r>
        <m:r>
          <m:t>a</m:t>
        </m:r>
        <m:r>
          <m:t>n</m:t>
        </m:r>
        <m:r>
          <m:t>i</m:t>
        </m:r>
        <m:r>
          <m:t>n</m:t>
        </m:r>
        <m:r>
          <m:t>s</m:t>
        </m:r>
        <m:r>
          <m:t>t</m:t>
        </m:r>
        <m:r>
          <m:t>a</m:t>
        </m:r>
        <m:r>
          <m:t>n</m:t>
        </m:r>
        <m:r>
          <m:t>t</m:t>
        </m:r>
        <m:r>
          <m:t>a</m:t>
        </m:r>
        <m:r>
          <m:t>n</m:t>
        </m:r>
        <m:r>
          <m:t>e</m:t>
        </m:r>
        <m:r>
          <m:t>o</m:t>
        </m:r>
        <m:r>
          <m:t>u</m:t>
        </m:r>
        <m:r>
          <m:t>s</m:t>
        </m:r>
        <m:r>
          <m:t>l</m:t>
        </m:r>
        <m:r>
          <m:t>o</m:t>
        </m:r>
        <m:r>
          <m:t>s</m:t>
        </m:r>
        <m:r>
          <m:t>s</m:t>
        </m:r>
        <m:r>
          <m:t>f</m:t>
        </m:r>
        <m:r>
          <m:t>u</m:t>
        </m:r>
        <m:r>
          <m:t>n</m:t>
        </m:r>
        <m:r>
          <m:t>c</m:t>
        </m:r>
        <m:r>
          <m:t>t</m:t>
        </m:r>
        <m:r>
          <m:t>i</m:t>
        </m:r>
        <m:r>
          <m:t>o</m:t>
        </m:r>
        <m:r>
          <m:t>n</m:t>
        </m:r>
        <m:r>
          <m:rPr>
            <m:sty m:val="p"/>
          </m:rPr>
          <m:t>(</m:t>
        </m:r>
        <m:r>
          <m:t>θ</m:t>
        </m:r>
        <m:r>
          <m:rPr>
            <m:sty m:val="p"/>
          </m:rPr>
          <m:t>)</m:t>
        </m:r>
      </m:oMath>
      <w:r>
        <w:rPr>
          <w:rFonts w:ascii="Times New Roman" w:hAnsi="Times New Roman"/>
          <w:sz w:val="28"/>
        </w:rPr>
        <w:t xml:space="preserve"> </w:t>
      </w:r>
      <w:r>
        <w:rPr>
          <w:rFonts w:ascii="Times New Roman" w:hAnsi="Times New Roman"/>
          <w:sz w:val="28"/>
        </w:rPr>
        <w:t xml:space="preserve">evaluating the output error, the derivatives for updating the weights are derived using the chain rule from the final output layer back to the targeted node:</w:t>
      </w:r>
    </w:p>
    <w:p>
      <w:pPr>
        <w:pStyle w:val="BodyText"/>
        <w:spacing w:line="360" w:lineRule="auto" w:after="120"/>
        <w:jc w:val="both"/>
      </w:pPr>
      <m:oMathPara>
        <m:oMathParaPr>
          <m:jc m:val="center"/>
        </m:oMathParaPr>
        <m:oMath>
          <m:f>
            <m:fPr>
              <m:type m:val="bar"/>
            </m:fPr>
            <m:num>
              <m:r>
                <m:rPr>
                  <m:sty m:val="p"/>
                </m:rPr>
                <m:t>∂</m:t>
              </m:r>
              <m:r>
                <m:t>J</m:t>
              </m:r>
            </m:num>
            <m:den>
              <m:r>
                <m:rPr>
                  <m:sty m:val="p"/>
                </m:rPr>
                <m:t>∂</m:t>
              </m:r>
              <m:sSup>
                <m:e>
                  <m:r>
                    <m:rPr>
                      <m:sty m:val="bi"/>
                    </m:rPr>
                    <m:t>W</m:t>
                  </m:r>
                </m:e>
                <m:sup>
                  <m:r>
                    <m:rPr>
                      <m:sty m:val="p"/>
                    </m:rPr>
                    <m:t>(</m:t>
                  </m:r>
                  <m:r>
                    <m:t>l</m:t>
                  </m:r>
                  <m:r>
                    <m:rPr>
                      <m:sty m:val="p"/>
                    </m:rPr>
                    <m:t>)</m:t>
                  </m:r>
                </m:sup>
              </m:sSup>
            </m:den>
          </m:f>
          <m:r>
            <m:rPr>
              <m:sty m:val="p"/>
            </m:rPr>
            <m:t>=</m:t>
          </m:r>
          <m:f>
            <m:fPr>
              <m:type m:val="bar"/>
            </m:fPr>
            <m:num>
              <m:r>
                <m:rPr>
                  <m:sty m:val="p"/>
                </m:rPr>
                <m:t>∂</m:t>
              </m:r>
              <m:r>
                <m:t>J</m:t>
              </m:r>
            </m:num>
            <m:den>
              <m:r>
                <m:rPr>
                  <m:sty m:val="p"/>
                </m:rPr>
                <m:t>∂</m:t>
              </m:r>
              <m:sSup>
                <m:e>
                  <m:r>
                    <m:rPr>
                      <m:sty m:val="bi"/>
                    </m:rPr>
                    <m:t>y</m:t>
                  </m:r>
                </m:e>
                <m:sup>
                  <m:r>
                    <m:rPr>
                      <m:sty m:val="p"/>
                    </m:rPr>
                    <m:t>(</m:t>
                  </m:r>
                  <m:r>
                    <m:t>L</m:t>
                  </m:r>
                  <m:r>
                    <m:rPr>
                      <m:sty m:val="p"/>
                    </m:rPr>
                    <m:t>)</m:t>
                  </m:r>
                </m:sup>
              </m:sSup>
            </m:den>
          </m:f>
          <m:r>
            <m:rPr>
              <m:sty m:val="p"/>
            </m:rPr>
            <m:t>⋅</m:t>
          </m:r>
          <m:f>
            <m:fPr>
              <m:type m:val="bar"/>
            </m:fPr>
            <m:num>
              <m:r>
                <m:rPr>
                  <m:sty m:val="p"/>
                </m:rPr>
                <m:t>∂</m:t>
              </m:r>
              <m:sSup>
                <m:e>
                  <m:r>
                    <m:rPr>
                      <m:sty m:val="bi"/>
                    </m:rPr>
                    <m:t>y</m:t>
                  </m:r>
                </m:e>
                <m:sup>
                  <m:r>
                    <m:rPr>
                      <m:sty m:val="p"/>
                    </m:rPr>
                    <m:t>(</m:t>
                  </m:r>
                  <m:r>
                    <m:t>L</m:t>
                  </m:r>
                  <m:r>
                    <m:rPr>
                      <m:sty m:val="p"/>
                    </m:rPr>
                    <m:t>)</m:t>
                  </m:r>
                </m:sup>
              </m:sSup>
            </m:num>
            <m:den>
              <m:r>
                <m:rPr>
                  <m:sty m:val="p"/>
                </m:rPr>
                <m:t>∂</m:t>
              </m:r>
              <m:sSup>
                <m:e>
                  <m:r>
                    <m:rPr>
                      <m:sty m:val="bi"/>
                    </m:rPr>
                    <m:t>y</m:t>
                  </m:r>
                </m:e>
                <m:sup>
                  <m:r>
                    <m:rPr>
                      <m:sty m:val="p"/>
                    </m:rPr>
                    <m:t>(</m:t>
                  </m:r>
                  <m:r>
                    <m:t>L</m:t>
                  </m:r>
                  <m:r>
                    <m:rPr>
                      <m:sty m:val="p"/>
                    </m:rPr>
                    <m:t>−</m:t>
                  </m:r>
                  <m:r>
                    <m:t>1</m:t>
                  </m:r>
                  <m:r>
                    <m:rPr>
                      <m:sty m:val="p"/>
                    </m:rPr>
                    <m:t>)</m:t>
                  </m:r>
                </m:sup>
              </m:sSup>
            </m:den>
          </m:f>
          <m:r>
            <m:rPr>
              <m:sty m:val="p"/>
            </m:rPr>
            <m:t>⋯</m:t>
          </m:r>
          <m:f>
            <m:fPr>
              <m:type m:val="bar"/>
            </m:fPr>
            <m:num>
              <m:r>
                <m:rPr>
                  <m:sty m:val="p"/>
                </m:rPr>
                <m:t>∂</m:t>
              </m:r>
              <m:sSup>
                <m:e>
                  <m:r>
                    <m:rPr>
                      <m:sty m:val="bi"/>
                    </m:rPr>
                    <m:t>y</m:t>
                  </m:r>
                </m:e>
                <m:sup>
                  <m:r>
                    <m:rPr>
                      <m:sty m:val="p"/>
                    </m:rPr>
                    <m:t>(</m:t>
                  </m:r>
                  <m:r>
                    <m:t>l</m:t>
                  </m:r>
                  <m:r>
                    <m:rPr>
                      <m:sty m:val="p"/>
                    </m:rPr>
                    <m:t>)</m:t>
                  </m:r>
                </m:sup>
              </m:sSup>
            </m:num>
            <m:den>
              <m:r>
                <m:rPr>
                  <m:sty m:val="p"/>
                </m:rPr>
                <m:t>∂</m:t>
              </m:r>
              <m:sSup>
                <m:e>
                  <m:r>
                    <m:rPr>
                      <m:sty m:val="bi"/>
                    </m:rPr>
                    <m:t>W</m:t>
                  </m:r>
                </m:e>
                <m:sup>
                  <m:r>
                    <m:rPr>
                      <m:sty m:val="p"/>
                    </m:rPr>
                    <m:t>(</m:t>
                  </m:r>
                  <m:r>
                    <m:t>l</m:t>
                  </m:r>
                  <m:r>
                    <m:rPr>
                      <m:sty m:val="p"/>
                    </m:rPr>
                    <m:t>)</m:t>
                  </m:r>
                </m:sup>
              </m:sSup>
            </m:den>
          </m:f>
        </m:oMath>
      </m:oMathPara>
    </w:p>
    <w:p>
      <w:pPr>
        <w:pStyle w:val="FirstParagraph"/>
        <w:spacing w:line="360" w:lineRule="auto" w:after="120"/>
        <w:jc w:val="both"/>
      </w:pPr>
      <w:r>
        <w:rPr>
          <w:rFonts w:ascii="Times New Roman" w:hAnsi="Times New Roman"/>
          <w:sz w:val="28"/>
        </w:rPr>
        <w:t xml:space="preserve">In complex baseband applications dealing with high-dimensional continuous state spaces, optimizers such as Adaptive Moment Estimation (Adam) incorporate moving averages of past gradients to mitigate stochastic fluctuations inherent to AWGN variance shifts. By determining appropriate learning rate decay variables</w:t>
      </w:r>
      <w:r>
        <w:rPr>
          <w:rFonts w:ascii="Times New Roman" w:hAnsi="Times New Roman"/>
          <w:sz w:val="28"/>
        </w:rPr>
        <w:t xml:space="preserve"> </w:t>
      </w:r>
      <m:oMath>
        <m:sSub>
          <m:e>
            <m:r>
              <m:t>β</m:t>
            </m:r>
          </m:e>
          <m:sub>
            <m:r>
              <m:t>1</m:t>
            </m:r>
          </m:sub>
        </m:sSub>
      </m:oMath>
      <w:r>
        <w:rPr>
          <w:rFonts w:ascii="Times New Roman" w:hAnsi="Times New Roman"/>
          <w:sz w:val="28"/>
        </w:rPr>
        <w:t xml:space="preserve"> </w:t>
      </w:r>
      <w:r>
        <w:rPr>
          <w:rFonts w:ascii="Times New Roman" w:hAnsi="Times New Roman"/>
          <w:sz w:val="28"/>
        </w:rPr>
        <w:t xml:space="preserve">and</w:t>
      </w:r>
      <w:r>
        <w:rPr>
          <w:rFonts w:ascii="Times New Roman" w:hAnsi="Times New Roman"/>
          <w:sz w:val="28"/>
        </w:rPr>
        <w:t xml:space="preserve"> </w:t>
      </w:r>
      <m:oMath>
        <m:sSub>
          <m:e>
            <m:r>
              <m:t>β</m:t>
            </m:r>
          </m:e>
          <m:sub>
            <m:r>
              <m:t>2</m:t>
            </m:r>
          </m:sub>
        </m:sSub>
      </m:oMath>
      <w:r>
        <w:rPr>
          <w:rFonts w:ascii="Times New Roman" w:hAnsi="Times New Roman"/>
          <w:sz w:val="28"/>
        </w:rPr>
        <w:t xml:space="preserve">, the optimizer actively manages the gradient descent trajectory across non-convex optimization terrains without premature convergence.</w:t>
      </w:r>
    </w:p>
    <w:bookmarkStart w:id="25" w:name="X8900bfcb24d7295793dcdfcb26ef295507cf8ef"/>
    <w:p>
      <w:pPr>
        <w:pStyle w:val="Heading3"/>
        <w:spacing w:line="360" w:lineRule="auto" w:after="120"/>
        <w:jc w:val="both"/>
      </w:pPr>
      <w:r>
        <w:rPr>
          <w:rFonts w:ascii="Times New Roman" w:hAnsi="Times New Roman"/>
          <w:sz w:val="28"/>
        </w:rPr>
        <w:t xml:space="preserve">Stochastic Generalization and Gradient Manifold Tracking</w:t>
      </w:r>
    </w:p>
    <w:p>
      <w:pPr>
        <w:pStyle w:val="FirstParagraph"/>
        <w:spacing w:line="360" w:lineRule="auto" w:after="120"/>
        <w:jc w:val="both"/>
      </w:pPr>
      <w:r>
        <w:rPr>
          <w:rFonts w:ascii="Times New Roman" w:hAnsi="Times New Roman"/>
          <w:sz w:val="28"/>
        </w:rPr>
        <w:t xml:space="preserve">Advanced implementation of deep mathematical layers operating across massive spatial limits exposes fundamental algorithmic challenges, predominantly categorized under the Vanishing Gradient problem and Stochastic Mapping Variations. During analytical backpropagation executed over extremely deep feedforward matrices, the cascading multiplied derivations recursively shrink values towards zero bounded limits. When utilizing traditional logistic sigmoid or hyperbolic tangent activation boundaries</w:t>
      </w:r>
      <w:r>
        <w:rPr>
          <w:rFonts w:ascii="Times New Roman" w:hAnsi="Times New Roman"/>
          <w:sz w:val="28"/>
        </w:rPr>
        <w:t xml:space="preserve"> </w:t>
      </w:r>
      <m:oMath>
        <m:r>
          <m:t>σ</m:t>
        </m:r>
        <m:r>
          <m:rPr>
            <m:sty m:val="p"/>
          </m:rPr>
          <m:t>(</m:t>
        </m:r>
        <m:r>
          <m:t>z</m:t>
        </m:r>
        <m:r>
          <m:rPr>
            <m:sty m:val="p"/>
          </m:rPr>
          <m:t>)</m:t>
        </m:r>
        <m:r>
          <m:rPr>
            <m:sty m:val="p"/>
          </m:rPr>
          <m:t>∈</m:t>
        </m:r>
        <m:r>
          <m:rPr>
            <m:sty m:val="p"/>
          </m:rPr>
          <m:t>[</m:t>
        </m:r>
        <m:r>
          <m:rPr>
            <m:sty m:val="p"/>
          </m:rPr>
          <m:t>−</m:t>
        </m:r>
        <m:r>
          <m:t>1</m:t>
        </m:r>
        <m:r>
          <m:rPr>
            <m:sty m:val="p"/>
          </m:rPr>
          <m:t>,</m:t>
        </m:r>
        <m:r>
          <m:t>1</m:t>
        </m:r>
        <m:r>
          <m:rPr>
            <m:sty m:val="p"/>
          </m:rPr>
          <m:t>]</m:t>
        </m:r>
      </m:oMath>
      <w:r>
        <w:rPr>
          <w:rFonts w:ascii="Times New Roman" w:hAnsi="Times New Roman"/>
          <w:sz w:val="28"/>
        </w:rPr>
        <w:t xml:space="preserve">, the respective derivatives</w:t>
      </w:r>
      <w:r>
        <w:rPr>
          <w:rFonts w:ascii="Times New Roman" w:hAnsi="Times New Roman"/>
          <w:sz w:val="28"/>
        </w:rPr>
        <w:t xml:space="preserve"> </w:t>
      </w:r>
      <m:oMath>
        <m:sSup>
          <m:e>
            <m:r>
              <m:t>σ</m:t>
            </m:r>
          </m:e>
          <m:sup>
            <m:r>
              <m:rPr>
                <m:sty m:val="p"/>
              </m:rPr>
              <m:t>′</m:t>
            </m:r>
          </m:sup>
        </m:sSup>
        <m:r>
          <m:rPr>
            <m:sty m:val="p"/>
          </m:rPr>
          <m:t>(</m:t>
        </m:r>
        <m:r>
          <m:t>z</m:t>
        </m:r>
        <m:r>
          <m:rPr>
            <m:sty m:val="p"/>
          </m:rPr>
          <m:t>)</m:t>
        </m:r>
      </m:oMath>
      <w:r>
        <w:rPr>
          <w:rFonts w:ascii="Times New Roman" w:hAnsi="Times New Roman"/>
          <w:sz w:val="28"/>
        </w:rPr>
        <w:t xml:space="preserve"> </w:t>
      </w:r>
      <w:r>
        <w:rPr>
          <w:rFonts w:ascii="Times New Roman" w:hAnsi="Times New Roman"/>
          <w:sz w:val="28"/>
        </w:rPr>
        <w:t xml:space="preserve">continuously output scaling numbers distinctly inferior to singular thresholds. Consequently, adjusting initial parameter layers dynamically loses momentum, directly impeding global operational convergence parameters.</w:t>
      </w:r>
    </w:p>
    <w:p>
      <w:pPr>
        <w:pStyle w:val="BodyText"/>
        <w:spacing w:line="360" w:lineRule="auto" w:after="120"/>
        <w:jc w:val="both"/>
      </w:pPr>
      <w:r>
        <w:rPr>
          <w:rFonts w:ascii="Times New Roman" w:hAnsi="Times New Roman"/>
          <w:sz w:val="28"/>
        </w:rPr>
        <w:t xml:space="preserve">To mitigate gradient collapse over highly non-linear topologies, recent physical layer design shifts actively incorporate Rectified Linear Unit (ReLU) bounding structures defined explicitly as</w:t>
      </w:r>
      <w:r>
        <w:rPr>
          <w:rFonts w:ascii="Times New Roman" w:hAnsi="Times New Roman"/>
          <w:sz w:val="28"/>
        </w:rPr>
        <w:t xml:space="preserve"> </w:t>
      </w:r>
      <m:oMath>
        <m:r>
          <m:t>σ</m:t>
        </m:r>
        <m:r>
          <m:rPr>
            <m:sty m:val="p"/>
          </m:rPr>
          <m:t>(</m:t>
        </m:r>
        <m:r>
          <m:t>z</m:t>
        </m:r>
        <m:r>
          <m:rPr>
            <m:sty m:val="p"/>
          </m:rPr>
          <m:t>)</m:t>
        </m:r>
        <m:r>
          <m:rPr>
            <m:sty m:val="p"/>
          </m:rPr>
          <m:t>=</m:t>
        </m:r>
        <m:r>
          <m:rPr>
            <m:sty m:val="p"/>
          </m:rPr>
          <m:t>max</m:t>
        </m:r>
        <m:r>
          <m:rPr>
            <m:sty m:val="p"/>
          </m:rPr>
          <m:t>(</m:t>
        </m:r>
        <m:r>
          <m:t>0</m:t>
        </m:r>
        <m:r>
          <m:rPr>
            <m:sty m:val="p"/>
          </m:rPr>
          <m:t>,</m:t>
        </m:r>
        <m:r>
          <m:t>z</m:t>
        </m:r>
        <m:r>
          <m:rPr>
            <m:sty m:val="p"/>
          </m:rPr>
          <m:t>)</m:t>
        </m:r>
      </m:oMath>
      <w:r>
        <w:rPr>
          <w:rFonts w:ascii="Times New Roman" w:hAnsi="Times New Roman"/>
          <w:sz w:val="28"/>
        </w:rPr>
        <w:t xml:space="preserve">. The mathematical derivatives remain systematically mapped at</w:t>
      </w:r>
      <w:r>
        <w:rPr>
          <w:rFonts w:ascii="Times New Roman" w:hAnsi="Times New Roman"/>
          <w:sz w:val="28"/>
        </w:rPr>
        <w:t xml:space="preserve"> </w:t>
      </w:r>
      <m:oMath>
        <m:r>
          <m:t>1.0</m:t>
        </m:r>
      </m:oMath>
      <w:r>
        <w:rPr>
          <w:rFonts w:ascii="Times New Roman" w:hAnsi="Times New Roman"/>
          <w:sz w:val="28"/>
        </w:rPr>
        <w:t xml:space="preserve"> </w:t>
      </w:r>
      <w:r>
        <w:rPr>
          <w:rFonts w:ascii="Times New Roman" w:hAnsi="Times New Roman"/>
          <w:sz w:val="28"/>
        </w:rPr>
        <w:t xml:space="preserve">for all positive vector entries, propagating linear error derivations deep into foundational network layers without scaling penalties. However, mapping continuous variables strictly via ReLU introduces orthogonal complications characterized by dead-neuron conditions, triggering subsequent integrations using Leaky-ReLU models formatted parametrically:</w:t>
      </w:r>
    </w:p>
    <w:p>
      <w:pPr>
        <w:pStyle w:val="BodyText"/>
        <w:spacing w:line="360" w:lineRule="auto" w:after="120"/>
        <w:jc w:val="both"/>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&gt;</m:t>
                    </m:r>
                    <m:r>
                      <m:t>0</m:t>
                    </m:r>
                  </m:e>
                </m:mr>
                <m:mr>
                  <m:e>
                    <m:r>
                      <m:t>α</m:t>
                    </m:r>
                    <m:r>
                      <m:t>x</m:t>
                    </m:r>
                  </m:e>
                  <m:e>
                    <m:r>
                      <m:rPr>
                        <m:nor/>
                        <m:sty m:val="p"/>
                      </m:rPr>
                      <m:t>otherwise</m:t>
                    </m:r>
                  </m:e>
                </m:mr>
              </m:m>
            </m:e>
          </m:d>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r>
          <m:t>α</m:t>
        </m:r>
        <m:r>
          <m:rPr>
            <m:sty m:val="p"/>
          </m:rPr>
          <m:t>∈</m:t>
        </m:r>
        <m:r>
          <m:rPr>
            <m:sty m:val="p"/>
          </m:rPr>
          <m:t>[</m:t>
        </m:r>
        <m:r>
          <m:t>0.01</m:t>
        </m:r>
        <m:r>
          <m:rPr>
            <m:sty m:val="p"/>
          </m:rPr>
          <m:t>,</m:t>
        </m:r>
        <m:r>
          <m:t>0.1</m:t>
        </m:r>
        <m:r>
          <m:rPr>
            <m:sty m:val="p"/>
          </m:rPr>
          <m:t>]</m:t>
        </m:r>
      </m:oMath>
      <w:r>
        <w:rPr>
          <w:rFonts w:ascii="Times New Roman" w:hAnsi="Times New Roman"/>
          <w:sz w:val="28"/>
        </w:rPr>
        <w:t xml:space="preserve"> </w:t>
      </w:r>
      <w:r>
        <w:rPr>
          <w:rFonts w:ascii="Times New Roman" w:hAnsi="Times New Roman"/>
          <w:sz w:val="28"/>
        </w:rPr>
        <w:t xml:space="preserve">facilitates minimal sub-zero gradient progression bounds.</w:t>
      </w:r>
    </w:p>
    <w:bookmarkEnd w:id="25"/>
    <w:bookmarkStart w:id="26" w:name="X68fbe99f69218bebb2976575bf6aeffb481e3d6"/>
    <w:p>
      <w:pPr>
        <w:pStyle w:val="Heading3"/>
        <w:spacing w:line="360" w:lineRule="auto" w:after="120"/>
        <w:jc w:val="both"/>
      </w:pPr>
      <w:r>
        <w:rPr>
          <w:rFonts w:ascii="Times New Roman" w:hAnsi="Times New Roman"/>
          <w:sz w:val="28"/>
        </w:rPr>
        <w:t xml:space="preserve">Regularization Domains Mapping Channel Imperfections</w:t>
      </w:r>
    </w:p>
    <w:p>
      <w:pPr>
        <w:pStyle w:val="FirstParagraph"/>
        <w:spacing w:line="360" w:lineRule="auto" w:after="120"/>
        <w:jc w:val="both"/>
      </w:pPr>
      <w:r>
        <w:rPr>
          <w:rFonts w:ascii="Times New Roman" w:hAnsi="Times New Roman"/>
          <w:sz w:val="28"/>
        </w:rPr>
        <w:t xml:space="preserve">Evaluating Artificial Neural Networks against analytical limits strictly assumes statistical continuity tracking validation and internal training phases consistently matching field implementation variations. However, real-world transceiver hardware inherently demonstrates highly variable stochastic behavior caused intrinsically by internal thermal shifts altering oscillator constraints. When standard gradient matrices over-fit to uniform training sets mathematically, operational robustness drastically disintegrates upon physical atmospheric introduction.</w:t>
      </w:r>
    </w:p>
    <w:p>
      <w:pPr>
        <w:pStyle w:val="BodyText"/>
        <w:spacing w:line="360" w:lineRule="auto" w:after="120"/>
        <w:jc w:val="both"/>
      </w:pPr>
      <w:r>
        <w:rPr>
          <w:rFonts w:ascii="Times New Roman" w:hAnsi="Times New Roman"/>
          <w:sz w:val="28"/>
        </w:rPr>
        <w:t xml:space="preserve">Algorithmic regularization mitigates empirical mapping variations employing strategic systemic limits. Batch Normalization modules inject Gaussian probability zero-mean scaling bounds deterministically into intermediate network sequences</w:t>
      </w:r>
      <w:r>
        <w:rPr>
          <w:rFonts w:ascii="Times New Roman" w:hAnsi="Times New Roman"/>
          <w:sz w:val="28"/>
        </w:rPr>
        <w:t xml:space="preserve"> </w:t>
      </w:r>
      <m:oMath>
        <m:sSup>
          <m:e>
            <m:r>
              <m:t>z</m:t>
            </m:r>
          </m:e>
          <m:sup>
            <m:r>
              <m:rPr>
                <m:sty m:val="p"/>
              </m:rPr>
              <m:t>(</m:t>
            </m:r>
            <m:r>
              <m:t>l</m:t>
            </m:r>
            <m:r>
              <m:rPr>
                <m:sty m:val="p"/>
              </m:rPr>
              <m:t>)</m:t>
            </m:r>
          </m:sup>
        </m:sSup>
      </m:oMath>
      <w:r>
        <w:rPr>
          <w:rFonts w:ascii="Times New Roman" w:hAnsi="Times New Roman"/>
          <w:sz w:val="28"/>
        </w:rPr>
        <w:t xml:space="preserve">, normalizing variance variables iteratively prior to nonlinear bounds filtering. Mathematically formulated representing dimensional sequence batches</w:t>
      </w:r>
      <w:r>
        <w:rPr>
          <w:rFonts w:ascii="Times New Roman" w:hAnsi="Times New Roman"/>
          <w:sz w:val="28"/>
        </w:rPr>
        <w:t xml:space="preserve"> </w:t>
      </w:r>
      <m:oMath>
        <m:r>
          <m:rPr>
            <m:scr m:val="script"/>
            <m:sty m:val="p"/>
          </m:rPr>
          <m:t>B</m:t>
        </m:r>
      </m:oMath>
      <w:r>
        <w:rPr>
          <w:rFonts w:ascii="Times New Roman" w:hAnsi="Times New Roman"/>
          <w:sz w:val="28"/>
        </w:rPr>
        <w:t xml:space="preserve">:</w:t>
      </w:r>
    </w:p>
    <w:p>
      <w:pPr>
        <w:pStyle w:val="BodyText"/>
        <w:spacing w:line="360" w:lineRule="auto" w:after="120"/>
        <w:jc w:val="both"/>
      </w:pPr>
      <m:oMathPara>
        <m:oMathParaPr>
          <m:jc m:val="center"/>
        </m:oMathParaPr>
        <m:oMath>
          <m:sSub>
            <m:e>
              <m:acc>
                <m:accPr>
                  <m:chr m:val="̂"/>
                </m:accPr>
                <m:e>
                  <m:r>
                    <m:t>z</m:t>
                  </m:r>
                </m:e>
              </m:acc>
            </m:e>
            <m:sub>
              <m:r>
                <m:t>i</m:t>
              </m:r>
            </m:sub>
          </m:sSub>
          <m:r>
            <m:rPr>
              <m:sty m:val="p"/>
            </m:rPr>
            <m:t>=</m:t>
          </m:r>
          <m:f>
            <m:fPr>
              <m:type m:val="bar"/>
            </m:fPr>
            <m:num>
              <m:sSub>
                <m:e>
                  <m:r>
                    <m:t>z</m:t>
                  </m:r>
                </m:e>
                <m:sub>
                  <m:r>
                    <m:t>i</m:t>
                  </m:r>
                </m:sub>
              </m:sSub>
              <m:r>
                <m:rPr>
                  <m:sty m:val="p"/>
                </m:rPr>
                <m:t>−</m:t>
              </m:r>
              <m:sSub>
                <m:e>
                  <m:r>
                    <m:t>μ</m:t>
                  </m:r>
                </m:e>
                <m:sub>
                  <m:r>
                    <m:rPr>
                      <m:scr m:val="script"/>
                      <m:sty m:val="p"/>
                    </m:rPr>
                    <m:t>B</m:t>
                  </m:r>
                </m:sub>
              </m:sSub>
            </m:num>
            <m:den>
              <m:rad>
                <m:radPr>
                  <m:degHide m:val="on"/>
                </m:radPr>
                <m:deg/>
                <m:e>
                  <m:sSubSup>
                    <m:e>
                      <m:r>
                        <m:t>σ</m:t>
                      </m:r>
                    </m:e>
                    <m:sub>
                      <m:r>
                        <m:rPr>
                          <m:scr m:val="script"/>
                          <m:sty m:val="p"/>
                        </m:rPr>
                        <m:t>B</m:t>
                      </m:r>
                    </m:sub>
                    <m:sup>
                      <m:r>
                        <m:t>2</m:t>
                      </m:r>
                    </m:sup>
                  </m:sSubSup>
                  <m:r>
                    <m:rPr>
                      <m:sty m:val="p"/>
                    </m:rPr>
                    <m:t>+</m:t>
                  </m:r>
                  <m:r>
                    <m:t>ϵ</m:t>
                  </m:r>
                </m:e>
              </m:rad>
            </m:den>
          </m:f>
          <m:r>
            <m:rPr>
              <m:sty m:val="p"/>
            </m:rPr>
            <m:t>;</m:t>
          </m:r>
          <m:r>
            <m:t> </m:t>
          </m:r>
          <m:r>
            <m:t> </m:t>
          </m:r>
          <m:sSub>
            <m:e>
              <m:r>
                <m:t>y</m:t>
              </m:r>
            </m:e>
            <m:sub>
              <m:r>
                <m:t>i</m:t>
              </m:r>
            </m:sub>
          </m:sSub>
          <m:r>
            <m:rPr>
              <m:sty m:val="p"/>
            </m:rPr>
            <m:t>=</m:t>
          </m:r>
          <m:r>
            <m:t>γ</m:t>
          </m:r>
          <m:sSub>
            <m:e>
              <m:acc>
                <m:accPr>
                  <m:chr m:val="̂"/>
                </m:accPr>
                <m:e>
                  <m:r>
                    <m:t>z</m:t>
                  </m:r>
                </m:e>
              </m:acc>
            </m:e>
            <m:sub>
              <m:r>
                <m:t>i</m:t>
              </m:r>
            </m:sub>
          </m:sSub>
          <m:r>
            <m:rPr>
              <m:sty m:val="p"/>
            </m:rPr>
            <m:t>+</m:t>
          </m:r>
          <m:r>
            <m:t>β</m:t>
          </m:r>
        </m:oMath>
      </m:oMathPara>
    </w:p>
    <w:p>
      <w:pPr>
        <w:pStyle w:val="FirstParagraph"/>
        <w:spacing w:line="360" w:lineRule="auto" w:after="120"/>
        <w:jc w:val="both"/>
      </w:pPr>
      <w:r>
        <w:rPr>
          <w:rFonts w:ascii="Times New Roman" w:hAnsi="Times New Roman"/>
          <w:sz w:val="28"/>
        </w:rPr>
        <w:t xml:space="preserve">By decoupling subsequent layer parameter dependency scales, Batch Normalization expands valid continuous learning bounds, accelerating systemic optimization convergence properties mathematically across noisy wireless communication testing vectors.</w:t>
      </w:r>
    </w:p>
    <w:bookmarkEnd w:id="26"/>
    <w:bookmarkEnd w:id="27"/>
    <w:bookmarkStart w:id="28" w:name="X9fb0fbefdfe1b69da942a19ca99ddb738d13222"/>
    <w:p>
      <w:pPr>
        <w:pStyle w:val="Heading2"/>
        <w:spacing w:line="360" w:lineRule="auto" w:after="120"/>
        <w:jc w:val="both"/>
      </w:pPr>
      <w:r>
        <w:rPr>
          <w:rFonts w:ascii="Times New Roman" w:hAnsi="Times New Roman"/>
          <w:sz w:val="28"/>
        </w:rPr>
        <w:t xml:space="preserve">Labeling of Check Node Update Message Values</w:t>
      </w:r>
    </w:p>
    <w:p>
      <w:pPr>
        <w:pStyle w:val="FirstParagraph"/>
        <w:spacing w:line="360" w:lineRule="auto" w:after="120"/>
        <w:jc w:val="both"/>
      </w:pPr>
      <w:r>
        <w:rPr>
          <w:rFonts w:ascii="Times New Roman" w:hAnsi="Times New Roman"/>
          <w:sz w:val="28"/>
        </w:rPr>
        <w:t xml:space="preserve">The learning mechanism of the neural network during training is built on the principle of minimizing the error between the model’s predicted output and the target message (label). In this study, the MLP model is trained under two different scenarios to optimize learning capability and minimize the negative impact of short cycles in the Tanner graph.</w:t>
      </w:r>
    </w:p>
    <w:p>
      <w:pPr>
        <w:pStyle w:val="BodyText"/>
        <w:spacing w:line="360" w:lineRule="auto" w:after="120"/>
        <w:jc w:val="both"/>
      </w:pPr>
      <w:r>
        <w:rPr>
          <w:rFonts w:ascii="Times New Roman" w:hAnsi="Times New Roman"/>
          <w:b/>
          <w:bCs/>
          <w:sz w:val="28"/>
        </w:rPr>
        <w:t xml:space="preserve">Scenario 1:</w:t>
      </w:r>
      <w:r>
        <w:rPr>
          <w:rFonts w:ascii="Times New Roman" w:hAnsi="Times New Roman"/>
          <w:sz w:val="28"/>
        </w:rPr>
        <w:t xml:space="preserve"> </w:t>
      </w:r>
      <w:r>
        <w:rPr>
          <w:rFonts w:ascii="Times New Roman" w:hAnsi="Times New Roman"/>
          <w:sz w:val="28"/>
        </w:rPr>
        <w:t xml:space="preserve">Build a model to approximate the standard update message generated from the Sum-Product Algorithm (SPA). The goal of this phase is for the network to learn the mathematical nature and information propagation structure during the check node update process, thereby approximately simulating the behavior of the SPA algorithm. During training, input-output pairs are generated from various channel conditions, helping the model generalize reasoning capabilities and accurately reconstruct the check node update values.</w:t>
      </w:r>
    </w:p>
    <w:p>
      <w:pPr>
        <w:pStyle w:val="BodyText"/>
        <w:spacing w:line="360" w:lineRule="auto" w:after="120"/>
        <w:jc w:val="both"/>
      </w:pPr>
      <m:oMathPara>
        <m:oMathParaPr>
          <m:jc m:val="center"/>
        </m:oMathParaPr>
        <m:oMath>
          <m:sSubSup>
            <m:e>
              <m:r>
                <m:t>L</m:t>
              </m:r>
            </m:e>
            <m:sub>
              <m:r>
                <m:t>i</m:t>
              </m:r>
              <m:r>
                <m:t>j</m:t>
              </m:r>
            </m:sub>
            <m:sup>
              <m:r>
                <m:rPr>
                  <m:sty m:val="p"/>
                </m:rPr>
                <m:t>(</m:t>
              </m:r>
              <m:r>
                <m:rPr>
                  <m:nor/>
                  <m:sty m:val="p"/>
                </m:rPr>
                <m:t>label</m:t>
              </m:r>
              <m:r>
                <m:rPr>
                  <m:sty m:val="p"/>
                </m:rPr>
                <m:t>)</m:t>
              </m:r>
            </m:sup>
          </m:sSubSup>
          <m:r>
            <m:rPr>
              <m:sty m:val="p"/>
            </m:rPr>
            <m:t>=</m:t>
          </m:r>
          <m:sSubSup>
            <m:e>
              <m:r>
                <m:t>L</m:t>
              </m:r>
            </m:e>
            <m:sub>
              <m:r>
                <m:t>i</m:t>
              </m:r>
              <m:r>
                <m:t>j</m:t>
              </m:r>
            </m:sub>
            <m:sup>
              <m:r>
                <m:rPr>
                  <m:sty m:val="p"/>
                </m:rPr>
                <m:t>(</m:t>
              </m:r>
              <m:r>
                <m:rPr>
                  <m:nor/>
                  <m:sty m:val="p"/>
                </m:rPr>
                <m:t>SPA</m:t>
              </m:r>
              <m:r>
                <m:rPr>
                  <m:sty m:val="p"/>
                </m:rPr>
                <m:t>)</m:t>
              </m:r>
            </m:sup>
          </m:sSubSup>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Sup>
          <m:e>
            <m:r>
              <m:t>L</m:t>
            </m:r>
          </m:e>
          <m:sub>
            <m:r>
              <m:t>i</m:t>
            </m:r>
            <m:r>
              <m:t>j</m:t>
            </m:r>
          </m:sub>
          <m:sup>
            <m:r>
              <m:rPr>
                <m:sty m:val="p"/>
              </m:rPr>
              <m:t>(</m:t>
            </m:r>
            <m:r>
              <m:rPr>
                <m:nor/>
                <m:sty m:val="p"/>
              </m:rPr>
              <m:t>SPA</m:t>
            </m:r>
            <m:r>
              <m:rPr>
                <m:sty m:val="p"/>
              </m:rPr>
              <m:t>)</m:t>
            </m:r>
          </m:sup>
        </m:sSubSup>
      </m:oMath>
      <w:r>
        <w:rPr>
          <w:rFonts w:ascii="Times New Roman" w:hAnsi="Times New Roman"/>
          <w:sz w:val="28"/>
        </w:rPr>
        <w:t xml:space="preserve"> </w:t>
      </w:r>
      <w:r>
        <w:rPr>
          <w:rFonts w:ascii="Times New Roman" w:hAnsi="Times New Roman"/>
          <w:sz w:val="28"/>
        </w:rPr>
        <w:t xml:space="preserve">is the message calculated according to the SPA, and</w:t>
      </w:r>
      <w:r>
        <w:rPr>
          <w:rFonts w:ascii="Times New Roman" w:hAnsi="Times New Roman"/>
          <w:sz w:val="28"/>
        </w:rPr>
        <w:t xml:space="preserve"> </w:t>
      </w:r>
      <m:oMath>
        <m:sSubSup>
          <m:e>
            <m:r>
              <m:t>L</m:t>
            </m:r>
          </m:e>
          <m:sub>
            <m:r>
              <m:t>i</m:t>
            </m:r>
            <m:r>
              <m:t>j</m:t>
            </m:r>
          </m:sub>
          <m:sup>
            <m:r>
              <m:rPr>
                <m:sty m:val="p"/>
              </m:rPr>
              <m:t>(</m:t>
            </m:r>
            <m:r>
              <m:rPr>
                <m:nor/>
                <m:sty m:val="p"/>
              </m:rPr>
              <m:t>label</m:t>
            </m:r>
            <m:r>
              <m:rPr>
                <m:sty m:val="p"/>
              </m:rPr>
              <m:t>)</m:t>
            </m:r>
          </m:sup>
        </m:sSubSup>
      </m:oMath>
      <w:r>
        <w:rPr>
          <w:rFonts w:ascii="Times New Roman" w:hAnsi="Times New Roman"/>
          <w:sz w:val="28"/>
        </w:rPr>
        <w:t xml:space="preserve"> </w:t>
      </w:r>
      <w:r>
        <w:rPr>
          <w:rFonts w:ascii="Times New Roman" w:hAnsi="Times New Roman"/>
          <w:sz w:val="28"/>
        </w:rPr>
        <w:t xml:space="preserve">is the training label value.</w:t>
      </w:r>
    </w:p>
    <w:p>
      <w:pPr>
        <w:pStyle w:val="BodyText"/>
        <w:spacing w:line="360" w:lineRule="auto" w:after="120"/>
        <w:jc w:val="both"/>
      </w:pPr>
      <w:r>
        <w:rPr>
          <w:rFonts w:ascii="Times New Roman" w:hAnsi="Times New Roman"/>
          <w:b/>
          <w:bCs/>
          <w:sz w:val="28"/>
        </w:rPr>
        <w:t xml:space="preserve">Scenario 2:</w:t>
      </w:r>
      <w:r>
        <w:rPr>
          <w:rFonts w:ascii="Times New Roman" w:hAnsi="Times New Roman"/>
          <w:sz w:val="28"/>
        </w:rPr>
        <w:t xml:space="preserve"> </w:t>
      </w:r>
      <w:r>
        <w:rPr>
          <w:rFonts w:ascii="Times New Roman" w:hAnsi="Times New Roman"/>
          <w:sz w:val="28"/>
        </w:rPr>
        <w:t xml:space="preserve">Train a model fully capable of minimizing the amplification of incorrect or unreliable messages, especially when short cycles exist causing information to repeatedly loop or heavily correlate. Here, the training label is not completely identical to the SPA output, but is conditionally adjusted: if the sign of the SPA message contradicts the ideal message (determined under ideal noise-free conditions), this indicates the SPA message might reflect erroneous information due to error propagation. In this scenario, the training label is set to 0 to force the network to learn to "nullify" the unreliable message:</w:t>
      </w:r>
    </w:p>
    <w:p>
      <w:pPr>
        <w:pStyle w:val="BodyText"/>
        <w:spacing w:line="360" w:lineRule="auto" w:after="120"/>
        <w:jc w:val="both"/>
      </w:pPr>
      <m:oMathPara>
        <m:oMathParaPr>
          <m:jc m:val="center"/>
        </m:oMathParaPr>
        <m:oMath>
          <m:sSubSup>
            <m:e>
              <m:r>
                <m:t>L</m:t>
              </m:r>
            </m:e>
            <m:sub>
              <m:r>
                <m:t>i</m:t>
              </m:r>
              <m:r>
                <m:t>j</m:t>
              </m:r>
            </m:sub>
            <m:sup>
              <m:r>
                <m:rPr>
                  <m:sty m:val="p"/>
                </m:rPr>
                <m:t>(</m:t>
              </m:r>
              <m:r>
                <m:rPr>
                  <m:nor/>
                  <m:sty m:val="p"/>
                </m:rPr>
                <m:t>label</m:t>
              </m:r>
              <m:r>
                <m:rPr>
                  <m:sty m:val="p"/>
                </m:rPr>
                <m:t>)</m:t>
              </m:r>
            </m:sup>
          </m:sSubSup>
          <m:r>
            <m:rPr>
              <m:sty m:val="p"/>
            </m:rPr>
            <m:t>=</m:t>
          </m:r>
          <m:d>
            <m:dPr>
              <m:begChr m:val="{"/>
              <m:sepChr m:val=""/>
              <m:endChr m:val=""/>
              <m:grow/>
            </m:dPr>
            <m:e>
              <m:m>
                <m:mPr>
                  <m:baseJc m:val="center"/>
                  <m:plcHide m:val="on"/>
                  <m:mcs>
                    <m:mc>
                      <m:mcPr>
                        <m:mcJc m:val="left"/>
                        <m:count m:val="1"/>
                      </m:mcPr>
                    </m:mc>
                    <m:mc>
                      <m:mcPr>
                        <m:mcJc m:val="left"/>
                        <m:count m:val="1"/>
                      </m:mcPr>
                    </m:mc>
                  </m:mcs>
                </m:mPr>
                <m:mr>
                  <m:e>
                    <m:sSubSup>
                      <m:e>
                        <m:r>
                          <m:t>L</m:t>
                        </m:r>
                      </m:e>
                      <m:sub>
                        <m:r>
                          <m:t>i</m:t>
                        </m:r>
                        <m:r>
                          <m:t>j</m:t>
                        </m:r>
                      </m:sub>
                      <m:sup>
                        <m:r>
                          <m:rPr>
                            <m:sty m:val="p"/>
                          </m:rPr>
                          <m:t>(</m:t>
                        </m:r>
                        <m:r>
                          <m:rPr>
                            <m:nor/>
                            <m:sty m:val="p"/>
                          </m:rPr>
                          <m:t>SPA</m:t>
                        </m:r>
                        <m:r>
                          <m:rPr>
                            <m:sty m:val="p"/>
                          </m:rPr>
                          <m:t>)</m:t>
                        </m:r>
                      </m:sup>
                    </m:sSubSup>
                  </m:e>
                  <m:e>
                    <m:r>
                      <m:rPr>
                        <m:nor/>
                        <m:sty m:val="p"/>
                      </m:rPr>
                      <m:t>if </m:t>
                    </m:r>
                    <m:r>
                      <m:rPr>
                        <m:sty m:val="p"/>
                      </m:rPr>
                      <m:t>sign</m:t>
                    </m:r>
                    <m:d>
                      <m:dPr>
                        <m:begChr m:val="("/>
                        <m:sepChr m:val=""/>
                        <m:endChr m:val=")"/>
                        <m:grow/>
                      </m:dPr>
                      <m:e>
                        <m:sSubSup>
                          <m:e>
                            <m:r>
                              <m:t>L</m:t>
                            </m:r>
                          </m:e>
                          <m:sub>
                            <m:r>
                              <m:t>i</m:t>
                            </m:r>
                            <m:r>
                              <m:t>j</m:t>
                            </m:r>
                          </m:sub>
                          <m:sup>
                            <m:r>
                              <m:rPr>
                                <m:sty m:val="p"/>
                              </m:rPr>
                              <m:t>(</m:t>
                            </m:r>
                            <m:r>
                              <m:rPr>
                                <m:nor/>
                                <m:sty m:val="p"/>
                              </m:rPr>
                              <m:t>SPA</m:t>
                            </m:r>
                            <m:r>
                              <m:rPr>
                                <m:sty m:val="p"/>
                              </m:rPr>
                              <m:t>)</m:t>
                            </m:r>
                          </m:sup>
                        </m:sSubSup>
                      </m:e>
                    </m:d>
                    <m:r>
                      <m:rPr>
                        <m:sty m:val="p"/>
                      </m:rPr>
                      <m:t>=</m:t>
                    </m:r>
                    <m:r>
                      <m:rPr>
                        <m:sty m:val="p"/>
                      </m:rPr>
                      <m:t>sign</m:t>
                    </m:r>
                    <m:d>
                      <m:dPr>
                        <m:begChr m:val="("/>
                        <m:sepChr m:val=""/>
                        <m:endChr m:val=")"/>
                        <m:grow/>
                      </m:dPr>
                      <m:e>
                        <m:sSubSup>
                          <m:e>
                            <m:r>
                              <m:t>L</m:t>
                            </m:r>
                          </m:e>
                          <m:sub>
                            <m:r>
                              <m:t>i</m:t>
                            </m:r>
                            <m:r>
                              <m:t>j</m:t>
                            </m:r>
                          </m:sub>
                          <m:sup>
                            <m:r>
                              <m:rPr>
                                <m:sty m:val="p"/>
                              </m:rPr>
                              <m:t>(</m:t>
                            </m:r>
                            <m:r>
                              <m:rPr>
                                <m:nor/>
                                <m:sty m:val="p"/>
                              </m:rPr>
                              <m:t>ideal</m:t>
                            </m:r>
                            <m:r>
                              <m:rPr>
                                <m:sty m:val="p"/>
                              </m:rPr>
                              <m:t>)</m:t>
                            </m:r>
                          </m:sup>
                        </m:sSubSup>
                      </m:e>
                    </m:d>
                  </m:e>
                </m:mr>
                <m:mr>
                  <m:e>
                    <m:r>
                      <m:t>0</m:t>
                    </m:r>
                  </m:e>
                  <m:e>
                    <m:r>
                      <m:rPr>
                        <m:nor/>
                        <m:sty m:val="p"/>
                      </m:rPr>
                      <m:t>if </m:t>
                    </m:r>
                    <m:r>
                      <m:rPr>
                        <m:sty m:val="p"/>
                      </m:rPr>
                      <m:t>sign</m:t>
                    </m:r>
                    <m:d>
                      <m:dPr>
                        <m:begChr m:val="("/>
                        <m:sepChr m:val=""/>
                        <m:endChr m:val=")"/>
                        <m:grow/>
                      </m:dPr>
                      <m:e>
                        <m:sSubSup>
                          <m:e>
                            <m:r>
                              <m:t>L</m:t>
                            </m:r>
                          </m:e>
                          <m:sub>
                            <m:r>
                              <m:t>i</m:t>
                            </m:r>
                            <m:r>
                              <m:t>j</m:t>
                            </m:r>
                          </m:sub>
                          <m:sup>
                            <m:r>
                              <m:rPr>
                                <m:sty m:val="p"/>
                              </m:rPr>
                              <m:t>(</m:t>
                            </m:r>
                            <m:r>
                              <m:rPr>
                                <m:nor/>
                                <m:sty m:val="p"/>
                              </m:rPr>
                              <m:t>SPA</m:t>
                            </m:r>
                            <m:r>
                              <m:rPr>
                                <m:sty m:val="p"/>
                              </m:rPr>
                              <m:t>)</m:t>
                            </m:r>
                          </m:sup>
                        </m:sSubSup>
                      </m:e>
                    </m:d>
                    <m:r>
                      <m:rPr>
                        <m:sty m:val="p"/>
                      </m:rPr>
                      <m:t>≠</m:t>
                    </m:r>
                    <m:r>
                      <m:rPr>
                        <m:sty m:val="p"/>
                      </m:rPr>
                      <m:t>sign</m:t>
                    </m:r>
                    <m:d>
                      <m:dPr>
                        <m:begChr m:val="("/>
                        <m:sepChr m:val=""/>
                        <m:endChr m:val=")"/>
                        <m:grow/>
                      </m:dPr>
                      <m:e>
                        <m:sSubSup>
                          <m:e>
                            <m:r>
                              <m:t>L</m:t>
                            </m:r>
                          </m:e>
                          <m:sub>
                            <m:r>
                              <m:t>i</m:t>
                            </m:r>
                            <m:r>
                              <m:t>j</m:t>
                            </m:r>
                          </m:sub>
                          <m:sup>
                            <m:r>
                              <m:rPr>
                                <m:sty m:val="p"/>
                              </m:rPr>
                              <m:t>(</m:t>
                            </m:r>
                            <m:r>
                              <m:rPr>
                                <m:nor/>
                                <m:sty m:val="p"/>
                              </m:rPr>
                              <m:t>ideal</m:t>
                            </m:r>
                            <m:r>
                              <m:rPr>
                                <m:sty m:val="p"/>
                              </m:rPr>
                              <m:t>)</m:t>
                            </m:r>
                          </m:sup>
                        </m:sSubSup>
                      </m:e>
                    </m:d>
                  </m:e>
                </m:mr>
              </m:m>
            </m:e>
          </m:d>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Sup>
          <m:e>
            <m:r>
              <m:t>L</m:t>
            </m:r>
          </m:e>
          <m:sub>
            <m:r>
              <m:t>i</m:t>
            </m:r>
            <m:r>
              <m:t>j</m:t>
            </m:r>
          </m:sub>
          <m:sup>
            <m:r>
              <m:rPr>
                <m:sty m:val="p"/>
              </m:rPr>
              <m:t>(</m:t>
            </m:r>
            <m:r>
              <m:rPr>
                <m:nor/>
                <m:sty m:val="p"/>
              </m:rPr>
              <m:t>SPA</m:t>
            </m:r>
            <m:r>
              <m:rPr>
                <m:sty m:val="p"/>
              </m:rPr>
              <m:t>)</m:t>
            </m:r>
          </m:sup>
        </m:sSubSup>
      </m:oMath>
      <w:r>
        <w:rPr>
          <w:rFonts w:ascii="Times New Roman" w:hAnsi="Times New Roman"/>
          <w:sz w:val="28"/>
        </w:rPr>
        <w:t xml:space="preserve"> </w:t>
      </w:r>
      <w:r>
        <w:rPr>
          <w:rFonts w:ascii="Times New Roman" w:hAnsi="Times New Roman"/>
          <w:sz w:val="28"/>
        </w:rPr>
        <w:t xml:space="preserve">is the SPA message when channel noise exists; and</w:t>
      </w:r>
      <w:r>
        <w:rPr>
          <w:rFonts w:ascii="Times New Roman" w:hAnsi="Times New Roman"/>
          <w:sz w:val="28"/>
        </w:rPr>
        <w:t xml:space="preserve"> </w:t>
      </w:r>
      <m:oMath>
        <m:sSubSup>
          <m:e>
            <m:r>
              <m:t>L</m:t>
            </m:r>
          </m:e>
          <m:sub>
            <m:r>
              <m:t>i</m:t>
            </m:r>
            <m:r>
              <m:t>j</m:t>
            </m:r>
          </m:sub>
          <m:sup>
            <m:r>
              <m:rPr>
                <m:sty m:val="p"/>
              </m:rPr>
              <m:t>(</m:t>
            </m:r>
            <m:r>
              <m:rPr>
                <m:nor/>
                <m:sty m:val="p"/>
              </m:rPr>
              <m:t>ideal</m:t>
            </m:r>
            <m:r>
              <m:rPr>
                <m:sty m:val="p"/>
              </m:rPr>
              <m:t>)</m:t>
            </m:r>
          </m:sup>
        </m:sSubSup>
      </m:oMath>
      <w:r>
        <w:rPr>
          <w:rFonts w:ascii="Times New Roman" w:hAnsi="Times New Roman"/>
          <w:sz w:val="28"/>
        </w:rPr>
        <w:t xml:space="preserve"> </w:t>
      </w:r>
      <w:r>
        <w:rPr>
          <w:rFonts w:ascii="Times New Roman" w:hAnsi="Times New Roman"/>
          <w:sz w:val="28"/>
        </w:rPr>
        <w:t xml:space="preserve">is the ideal message when there is no channel noise.</w:t>
      </w:r>
    </w:p>
    <w:p>
      <w:pPr>
        <w:pStyle w:val="BodyText"/>
        <w:spacing w:line="360" w:lineRule="auto" w:after="120"/>
        <w:jc w:val="both"/>
      </w:pPr>
      <w:r>
        <w:rPr>
          <w:rFonts w:ascii="Times New Roman" w:hAnsi="Times New Roman"/>
          <w:sz w:val="28"/>
        </w:rPr>
        <w:t xml:space="preserve">This mechanism helps the model learn how to evaluate and self-regulate the message update intensity based on the degree of conformity with the true signal. As a result, during inference, the network has the ability to reduce the amplification of incorrect messages originating from short cycles in the Tanner graph, avoiding error accumulation over multiple iterations. Ultimately, the ANN model not only simulates the behavior of SPA but also learns a "self-regularization" strategy, which improves stability, convergence capability, and overall decoding performance.</w:t>
      </w:r>
    </w:p>
    <w:bookmarkEnd w:id="28"/>
    <w:bookmarkStart w:id="29" w:name="simulation-results-and-evaluation"/>
    <w:p>
      <w:pPr>
        <w:pStyle w:val="Heading2"/>
        <w:spacing w:line="360" w:lineRule="auto" w:after="120"/>
        <w:jc w:val="both"/>
      </w:pPr>
      <w:r>
        <w:rPr>
          <w:rFonts w:ascii="Times New Roman" w:hAnsi="Times New Roman"/>
          <w:sz w:val="28"/>
        </w:rPr>
        <w:t xml:space="preserve">Simulation Results and Evaluation</w:t>
      </w:r>
    </w:p>
    <w:bookmarkEnd w:id="29"/>
    <w:bookmarkStart w:id="34" w:name="neural-network-training"/>
    <w:p>
      <w:pPr>
        <w:pStyle w:val="Heading2"/>
        <w:spacing w:line="360" w:lineRule="auto" w:after="120"/>
        <w:jc w:val="both"/>
      </w:pPr>
      <w:r>
        <w:rPr>
          <w:rFonts w:ascii="Times New Roman" w:hAnsi="Times New Roman"/>
          <w:sz w:val="28"/>
        </w:rPr>
        <w:t xml:space="preserve">Neural Network Training</w:t>
      </w:r>
    </w:p>
    <w:p>
      <w:pPr>
        <w:pStyle w:val="FirstParagraph"/>
        <w:spacing w:line="360" w:lineRule="auto" w:after="120"/>
        <w:jc w:val="both"/>
      </w:pPr>
      <w:r>
        <w:rPr>
          <w:rFonts w:ascii="Times New Roman" w:hAnsi="Times New Roman"/>
          <w:sz w:val="28"/>
        </w:rPr>
        <w:t xml:space="preserve">The training process is performed offline by generating training data from an AWGN channel with BPSK modulation. The selected LDPC code is a standard QC-LDPC (663</w:t>
      </w:r>
      <m:oMath>
        <m:r>
          <m:rPr>
            <m:sty m:val="p"/>
          </m:rPr>
          <m:t>×</m:t>
        </m:r>
      </m:oMath>
      <w:r>
        <w:rPr>
          <w:rFonts w:ascii="Times New Roman" w:hAnsi="Times New Roman"/>
          <w:sz w:val="28"/>
        </w:rPr>
        <w:t xml:space="preserve">332) code with the following parameters:</w:t>
      </w:r>
      <w:r>
        <w:rPr>
          <w:rFonts w:ascii="Times New Roman" w:hAnsi="Times New Roman"/>
          <w:sz w:val="28"/>
        </w:rPr>
        <w:t xml:space="preserve"> </w:t>
      </w:r>
      <m:oMath>
        <m:r>
          <m:t>n</m:t>
        </m:r>
        <m:r>
          <m:rPr>
            <m:sty m:val="p"/>
          </m:rPr>
          <m:t>=</m:t>
        </m:r>
        <m:r>
          <m:t>664</m:t>
        </m:r>
      </m:oMath>
      <w:r>
        <w:rPr>
          <w:rFonts w:ascii="Times New Roman" w:hAnsi="Times New Roman"/>
          <w:sz w:val="28"/>
        </w:rPr>
        <w:t xml:space="preserve">,</w:t>
      </w:r>
      <w:r>
        <w:rPr>
          <w:rFonts w:ascii="Times New Roman" w:hAnsi="Times New Roman"/>
          <w:sz w:val="28"/>
        </w:rPr>
        <w:t xml:space="preserve"> </w:t>
      </w:r>
      <m:oMath>
        <m:r>
          <m:t>k</m:t>
        </m:r>
        <m:r>
          <m:rPr>
            <m:sty m:val="p"/>
          </m:rPr>
          <m:t>=</m:t>
        </m:r>
        <m:r>
          <m:t>332</m:t>
        </m:r>
      </m:oMath>
      <w:r>
        <w:rPr>
          <w:rFonts w:ascii="Times New Roman" w:hAnsi="Times New Roman"/>
          <w:sz w:val="28"/>
        </w:rPr>
        <w:t xml:space="preserve">,</w:t>
      </w:r>
      <w:r>
        <w:rPr>
          <w:rFonts w:ascii="Times New Roman" w:hAnsi="Times New Roman"/>
          <w:sz w:val="28"/>
        </w:rPr>
        <w:t xml:space="preserve"> </w:t>
      </w:r>
      <m:oMath>
        <m:r>
          <m:t>r</m:t>
        </m:r>
        <m:r>
          <m:rPr>
            <m:sty m:val="p"/>
          </m:rPr>
          <m:t>=</m:t>
        </m:r>
        <m:r>
          <m:t>0.5</m:t>
        </m:r>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The model parameters are structured as follows:</w:t>
      </w:r>
    </w:p>
    <w:bookmarkStart w:id="30" w:name="tab:ann_model_summary"/>
    <w:p>
      <w:pPr>
        <w:pStyle w:val="TableCaption"/>
        <w:spacing w:line="360" w:lineRule="auto" w:after="120"/>
        <w:jc w:val="both"/>
      </w:pPr>
      <w:r>
        <w:rPr>
          <w:rFonts w:ascii="Times New Roman" w:hAnsi="Times New Roman"/>
          <w:sz w:val="28"/>
        </w:rPr>
        <w:t xml:space="preserve">Architecture and parameter distribution of the proposed sequential ANN.</w:t>
      </w:r>
    </w:p>
    <w:tbl>
      <w:tblPr>
        <w:tblStyle w:val="Table"/>
        <w:tblW w:type="auto" w:w="0"/>
        <w:tblLook w:firstRow="1" w:lastRow="0" w:firstColumn="0" w:lastColumn="0" w:noHBand="0" w:noVBand="0" w:val="0020"/>
        <w:tblCaption w:val="Architecture and parameter distribution of the proposed sequential ANN."/>
      </w:tblPr>
      <w:tblGrid>
        <w:gridCol w:w="1980"/>
        <w:gridCol w:w="1980"/>
        <w:gridCol w:w="1980"/>
        <w:gridCol w:w="1980"/>
      </w:tblGrid>
      <w:tr>
        <w:trPr>
          <w:tblHeader w:val="on"/>
        </w:trPr>
        <w:tc>
          <w:tcPr/>
          <w:p>
            <w:pPr>
              <w:pStyle w:val="Compact"/>
              <w:jc w:val="left"/>
            </w:pPr>
            <w:r>
              <w:rPr>
                <w:b/>
                <w:bCs/>
              </w:rPr>
              <w:t xml:space="preserve">Identifier</w:t>
            </w:r>
          </w:p>
        </w:tc>
        <w:tc>
          <w:tcPr/>
          <w:p>
            <w:pPr>
              <w:pStyle w:val="Compact"/>
              <w:jc w:val="left"/>
            </w:pPr>
            <w:r>
              <w:rPr>
                <w:b/>
                <w:bCs/>
              </w:rPr>
              <w:t xml:space="preserve">Layer Type</w:t>
            </w:r>
          </w:p>
        </w:tc>
        <w:tc>
          <w:tcPr/>
          <w:p>
            <w:pPr>
              <w:pStyle w:val="Compact"/>
              <w:jc w:val="center"/>
            </w:pPr>
            <w:r>
              <w:rPr>
                <w:b/>
                <w:bCs/>
              </w:rPr>
              <w:t xml:space="preserve">Output Shape</w:t>
            </w:r>
          </w:p>
        </w:tc>
        <w:tc>
          <w:tcPr/>
          <w:p>
            <w:pPr>
              <w:pStyle w:val="Compact"/>
              <w:jc w:val="center"/>
            </w:pPr>
            <w:r>
              <w:rPr>
                <w:b/>
                <w:bCs/>
              </w:rPr>
              <w:t xml:space="preserve">Parameters</w:t>
            </w:r>
          </w:p>
        </w:tc>
      </w:tr>
      <w:tr>
        <w:tc>
          <w:tcPr/>
          <w:p>
            <w:pPr>
              <w:pStyle w:val="Compact"/>
              <w:jc w:val="left"/>
            </w:pPr>
            <w:r>
              <w:rPr>
                <w:rStyle w:val="VerbatimChar"/>
              </w:rPr>
              <w:t xml:space="preserve">dense_6</w:t>
            </w:r>
          </w:p>
        </w:tc>
        <w:tc>
          <w:tcPr/>
          <w:p>
            <w:pPr>
              <w:pStyle w:val="Compact"/>
              <w:jc w:val="left"/>
            </w:pPr>
            <w:r>
              <w:t xml:space="preserve">Dense (Fully Connected)</w:t>
            </w:r>
          </w:p>
        </w:tc>
        <w:tc>
          <w:tcPr/>
          <w:p>
            <w:pPr>
              <w:pStyle w:val="Compact"/>
              <w:jc w:val="center"/>
            </w:pPr>
            <w:r>
              <w:t xml:space="preserve">(None, 8)</w:t>
            </w:r>
          </w:p>
        </w:tc>
        <w:tc>
          <w:tcPr/>
          <w:p>
            <w:pPr>
              <w:pStyle w:val="Compact"/>
              <w:jc w:val="center"/>
            </w:pPr>
            <w:r>
              <w:t xml:space="preserve">40</w:t>
            </w:r>
          </w:p>
        </w:tc>
      </w:tr>
      <w:tr>
        <w:tc>
          <w:tcPr/>
          <w:p>
            <w:pPr>
              <w:pStyle w:val="Compact"/>
              <w:jc w:val="left"/>
            </w:pPr>
            <w:r>
              <w:rPr>
                <w:rStyle w:val="VerbatimChar"/>
              </w:rPr>
              <w:t xml:space="preserve">dense_7</w:t>
            </w:r>
          </w:p>
        </w:tc>
        <w:tc>
          <w:tcPr/>
          <w:p>
            <w:pPr>
              <w:pStyle w:val="Compact"/>
              <w:jc w:val="left"/>
            </w:pPr>
            <w:r>
              <w:t xml:space="preserve">Dense (Fully Connected)</w:t>
            </w:r>
          </w:p>
        </w:tc>
        <w:tc>
          <w:tcPr/>
          <w:p>
            <w:pPr>
              <w:pStyle w:val="Compact"/>
              <w:jc w:val="center"/>
            </w:pPr>
            <w:r>
              <w:t xml:space="preserve">(None, 1)</w:t>
            </w:r>
          </w:p>
        </w:tc>
        <w:tc>
          <w:tcPr/>
          <w:p>
            <w:pPr>
              <w:pStyle w:val="Compact"/>
              <w:jc w:val="center"/>
            </w:pPr>
            <w:r>
              <w:t xml:space="preserve">9</w:t>
            </w:r>
          </w:p>
        </w:tc>
      </w:tr>
      <w:tr>
        <w:tc>
          <w:tcPr>
            <w:gridSpan w:val="3"/>
          </w:tcPr>
          <w:p>
            <w:pPr>
              <w:pStyle w:val="Compact"/>
              <w:jc w:val="left"/>
            </w:pPr>
            <w:r>
              <w:rPr>
                <w:b/>
                <w:bCs/>
              </w:rPr>
              <w:t xml:space="preserve">Total network parameters:</w:t>
            </w:r>
          </w:p>
        </w:tc>
        <w:tc>
          <w:tcPr/>
          <w:p>
            <w:pPr>
              <w:pStyle w:val="Compact"/>
              <w:jc w:val="center"/>
            </w:pPr>
            <w:r>
              <w:rPr>
                <w:b/>
                <w:bCs/>
              </w:rPr>
              <w:t xml:space="preserve">49</w:t>
            </w:r>
          </w:p>
        </w:tc>
      </w:tr>
      <w:tr>
        <w:tc>
          <w:tcPr>
            <w:gridSpan w:val="3"/>
          </w:tcPr>
          <w:p>
            <w:pPr>
              <w:pStyle w:val="Compact"/>
              <w:jc w:val="left"/>
            </w:pPr>
            <w:r>
              <w:t xml:space="preserve">Trainable parameters:</w:t>
            </w:r>
          </w:p>
        </w:tc>
        <w:tc>
          <w:tcPr/>
          <w:p>
            <w:pPr>
              <w:pStyle w:val="Compact"/>
              <w:jc w:val="center"/>
            </w:pPr>
            <w:r>
              <w:t xml:space="preserve">49</w:t>
            </w:r>
          </w:p>
        </w:tc>
      </w:tr>
      <w:tr>
        <w:tc>
          <w:tcPr>
            <w:gridSpan w:val="3"/>
          </w:tcPr>
          <w:p>
            <w:pPr>
              <w:pStyle w:val="Compact"/>
              <w:jc w:val="left"/>
            </w:pPr>
            <w:r>
              <w:t xml:space="preserve">Non-trainable parameters:</w:t>
            </w:r>
          </w:p>
        </w:tc>
        <w:tc>
          <w:tcPr/>
          <w:p>
            <w:pPr>
              <w:pStyle w:val="Compact"/>
              <w:jc w:val="center"/>
            </w:pPr>
            <w:r>
              <w:t xml:space="preserve">0</w:t>
            </w:r>
          </w:p>
        </w:tc>
      </w:tr>
    </w:tbl>
    <w:bookmarkEnd w:id="30"/>
    <w:p>
      <w:pPr>
        <w:pStyle w:val="BodyText"/>
        <w:spacing w:line="360" w:lineRule="auto" w:after="120"/>
        <w:jc w:val="both"/>
      </w:pPr>
      <w:bookmarkStart w:id="31" w:name="tab:ann_model_summary"/>
      <w:bookmarkEnd w:id="31"/>
    </w:p>
    <w:bookmarkStart w:id="32" w:name="fig:ann_model"/>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Neural network model approximating the CN message computation function</w:t>
      </w:r>
    </w:p>
    <w:bookmarkEnd w:id="32"/>
    <w:p>
      <w:pPr>
        <w:pStyle w:val="BodyText"/>
        <w:spacing w:line="360" w:lineRule="auto" w:after="120"/>
        <w:jc w:val="both"/>
      </w:pPr>
      <w:r>
        <w:rPr>
          <w:rFonts w:ascii="Times New Roman" w:hAnsi="Times New Roman"/>
          <w:sz w:val="28"/>
        </w:rPr>
        <w:t xml:space="preserve">The training parameters are as follows:</w:t>
      </w:r>
    </w:p>
    <w:p>
      <w:pPr>
        <w:numPr>
          <w:ilvl w:val="0"/>
          <w:numId w:val="1002"/>
        </w:numPr>
        <w:spacing w:line="360" w:lineRule="auto" w:after="120"/>
        <w:jc w:val="both"/>
      </w:pPr>
      <w:r>
        <w:rPr>
          <w:rFonts w:ascii="Times New Roman" w:hAnsi="Times New Roman"/>
          <w:sz w:val="28"/>
        </w:rPr>
        <w:t xml:space="preserve">Data generation: create random bit frames, encode with LDPC, transmit through an AWGN channel at various SNR levels.</w:t>
      </w:r>
    </w:p>
    <w:p>
      <w:pPr>
        <w:numPr>
          <w:ilvl w:val="0"/>
          <w:numId w:val="1002"/>
        </w:numPr>
        <w:spacing w:line="360" w:lineRule="auto" w:after="120"/>
        <w:jc w:val="both"/>
      </w:pPr>
      <w:r>
        <w:rPr>
          <w:rFonts w:ascii="Times New Roman" w:hAnsi="Times New Roman"/>
          <w:sz w:val="28"/>
        </w:rPr>
        <w:t xml:space="preserve">Label generation: calculate the standard check node update values using formulas (</w:t>
      </w:r>
      <w:hyperlink w:anchor="eq:label_scenario1">
        <w:r>
          <w:rPr>
            <w:rStyle w:val="Hyperlink"/>
          </w:rPr>
          <w:t xml:space="preserve">[eq:label_scenario1]</w:t>
        </w:r>
      </w:hyperlink>
      <w:r>
        <w:rPr>
          <w:rFonts w:ascii="Times New Roman" w:hAnsi="Times New Roman"/>
          <w:sz w:val="28"/>
        </w:rPr>
        <w:t xml:space="preserve">), (</w:t>
      </w:r>
      <w:hyperlink w:anchor="eq:label_scenario2">
        <w:r>
          <w:rPr>
            <w:rStyle w:val="Hyperlink"/>
          </w:rPr>
          <w:t xml:space="preserve">[eq:label_scenario2]</w:t>
        </w:r>
      </w:hyperlink>
      <w:r>
        <w:rPr>
          <w:rFonts w:ascii="Times New Roman" w:hAnsi="Times New Roman"/>
          <w:sz w:val="28"/>
        </w:rPr>
        <w:t xml:space="preserve">) to use as "ground truth" labels.</w:t>
      </w:r>
    </w:p>
    <w:p>
      <w:pPr>
        <w:numPr>
          <w:ilvl w:val="0"/>
          <w:numId w:val="1002"/>
        </w:numPr>
        <w:spacing w:line="360" w:lineRule="auto" w:after="120"/>
        <w:jc w:val="both"/>
      </w:pPr>
      <w:r>
        <w:rPr>
          <w:rFonts w:ascii="Times New Roman" w:hAnsi="Times New Roman"/>
          <w:sz w:val="28"/>
        </w:rPr>
        <w:t xml:space="preserve">Training: optimize network parameters using the Mean Absolute Error (MAE) loss function taking place between the ANN output and the standard value.</w:t>
      </w:r>
    </w:p>
    <w:p>
      <w:pPr>
        <w:numPr>
          <w:ilvl w:val="0"/>
          <w:numId w:val="1002"/>
        </w:numPr>
        <w:spacing w:line="360" w:lineRule="auto" w:after="120"/>
        <w:jc w:val="both"/>
      </w:pPr>
      <w:r>
        <w:rPr>
          <w:rFonts w:ascii="Times New Roman" w:hAnsi="Times New Roman"/>
          <w:sz w:val="28"/>
        </w:rPr>
        <w:t xml:space="preserve">Optimization algorithm: Adam with learning rate</w:t>
      </w:r>
      <w:r>
        <w:rPr>
          <w:rFonts w:ascii="Times New Roman" w:hAnsi="Times New Roman"/>
          <w:sz w:val="28"/>
        </w:rPr>
        <w:t xml:space="preserve"> </w:t>
      </w:r>
      <m:oMath>
        <m:sSup>
          <m:e>
            <m:r>
              <m:t>10</m:t>
            </m:r>
          </m:e>
          <m:sup>
            <m:r>
              <m:rPr>
                <m:sty m:val="p"/>
              </m:rPr>
              <m:t>−</m:t>
            </m:r>
            <m:r>
              <m:t>3</m:t>
            </m:r>
          </m:sup>
        </m:sSup>
      </m:oMath>
      <w:r>
        <w:rPr>
          <w:rFonts w:ascii="Times New Roman" w:hAnsi="Times New Roman"/>
          <w:sz w:val="28"/>
        </w:rPr>
        <w:t xml:space="preserve">, batch size 128, trained for 30 epochs.</w:t>
      </w:r>
    </w:p>
    <w:p>
      <w:pPr>
        <w:numPr>
          <w:ilvl w:val="0"/>
          <w:numId w:val="1002"/>
        </w:numPr>
        <w:spacing w:line="360" w:lineRule="auto" w:after="120"/>
        <w:jc w:val="both"/>
      </w:pPr>
      <w:r>
        <w:rPr>
          <w:rFonts w:ascii="Times New Roman" w:hAnsi="Times New Roman"/>
          <w:sz w:val="28"/>
        </w:rPr>
        <w:t xml:space="preserve">Data variation: aggregate data from various SNR levels so the ANN achieves better generalization capability.</w:t>
      </w:r>
    </w:p>
    <w:p>
      <w:pPr>
        <w:pStyle w:val="FirstParagraph"/>
        <w:spacing w:line="360" w:lineRule="auto" w:after="120"/>
        <w:jc w:val="both"/>
      </w:pPr>
      <w:r>
        <w:rPr>
          <w:rFonts w:ascii="Times New Roman" w:hAnsi="Times New Roman"/>
          <w:b/>
          <w:bCs/>
          <w:sz w:val="28"/>
        </w:rPr>
        <w:t xml:space="preserve">Model training results:</w:t>
      </w:r>
    </w:p>
    <w:bookmarkStart w:id="33" w:name="fig:model_loss"/>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Model loss during training indicating good convergence</w:t>
      </w:r>
    </w:p>
    <w:bookmarkEnd w:id="33"/>
    <w:p>
      <w:pPr>
        <w:pStyle w:val="BodyText"/>
        <w:spacing w:line="360" w:lineRule="auto" w:after="120"/>
        <w:jc w:val="both"/>
      </w:pPr>
      <w:r>
        <w:rPr>
          <w:rFonts w:ascii="Times New Roman" w:hAnsi="Times New Roman"/>
          <w:sz w:val="28"/>
        </w:rPr>
        <w:t xml:space="preserve">The artificial neural network model training process is evaluated through the variation of the loss function (Loss) according to the number of epochs as illustrated in Figure </w:t>
      </w:r>
      <w:hyperlink w:anchor="fig:model_loss">
        <w:r>
          <w:rPr>
            <w:rStyle w:val="Hyperlink"/>
          </w:rPr>
          <w:t xml:space="preserve">2.3</w:t>
        </w:r>
      </w:hyperlink>
      <w:r>
        <w:rPr>
          <w:rFonts w:ascii="Times New Roman" w:hAnsi="Times New Roman"/>
          <w:sz w:val="28"/>
        </w:rPr>
        <w:t xml:space="preserve">. It can be observed that the loss value decreases rapidly in the initial stage (from epoch 0 to roughly epoch 8), showing that the network learns the non-linear relationship between the input features and the check node update values according to the standard formulas (</w:t>
      </w:r>
      <w:hyperlink w:anchor="eq:label_scenario1">
        <w:r>
          <w:rPr>
            <w:rStyle w:val="Hyperlink"/>
          </w:rPr>
          <w:t xml:space="preserve">[eq:label_scenario1]</w:t>
        </w:r>
      </w:hyperlink>
      <w:r>
        <w:rPr>
          <w:rFonts w:ascii="Times New Roman" w:hAnsi="Times New Roman"/>
          <w:sz w:val="28"/>
        </w:rPr>
        <w:t xml:space="preserve">), (</w:t>
      </w:r>
      <w:hyperlink w:anchor="eq:label_scenario2">
        <w:r>
          <w:rPr>
            <w:rStyle w:val="Hyperlink"/>
          </w:rPr>
          <w:t xml:space="preserve">[eq:label_scenario2]</w:t>
        </w:r>
      </w:hyperlink>
      <w:r>
        <w:rPr>
          <w:rFonts w:ascii="Times New Roman" w:hAnsi="Times New Roman"/>
          <w:sz w:val="28"/>
        </w:rPr>
        <w:t xml:space="preserve">). After this stage, the loss curve gradually approaches a saturation state at approximately 0.05 and stabilizes for the remainder of the training process.</w:t>
      </w:r>
    </w:p>
    <w:p>
      <w:pPr>
        <w:pStyle w:val="BodyText"/>
        <w:spacing w:line="360" w:lineRule="auto" w:after="120"/>
        <w:jc w:val="both"/>
      </w:pPr>
      <w:r>
        <w:rPr>
          <w:rFonts w:ascii="Times New Roman" w:hAnsi="Times New Roman"/>
          <w:sz w:val="28"/>
        </w:rPr>
        <w:t xml:space="preserve">This shows that the Adam optimization algorithm with a learning rate of</w:t>
      </w:r>
      <w:r>
        <w:rPr>
          <w:rFonts w:ascii="Times New Roman" w:hAnsi="Times New Roman"/>
          <w:sz w:val="28"/>
        </w:rPr>
        <w:t xml:space="preserve"> </w:t>
      </w:r>
      <m:oMath>
        <m:sSup>
          <m:e>
            <m:r>
              <m:t>10</m:t>
            </m:r>
          </m:e>
          <m:sup>
            <m:r>
              <m:rPr>
                <m:sty m:val="p"/>
              </m:rPr>
              <m:t>−</m:t>
            </m:r>
            <m:r>
              <m:t>3</m:t>
            </m:r>
          </m:sup>
        </m:sSup>
      </m:oMath>
      <w:r>
        <w:rPr>
          <w:rFonts w:ascii="Times New Roman" w:hAnsi="Times New Roman"/>
          <w:sz w:val="28"/>
        </w:rPr>
        <w:t xml:space="preserve"> </w:t>
      </w:r>
      <w:r>
        <w:rPr>
          <w:rFonts w:ascii="Times New Roman" w:hAnsi="Times New Roman"/>
          <w:sz w:val="28"/>
        </w:rPr>
        <w:t xml:space="preserve">and MAE loss function achieved good convergence without indicating significant oscillation or clear overfitting. The initial rapid decrease reflects the model’s ability to effectively adapt to the training data, while the subsequent stabilization proves the weights have been adjusted near the global optimal solution.</w:t>
      </w:r>
    </w:p>
    <w:p>
      <w:pPr>
        <w:pStyle w:val="BodyText"/>
        <w:spacing w:line="360" w:lineRule="auto" w:after="120"/>
        <w:jc w:val="both"/>
      </w:pPr>
      <w:r>
        <w:rPr>
          <w:rFonts w:ascii="Times New Roman" w:hAnsi="Times New Roman"/>
          <w:sz w:val="28"/>
        </w:rPr>
        <w:t xml:space="preserve">The use of a diverse dataset alongside multiple SNR levels plays an important role in helping the model achieve higher generalization characteristics, meaning it can accurately estimate check node update values under various channel conditions. Overall, this result affirms the effectiveness of the proposed ANN architecture in approximating the nonlinear calculations of the SPA algorithm stably and converging quickly.</w:t>
      </w:r>
    </w:p>
    <w:bookmarkEnd w:id="34"/>
    <w:bookmarkStart w:id="37" w:name="system-performance-evaluation"/>
    <w:p>
      <w:pPr>
        <w:pStyle w:val="Heading2"/>
        <w:spacing w:line="360" w:lineRule="auto" w:after="120"/>
        <w:jc w:val="both"/>
      </w:pPr>
      <w:r>
        <w:rPr>
          <w:rFonts w:ascii="Times New Roman" w:hAnsi="Times New Roman"/>
          <w:sz w:val="28"/>
        </w:rPr>
        <w:t xml:space="preserve">System Performance Evaluation</w:t>
      </w:r>
    </w:p>
    <w:p>
      <w:pPr>
        <w:pStyle w:val="FirstParagraph"/>
        <w:spacing w:line="360" w:lineRule="auto" w:after="120"/>
        <w:jc w:val="both"/>
      </w:pPr>
      <w:r>
        <w:rPr>
          <w:rFonts w:ascii="Times New Roman" w:hAnsi="Times New Roman"/>
          <w:b/>
          <w:bCs/>
          <w:sz w:val="28"/>
        </w:rPr>
        <w:t xml:space="preserve">Scenario 1:</w:t>
      </w:r>
      <w:r>
        <w:rPr>
          <w:rFonts w:ascii="Times New Roman" w:hAnsi="Times New Roman"/>
          <w:sz w:val="28"/>
        </w:rPr>
        <w:t xml:space="preserve"> </w:t>
      </w:r>
      <w:r>
        <w:rPr>
          <w:rFonts w:ascii="Times New Roman" w:hAnsi="Times New Roman"/>
          <w:sz w:val="28"/>
        </w:rPr>
        <w:t xml:space="preserve">Figure </w:t>
      </w:r>
      <w:hyperlink w:anchor="fig:ber_scenario1">
        <w:r>
          <w:rPr>
            <w:rStyle w:val="Hyperlink"/>
          </w:rPr>
          <w:t xml:space="preserve">3.8</w:t>
        </w:r>
      </w:hyperlink>
      <w:r>
        <w:rPr>
          <w:rFonts w:ascii="Times New Roman" w:hAnsi="Times New Roman"/>
          <w:sz w:val="28"/>
        </w:rPr>
        <w:t xml:space="preserve"> </w:t>
      </w:r>
      <w:r>
        <w:rPr>
          <w:rFonts w:ascii="Times New Roman" w:hAnsi="Times New Roman"/>
          <w:sz w:val="28"/>
        </w:rPr>
        <w:t xml:space="preserve">displays the Bit Error Rate (BER) characteristics corresponding to the Signal-to-Noise Ratio (SNR) of the QC-LDPC (332</w:t>
      </w:r>
      <m:oMath>
        <m:r>
          <m:rPr>
            <m:sty m:val="p"/>
          </m:rPr>
          <m:t>×</m:t>
        </m:r>
      </m:oMath>
      <w:r>
        <w:rPr>
          <w:rFonts w:ascii="Times New Roman" w:hAnsi="Times New Roman"/>
          <w:sz w:val="28"/>
        </w:rPr>
        <w:t xml:space="preserve">664) code when differentiating between the proposed Artificial Neural Network (ANN) model and referencing decoding algorithms that include Sum-Product (SPA) and Min-Sum. It demonstrates that across the surveyed SNR range, the proposed ANN method yields BER results equivalent to the original SPA and better than Min-Sum. This result essentially affirms that the ANN network trained through the proposed method can approximate well the inference process of the SPA algorithm without needing to use complex nonlinear functions such as the</w:t>
      </w:r>
      <w:r>
        <w:rPr>
          <w:rFonts w:ascii="Times New Roman" w:hAnsi="Times New Roman"/>
          <w:sz w:val="28"/>
        </w:rPr>
        <w:t xml:space="preserve"> </w:t>
      </w:r>
      <m:oMath>
        <m:r>
          <m:rPr>
            <m:sty m:val="p"/>
          </m:rPr>
          <m:t>tanh</m:t>
        </m:r>
      </m:oMath>
      <w:r>
        <w:rPr>
          <w:rFonts w:ascii="Times New Roman" w:hAnsi="Times New Roman"/>
          <w:sz w:val="28"/>
        </w:rPr>
        <w:t xml:space="preserve"> </w:t>
      </w:r>
      <w:r>
        <w:rPr>
          <w:rFonts w:ascii="Times New Roman" w:hAnsi="Times New Roman"/>
          <w:sz w:val="28"/>
        </w:rPr>
        <w:t xml:space="preserve">function.</w:t>
      </w:r>
    </w:p>
    <w:bookmarkStart w:id="35" w:name="fig:ber_scenario1"/>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Decoding quality of LDPC (664, 332) utilizing the proposed ANN network approximating SPA values.</w:t>
      </w:r>
    </w:p>
    <w:bookmarkEnd w:id="35"/>
    <w:p>
      <w:pPr>
        <w:pStyle w:val="BodyText"/>
        <w:spacing w:line="360" w:lineRule="auto" w:after="120"/>
        <w:jc w:val="both"/>
      </w:pPr>
      <w:r>
        <w:rPr>
          <w:rFonts w:ascii="Times New Roman" w:hAnsi="Times New Roman"/>
          <w:b/>
          <w:bCs/>
          <w:sz w:val="28"/>
        </w:rPr>
        <w:t xml:space="preserve">Scenario 2:</w:t>
      </w:r>
      <w:r>
        <w:rPr>
          <w:rFonts w:ascii="Times New Roman" w:hAnsi="Times New Roman"/>
          <w:sz w:val="28"/>
        </w:rPr>
        <w:t xml:space="preserve"> </w:t>
      </w:r>
      <w:r>
        <w:rPr>
          <w:rFonts w:ascii="Times New Roman" w:hAnsi="Times New Roman"/>
          <w:sz w:val="28"/>
        </w:rPr>
        <w:t xml:space="preserve">It’s apparent that the proposed ANN network, when trained with augmented information, can recognize cases of unreliable messages and automatically reduce the message value. As a result, the decoder using the proposed ANN provides a gain from 0.2 to 0.4 dB compared to the original SPA algorithm.</w:t>
      </w:r>
    </w:p>
    <w:bookmarkStart w:id="36" w:name="fig:ber_scenario2"/>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Decoding quality of LDPC (664, 332) utilizing the proposed ANN network with augmented information.</w:t>
      </w:r>
    </w:p>
    <w:bookmarkEnd w:id="36"/>
    <w:bookmarkEnd w:id="37"/>
    <w:bookmarkStart w:id="39" w:name="complexity-assessment"/>
    <w:p>
      <w:pPr>
        <w:pStyle w:val="Heading2"/>
        <w:spacing w:line="360" w:lineRule="auto" w:after="120"/>
        <w:jc w:val="both"/>
      </w:pPr>
      <w:r>
        <w:rPr>
          <w:rFonts w:ascii="Times New Roman" w:hAnsi="Times New Roman"/>
          <w:sz w:val="28"/>
        </w:rPr>
        <w:t xml:space="preserve">Complexity Assessment</w:t>
      </w:r>
    </w:p>
    <w:p>
      <w:pPr>
        <w:pStyle w:val="FirstParagraph"/>
        <w:spacing w:line="360" w:lineRule="auto" w:after="120"/>
        <w:jc w:val="both"/>
      </w:pPr>
      <w:r>
        <w:rPr>
          <w:rFonts w:ascii="Times New Roman" w:hAnsi="Times New Roman"/>
          <w:sz w:val="28"/>
        </w:rPr>
        <w:t xml:space="preserve">The algorithmic complexity of Sum-Product, Min-Sum, and the proposed ANN is estimated in the table below:</w:t>
      </w:r>
    </w:p>
    <w:bookmarkStart w:id="38" w:name="tab:complexity"/>
    <w:p>
      <w:pPr>
        <w:pStyle w:val="TableCaption"/>
        <w:spacing w:line="360" w:lineRule="auto" w:after="120"/>
        <w:jc w:val="both"/>
      </w:pPr>
      <w:r>
        <w:rPr>
          <w:rFonts w:ascii="Times New Roman" w:hAnsi="Times New Roman"/>
          <w:sz w:val="28"/>
        </w:rPr>
        <w:t xml:space="preserve">Computation complexity comparison of algorithms</w:t>
      </w:r>
    </w:p>
    <w:tbl>
      <w:tblPr>
        <w:tblStyle w:val="Table"/>
        <w:tblW w:type="auto" w:w="0"/>
        <w:tblLook w:firstRow="1" w:lastRow="0" w:firstColumn="0" w:lastColumn="0" w:noHBand="0" w:noVBand="0" w:val="0020"/>
        <w:tblCaption w:val="Computation complexity comparison of algorithms"/>
      </w:tblPr>
      <w:tblGrid>
        <w:gridCol w:w="1584"/>
        <w:gridCol w:w="1584"/>
        <w:gridCol w:w="1584"/>
        <w:gridCol w:w="1584"/>
        <w:gridCol w:w="1584"/>
      </w:tblGrid>
      <w:tr>
        <w:trPr>
          <w:tblHeader w:val="on"/>
        </w:trPr>
        <w:tc>
          <w:tcPr/>
          <w:p>
            <w:pPr>
              <w:pStyle w:val="Compact"/>
              <w:jc w:val="left"/>
            </w:pPr>
            <w:r>
              <w:rPr>
                <w:b/>
                <w:bCs/>
              </w:rPr>
              <w:t xml:space="preserve">Algorithm</w:t>
            </w:r>
          </w:p>
        </w:tc>
        <w:tc>
          <w:tcPr/>
          <w:p>
            <w:pPr>
              <w:pStyle w:val="Compact"/>
              <w:jc w:val="center"/>
            </w:pPr>
            <w:r>
              <w:rPr>
                <w:b/>
                <w:bCs/>
              </w:rPr>
              <w:t xml:space="preserve">Additions</w:t>
            </w:r>
          </w:p>
        </w:tc>
        <w:tc>
          <w:tcPr/>
          <w:p>
            <w:pPr>
              <w:pStyle w:val="Compact"/>
              <w:jc w:val="center"/>
            </w:pPr>
            <w:r>
              <w:rPr>
                <w:b/>
                <w:bCs/>
              </w:rPr>
              <w:t xml:space="preserve">Multiplications</w:t>
            </w:r>
          </w:p>
        </w:tc>
        <w:tc>
          <w:tcPr/>
          <w:p>
            <w:pPr>
              <w:pStyle w:val="Compact"/>
              <w:jc w:val="center"/>
            </w:pPr>
            <w:r>
              <w:rPr>
                <w:b/>
                <w:bCs/>
              </w:rPr>
              <w:t xml:space="preserve">Tanh</w:t>
            </w:r>
          </w:p>
        </w:tc>
        <w:tc>
          <w:tcPr/>
          <w:p>
            <w:pPr>
              <w:pStyle w:val="Compact"/>
              <w:jc w:val="center"/>
            </w:pPr>
            <w:r>
              <w:rPr>
                <w:b/>
                <w:bCs/>
              </w:rPr>
              <w:t xml:space="preserve">Logarithms</w:t>
            </w:r>
          </w:p>
        </w:tc>
      </w:tr>
      <w:tr>
        <w:tc>
          <w:tcPr/>
          <w:p>
            <w:pPr>
              <w:pStyle w:val="Compact"/>
              <w:jc w:val="left"/>
            </w:pPr>
            <w:r>
              <w:t xml:space="preserve">Sum-Product</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6</w:t>
            </w:r>
          </w:p>
        </w:tc>
        <w:tc>
          <w:tcPr/>
          <w:p>
            <w:pPr>
              <w:pStyle w:val="Compact"/>
              <w:jc w:val="center"/>
            </w:pPr>
            <w:r>
              <w:t xml:space="preserve">6</w:t>
            </w:r>
          </w:p>
        </w:tc>
      </w:tr>
      <w:tr>
        <w:tc>
          <w:tcPr/>
          <w:p>
            <w:pPr>
              <w:pStyle w:val="Compact"/>
              <w:jc w:val="left"/>
            </w:pPr>
            <w:r>
              <w:t xml:space="preserve">Min-Sum</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Proposed ANN Method</w:t>
            </w:r>
          </w:p>
        </w:tc>
        <w:tc>
          <w:tcPr/>
          <w:p>
            <w:pPr>
              <w:pStyle w:val="Compact"/>
              <w:jc w:val="center"/>
            </w:pPr>
            <w:r>
              <w:t xml:space="preserve">2</w:t>
            </w:r>
          </w:p>
        </w:tc>
        <w:tc>
          <w:tcPr/>
          <w:p>
            <w:pPr>
              <w:pStyle w:val="Compact"/>
              <w:jc w:val="center"/>
            </w:pPr>
            <w:r>
              <w:t xml:space="preserve">48</w:t>
            </w:r>
          </w:p>
        </w:tc>
        <w:tc>
          <w:tcPr/>
          <w:p>
            <w:pPr>
              <w:pStyle w:val="Compact"/>
              <w:jc w:val="center"/>
            </w:pPr>
            <w:r>
              <w:t xml:space="preserve">0</w:t>
            </w:r>
          </w:p>
        </w:tc>
        <w:tc>
          <w:tcPr/>
          <w:p>
            <w:pPr>
              <w:pStyle w:val="Compact"/>
              <w:jc w:val="center"/>
            </w:pPr>
            <w:r>
              <w:t xml:space="preserve">0</w:t>
            </w:r>
          </w:p>
        </w:tc>
      </w:tr>
    </w:tbl>
    <w:bookmarkEnd w:id="38"/>
    <w:p>
      <w:pPr>
        <w:pStyle w:val="BodyText"/>
        <w:spacing w:line="360" w:lineRule="auto" w:after="120"/>
        <w:jc w:val="both"/>
      </w:pPr>
      <w:r>
        <w:rPr>
          <w:rFonts w:ascii="Times New Roman" w:hAnsi="Times New Roman"/>
          <w:sz w:val="28"/>
        </w:rPr>
        <w:t xml:space="preserve">Thus, the proposed ANN network does not use nonlinear functions, helping to reduce complexity and facilitating hardware deployment compared to the SPA algorithm; however, the number of multiplication block operations and additions is still relatively high compared to the MS algorithm. Nevertheless, advanced training techniques such as Data Augmentation, Regularization, Batch Normalization, … can be further applied to train a structurally smaller ANN network while preserving decoding quality.</w:t>
      </w:r>
    </w:p>
    <w:bookmarkEnd w:id="39"/>
    <w:bookmarkStart w:id="40" w:name="chapter-conclusion-1"/>
    <w:p>
      <w:pPr>
        <w:pStyle w:val="Heading2"/>
        <w:spacing w:line="360" w:lineRule="auto" w:after="120"/>
        <w:jc w:val="both"/>
      </w:pPr>
      <w:r>
        <w:rPr>
          <w:rFonts w:ascii="Times New Roman" w:hAnsi="Times New Roman"/>
          <w:sz w:val="28"/>
        </w:rPr>
        <w:t xml:space="preserve">Chapter Conclusion</w:t>
      </w:r>
    </w:p>
    <w:p>
      <w:pPr>
        <w:pStyle w:val="FirstParagraph"/>
        <w:spacing w:line="360" w:lineRule="auto" w:after="120"/>
        <w:jc w:val="both"/>
      </w:pPr>
      <w:r>
        <w:rPr>
          <w:rFonts w:ascii="Times New Roman" w:hAnsi="Times New Roman"/>
          <w:sz w:val="28"/>
        </w:rPr>
        <w:t xml:space="preserve">In this chapter, an Artificial Neural Network model was successfully developed to approximate the check node update computations normally executed by the mathematically intensive Sum-Product algorithm. Through offline training and careful structural simplification into an arithmetic form without active nonlinear layers, the proposed decoder reduces operational latency. Empirical simulations demonstrate that the ANN approach maintains an acceptable margin of decoding quality while opening a concrete pathway for AI-enhanced hardware implementations.</w:t>
      </w:r>
    </w:p>
    <w:bookmarkEnd w:id="40"/>
    <w:bookmarkEnd w:id="41"/>
    <w:bookmarkStart w:id="122" w:name="intelligent-autoencoder-based-modulation"/>
    <w:p>
      <w:pPr>
        <w:pStyle w:val="Heading1"/>
        <w:spacing w:line="360" w:lineRule="auto" w:after="120"/>
        <w:jc w:val="both"/>
      </w:pPr>
      <w:r>
        <w:rPr>
          <w:rFonts w:ascii="Times New Roman" w:hAnsi="Times New Roman"/>
          <w:sz w:val="28"/>
        </w:rPr>
        <w:t xml:space="preserve">INTELLIGENT AUTOENCODER-BASED MODULATION</w:t>
      </w:r>
    </w:p>
    <w:bookmarkStart w:id="42" w:name="introduction"/>
    <w:p>
      <w:pPr>
        <w:pStyle w:val="Heading2"/>
        <w:spacing w:line="360" w:lineRule="auto" w:after="120"/>
        <w:jc w:val="both"/>
      </w:pPr>
      <w:r>
        <w:rPr>
          <w:rFonts w:ascii="Times New Roman" w:hAnsi="Times New Roman"/>
          <w:sz w:val="28"/>
        </w:rPr>
        <w:t xml:space="preserve">Introduction</w:t>
      </w:r>
    </w:p>
    <w:p>
      <w:pPr>
        <w:pStyle w:val="FirstParagraph"/>
        <w:spacing w:line="360" w:lineRule="auto" w:after="120"/>
        <w:jc w:val="both"/>
      </w:pPr>
      <w:r>
        <w:rPr>
          <w:rFonts w:ascii="Times New Roman" w:hAnsi="Times New Roman"/>
          <w:sz w:val="28"/>
        </w:rPr>
        <w:t xml:space="preserve">I</w:t>
      </w:r>
      <w:r>
        <w:rPr>
          <w:rFonts w:ascii="Times New Roman" w:hAnsi="Times New Roman"/>
          <w:smallCaps/>
          <w:sz w:val="28"/>
        </w:rPr>
        <w:t xml:space="preserve">n</w:t>
      </w:r>
      <w:r>
        <w:rPr>
          <w:rFonts w:ascii="Times New Roman" w:hAnsi="Times New Roman"/>
          <w:sz w:val="28"/>
        </w:rPr>
        <w:t xml:space="preserve"> </w:t>
      </w:r>
      <w:r>
        <w:rPr>
          <w:rFonts w:ascii="Times New Roman" w:hAnsi="Times New Roman"/>
          <w:sz w:val="28"/>
        </w:rPr>
        <w:t xml:space="preserve">digital communication systems, modulation is the process of converting discrete data streams into continuous waveform signals suitable for the physical channel characteristics, accomplished by mapping them onto the complex IQ plane. Since this mapping involves a nonlinear transformation from a discrete bit space to a continuous signal space, it can be closely approximated by artificial neural networks </w:t>
      </w:r>
      <w:r>
        <w:rPr>
          <w:rFonts w:ascii="Times New Roman" w:hAnsi="Times New Roman"/>
          <w:sz w:val="28"/>
        </w:rPr>
        <w:t xml:space="preserve">. Conventional modulation schemes, however, are designed under the assumption of ideal or AWGN-only channels. In practical deployments, the transmitted signal simultaneously encounters nonlinear distortion from the power amplifier (PA), carrier frequency offset (CFO), Doppler shift, phase noise, and inter-symbol interference (ISI) from multipath propagation. Higher-order modulation formats that encode information in the signal phase, such as M-PSK and M-QAM, are particularly vulnerable to these phase impairments </w:t>
      </w:r>
      <w:r>
        <w:rPr>
          <w:rFonts w:ascii="Times New Roman" w:hAnsi="Times New Roman"/>
          <w:sz w:val="28"/>
        </w:rPr>
        <w:t xml:space="preserve">. Conventional approaches typically treat each impairment using independent processing blocks (e.g., PLL, ZF/MMSE equalizer, PAPR reduction). However, this partitioned methodology yields sub-optimal end-to-end performance due to the lack of global optimization </w:t>
      </w:r>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O’Shea and Hoydis </w:t>
      </w:r>
      <w:r>
        <w:rPr>
          <w:rFonts w:ascii="Times New Roman" w:hAnsi="Times New Roman"/>
          <w:sz w:val="28"/>
        </w:rPr>
        <w:t xml:space="preserve"> </w:t>
      </w:r>
      <w:r>
        <w:rPr>
          <w:rFonts w:ascii="Times New Roman" w:hAnsi="Times New Roman"/>
          <w:sz w:val="28"/>
        </w:rPr>
        <w:t xml:space="preserve">first showed that a complete communication link can be cast as an AutoEncoder (AE): the transmitter acts as the encoder, the channel as a stochastic layer, and the receiver as the decoder, enabling joint optimization of all parameters under a single loss function. Subsequent work has broadened the scope to over-the-air training </w:t>
      </w:r>
      <w:r>
        <w:rPr>
          <w:rFonts w:ascii="Times New Roman" w:hAnsi="Times New Roman"/>
          <w:sz w:val="28"/>
        </w:rPr>
        <w:t xml:space="preserve">, model-free optimization without explicit channel models </w:t>
      </w:r>
      <w:r>
        <w:rPr>
          <w:rFonts w:ascii="Times New Roman" w:hAnsi="Times New Roman"/>
          <w:sz w:val="28"/>
        </w:rPr>
        <w:t xml:space="preserve">, deep learning-based channel estimation in OFDM systems </w:t>
      </w:r>
      <w:r>
        <w:rPr>
          <w:rFonts w:ascii="Times New Roman" w:hAnsi="Times New Roman"/>
          <w:sz w:val="28"/>
        </w:rPr>
        <w:t xml:space="preserve">, neural channel decoding </w:t>
      </w:r>
      <w:r>
        <w:rPr>
          <w:rFonts w:ascii="Times New Roman" w:hAnsi="Times New Roman"/>
          <w:sz w:val="28"/>
        </w:rPr>
        <w:t xml:space="preserve">, and deep learning-based constellation shaping </w:t>
      </w:r>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Despite these advances, the majority of existing studies consider only AWGN channels or treat individual impairments in isolation. The combined effect of PA nonlinearity, CFO, and Rayleigh fading on AE-based transceivers remains largely unexplored, and the ability of a single network to perform modulation and forward error correction (FEC) jointly has not been systematically investigated.</w:t>
      </w:r>
    </w:p>
    <w:p>
      <w:pPr>
        <w:pStyle w:val="BodyText"/>
        <w:spacing w:line="360" w:lineRule="auto" w:after="120"/>
        <w:jc w:val="both"/>
      </w:pPr>
      <w:r>
        <w:rPr>
          <w:rFonts w:ascii="Times New Roman" w:hAnsi="Times New Roman"/>
          <w:sz w:val="28"/>
        </w:rPr>
        <w:t xml:space="preserve">This paper addresses these gaps by evaluating three scenarios: (1) a single-symbol AE that learns a PA-resilient constellation geometry; (2) a multi-symbol AE performing progressive CFO compensation without Pilots; and (3) a Neural FEC variant that integrates implicit channel coding into the AE, combining modulation and channel coding into a single unified model. All evaluations are conducted on composite Rayleigh + PA + CFO channels using fair Monte Carlo comparisons against conventional 16-QAM baselines.</w:t>
      </w:r>
    </w:p>
    <w:p>
      <w:pPr>
        <w:pStyle w:val="BodyText"/>
        <w:spacing w:line="360" w:lineRule="auto" w:after="120"/>
        <w:jc w:val="both"/>
      </w:pPr>
      <w:r>
        <w:rPr>
          <w:rFonts w:ascii="Times New Roman" w:hAnsi="Times New Roman"/>
          <w:sz w:val="28"/>
        </w:rPr>
        <w:t xml:space="preserve">The remainder of this paper is organized as follows: Section II presents the fundamentals of digital modulation and non-ideal channel conditions. Section III details the proposed AutoEncoder architectures for three scenarios. Section IV describes the training methodology including curriculum learning and custom loss functions. Section V presents the simulation results and performance evaluation. Finally, Section VI provides concluding remarks and future directions.</w:t>
      </w:r>
    </w:p>
    <w:bookmarkEnd w:id="42"/>
    <w:bookmarkStart w:id="69" w:name="Xfb4eb17634b9ab350cba739f660ab134d85d6ce"/>
    <w:p>
      <w:pPr>
        <w:pStyle w:val="Heading2"/>
        <w:spacing w:line="360" w:lineRule="auto" w:after="120"/>
        <w:jc w:val="both"/>
      </w:pPr>
      <w:r>
        <w:rPr>
          <w:rFonts w:ascii="Times New Roman" w:hAnsi="Times New Roman"/>
          <w:sz w:val="28"/>
        </w:rPr>
        <w:t xml:space="preserve">Digital Modulation Fundamentals and Non-Ideal Channel Conditions</w:t>
      </w:r>
    </w:p>
    <w:bookmarkStart w:id="43" w:name="principles-of-digital-modulation"/>
    <w:p>
      <w:pPr>
        <w:pStyle w:val="Heading3"/>
        <w:spacing w:line="360" w:lineRule="auto" w:after="120"/>
        <w:jc w:val="both"/>
      </w:pPr>
      <w:r>
        <w:rPr>
          <w:rFonts w:ascii="Times New Roman" w:hAnsi="Times New Roman"/>
          <w:sz w:val="28"/>
        </w:rPr>
        <w:t xml:space="preserve">Principles of Digital Modulation</w:t>
      </w:r>
    </w:p>
    <w:p>
      <w:pPr>
        <w:pStyle w:val="FirstParagraph"/>
        <w:spacing w:line="360" w:lineRule="auto" w:after="120"/>
        <w:jc w:val="both"/>
      </w:pPr>
      <w:r>
        <w:rPr>
          <w:rFonts w:ascii="Times New Roman" w:hAnsi="Times New Roman"/>
          <w:sz w:val="28"/>
        </w:rPr>
        <w:t xml:space="preserve">Digital modulation is the process of transforming a binary data bit stream into a waveform signal suitable for transmission over a physical channel. At the modulator, each group of</w:t>
      </w:r>
      <w:r>
        <w:rPr>
          <w:rFonts w:ascii="Times New Roman" w:hAnsi="Times New Roman"/>
          <w:sz w:val="28"/>
        </w:rPr>
        <w:t xml:space="preserve"> </w:t>
      </w:r>
      <m:oMath>
        <m:r>
          <m:t>k</m:t>
        </m:r>
        <m:r>
          <m:rPr>
            <m:sty m:val="p"/>
          </m:rPr>
          <m:t>=</m:t>
        </m:r>
        <m:sSub>
          <m:e>
            <m:r>
              <m:rPr>
                <m:sty m:val="p"/>
              </m:rPr>
              <m:t>log</m:t>
            </m:r>
          </m:e>
          <m:sub>
            <m:r>
              <m:t>2</m:t>
            </m:r>
          </m:sub>
        </m:sSub>
        <m:r>
          <m:t>M</m:t>
        </m:r>
      </m:oMath>
      <w:r>
        <w:rPr>
          <w:rFonts w:ascii="Times New Roman" w:hAnsi="Times New Roman"/>
          <w:sz w:val="28"/>
        </w:rPr>
        <w:t xml:space="preserve"> </w:t>
      </w:r>
      <w:r>
        <w:rPr>
          <w:rFonts w:ascii="Times New Roman" w:hAnsi="Times New Roman"/>
          <w:sz w:val="28"/>
        </w:rPr>
        <w:t xml:space="preserve">bits is mapped to a symbol corresponding to a point on the constellation diagram in the complex IQ signal plane. The baseband signal of the</w:t>
      </w:r>
      <w:r>
        <w:rPr>
          <w:rFonts w:ascii="Times New Roman" w:hAnsi="Times New Roman"/>
          <w:sz w:val="28"/>
        </w:rPr>
        <w:t xml:space="preserve"> </w:t>
      </w:r>
      <m:oMath>
        <m:r>
          <m:t>n</m:t>
        </m:r>
      </m:oMath>
      <w:r>
        <w:rPr>
          <w:rFonts w:ascii="Times New Roman" w:hAnsi="Times New Roman"/>
          <w:sz w:val="28"/>
        </w:rPr>
        <w:t xml:space="preserve">-th symbol is expressed as:</w:t>
      </w:r>
    </w:p>
    <w:p>
      <w:pPr>
        <w:pStyle w:val="BodyText"/>
        <w:spacing w:line="360" w:lineRule="auto" w:after="120"/>
        <w:jc w:val="both"/>
      </w:pPr>
      <m:oMathPara>
        <m:oMathParaPr>
          <m:jc m:val="center"/>
        </m:oMathParaPr>
        <m:oMath>
          <m:r>
            <m:t>x</m:t>
          </m:r>
          <m:r>
            <m:rPr>
              <m:sty m:val="p"/>
            </m:rPr>
            <m:t>[</m:t>
          </m:r>
          <m:r>
            <m:t>n</m:t>
          </m:r>
          <m:r>
            <m:rPr>
              <m:sty m:val="p"/>
            </m:rPr>
            <m:t>]</m:t>
          </m:r>
          <m:r>
            <m:rPr>
              <m:sty m:val="p"/>
            </m:rPr>
            <m:t>=</m:t>
          </m:r>
          <m:sSub>
            <m:e>
              <m:r>
                <m:t>a</m:t>
              </m:r>
            </m:e>
            <m:sub>
              <m:r>
                <m:t>I</m:t>
              </m:r>
            </m:sub>
          </m:sSub>
          <m:r>
            <m:rPr>
              <m:sty m:val="p"/>
            </m:rPr>
            <m:t>[</m:t>
          </m:r>
          <m:r>
            <m:t>n</m:t>
          </m:r>
          <m:r>
            <m:rPr>
              <m:sty m:val="p"/>
            </m:rPr>
            <m:t>]</m:t>
          </m:r>
          <m:r>
            <m:rPr>
              <m:sty m:val="p"/>
            </m:rPr>
            <m:t>+</m:t>
          </m:r>
          <m:r>
            <m:t>j</m:t>
          </m:r>
          <m:r>
            <m:rPr>
              <m:sty m:val="p"/>
            </m:rPr>
            <m:t>⋅</m:t>
          </m:r>
          <m:sSub>
            <m:e>
              <m:r>
                <m:t>a</m:t>
              </m:r>
            </m:e>
            <m:sub>
              <m:r>
                <m:t>Q</m:t>
              </m:r>
            </m:sub>
          </m:sSub>
          <m:r>
            <m:rPr>
              <m:sty m:val="p"/>
            </m:rPr>
            <m:t>[</m:t>
          </m:r>
          <m:r>
            <m:t>n</m:t>
          </m:r>
          <m:r>
            <m:rPr>
              <m:sty m:val="p"/>
            </m:rPr>
            <m:t>]</m:t>
          </m:r>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
          <m:e>
            <m:r>
              <m:t>a</m:t>
            </m:r>
          </m:e>
          <m:sub>
            <m:r>
              <m:t>I</m:t>
            </m:r>
          </m:sub>
        </m:sSub>
        <m:r>
          <m:rPr>
            <m:sty m:val="p"/>
          </m:rPr>
          <m:t>[</m:t>
        </m:r>
        <m:r>
          <m:t>n</m:t>
        </m:r>
        <m:r>
          <m:rPr>
            <m:sty m:val="p"/>
          </m:rPr>
          <m:t>]</m:t>
        </m:r>
      </m:oMath>
      <w:r>
        <w:rPr>
          <w:rFonts w:ascii="Times New Roman" w:hAnsi="Times New Roman"/>
          <w:sz w:val="28"/>
        </w:rPr>
        <w:t xml:space="preserve"> </w:t>
      </w:r>
      <w:r>
        <w:rPr>
          <w:rFonts w:ascii="Times New Roman" w:hAnsi="Times New Roman"/>
          <w:sz w:val="28"/>
        </w:rPr>
        <w:t xml:space="preserve">and</w:t>
      </w:r>
      <w:r>
        <w:rPr>
          <w:rFonts w:ascii="Times New Roman" w:hAnsi="Times New Roman"/>
          <w:sz w:val="28"/>
        </w:rPr>
        <w:t xml:space="preserve"> </w:t>
      </w:r>
      <m:oMath>
        <m:sSub>
          <m:e>
            <m:r>
              <m:t>a</m:t>
            </m:r>
          </m:e>
          <m:sub>
            <m:r>
              <m:t>Q</m:t>
            </m:r>
          </m:sub>
        </m:sSub>
        <m:r>
          <m:rPr>
            <m:sty m:val="p"/>
          </m:rPr>
          <m:t>[</m:t>
        </m:r>
        <m:r>
          <m:t>n</m:t>
        </m:r>
        <m:r>
          <m:rPr>
            <m:sty m:val="p"/>
          </m:rPr>
          <m:t>]</m:t>
        </m:r>
      </m:oMath>
      <w:r>
        <w:rPr>
          <w:rFonts w:ascii="Times New Roman" w:hAnsi="Times New Roman"/>
          <w:sz w:val="28"/>
        </w:rPr>
        <w:t xml:space="preserve"> </w:t>
      </w:r>
      <w:r>
        <w:rPr>
          <w:rFonts w:ascii="Times New Roman" w:hAnsi="Times New Roman"/>
          <w:sz w:val="28"/>
        </w:rPr>
        <w:t xml:space="preserve">are the in-phase and quadrature components, respectively, determined by the constellation mapping table of the modulation scheme.</w:t>
      </w:r>
    </w:p>
    <w:p>
      <w:pPr>
        <w:pStyle w:val="BodyText"/>
        <w:spacing w:line="360" w:lineRule="auto" w:after="120"/>
        <w:jc w:val="both"/>
      </w:pPr>
      <w:r>
        <w:rPr>
          <w:rFonts w:ascii="Times New Roman" w:hAnsi="Times New Roman"/>
          <w:sz w:val="28"/>
        </w:rPr>
        <w:t xml:space="preserve">In M-PSK modulation, all information is encoded in the signal phase with constant amplitude:</w:t>
      </w:r>
      <w:r>
        <w:rPr>
          <w:rFonts w:ascii="Times New Roman" w:hAnsi="Times New Roman"/>
          <w:sz w:val="28"/>
        </w:rPr>
        <w:t xml:space="preserve"> </w:t>
      </w:r>
      <m:oMath>
        <m:sSub>
          <m:e>
            <m:r>
              <m:t>x</m:t>
            </m:r>
          </m:e>
          <m:sub>
            <m:r>
              <m:t>m</m:t>
            </m:r>
          </m:sub>
        </m:sSub>
        <m:r>
          <m:rPr>
            <m:sty m:val="p"/>
          </m:rPr>
          <m:t>=</m:t>
        </m:r>
        <m:r>
          <m:t>A</m:t>
        </m:r>
        <m:r>
          <m:rPr>
            <m:sty m:val="p"/>
          </m:rPr>
          <m:t>⋅</m:t>
        </m:r>
        <m:sSup>
          <m:e>
            <m:r>
              <m:t>e</m:t>
            </m:r>
          </m:e>
          <m:sup>
            <m:r>
              <m:t>j</m:t>
            </m:r>
            <m:r>
              <m:t>2</m:t>
            </m:r>
            <m:r>
              <m:t>π</m:t>
            </m:r>
            <m:r>
              <m:t>m</m:t>
            </m:r>
            <m:r>
              <m:rPr>
                <m:sty m:val="p"/>
              </m:rPr>
              <m:t>/</m:t>
            </m:r>
            <m:r>
              <m:t>M</m:t>
            </m:r>
          </m:sup>
        </m:sSup>
      </m:oMath>
      <w:r>
        <w:rPr>
          <w:rFonts w:ascii="Times New Roman" w:hAnsi="Times New Roman"/>
          <w:sz w:val="28"/>
        </w:rPr>
        <w:t xml:space="preserve">,</w:t>
      </w:r>
      <w:r>
        <w:rPr>
          <w:rFonts w:ascii="Times New Roman" w:hAnsi="Times New Roman"/>
          <w:sz w:val="28"/>
        </w:rPr>
        <w:t xml:space="preserve"> </w:t>
      </w:r>
      <m:oMath>
        <m:r>
          <m:t>m</m:t>
        </m:r>
        <m:r>
          <m:rPr>
            <m:sty m:val="p"/>
          </m:rPr>
          <m:t>=</m:t>
        </m:r>
        <m:r>
          <m:t>0</m:t>
        </m:r>
        <m:r>
          <m:rPr>
            <m:sty m:val="p"/>
          </m:rPr>
          <m:t>,</m:t>
        </m:r>
        <m:r>
          <m:t>1</m:t>
        </m:r>
        <m:r>
          <m:rPr>
            <m:sty m:val="p"/>
          </m:rPr>
          <m:t>,</m:t>
        </m:r>
        <m:r>
          <m:rPr>
            <m:sty m:val="p"/>
          </m:rPr>
          <m:t>…</m:t>
        </m:r>
        <m:r>
          <m:rPr>
            <m:sty m:val="p"/>
          </m:rPr>
          <m:t>,</m:t>
        </m:r>
        <m:r>
          <m:t>M</m:t>
        </m:r>
        <m:r>
          <m:rPr>
            <m:sty m:val="p"/>
          </m:rPr>
          <m:t>−</m:t>
        </m:r>
        <m:r>
          <m:t>1</m:t>
        </m:r>
      </m:oMath>
      <w:r>
        <w:rPr>
          <w:rFonts w:ascii="Times New Roman" w:hAnsi="Times New Roman"/>
          <w:sz w:val="28"/>
        </w:rPr>
        <w:t xml:space="preserve">. In M-QAM, information is encoded simultaneously in both amplitude and phase, with constellation points distributed on a regular grid in the IQ plane. A higher modulation order</w:t>
      </w:r>
      <w:r>
        <w:rPr>
          <w:rFonts w:ascii="Times New Roman" w:hAnsi="Times New Roman"/>
          <w:sz w:val="28"/>
        </w:rPr>
        <w:t xml:space="preserve"> </w:t>
      </w:r>
      <m:oMath>
        <m:r>
          <m:t>M</m:t>
        </m:r>
      </m:oMath>
      <w:r>
        <w:rPr>
          <w:rFonts w:ascii="Times New Roman" w:hAnsi="Times New Roman"/>
          <w:sz w:val="28"/>
        </w:rPr>
        <w:t xml:space="preserve"> </w:t>
      </w:r>
      <w:r>
        <w:rPr>
          <w:rFonts w:ascii="Times New Roman" w:hAnsi="Times New Roman"/>
          <w:sz w:val="28"/>
        </w:rPr>
        <w:t xml:space="preserve">transmits more bits per symbol, improving spectral efficiency, but simultaneously reduces the minimum Euclidean distance</w:t>
      </w:r>
      <w:r>
        <w:rPr>
          <w:rFonts w:ascii="Times New Roman" w:hAnsi="Times New Roman"/>
          <w:sz w:val="28"/>
        </w:rPr>
        <w:t xml:space="preserve"> </w:t>
      </w:r>
      <m:oMath>
        <m:sSub>
          <m:e>
            <m:r>
              <m:t>d</m:t>
            </m:r>
          </m:e>
          <m:sub>
            <m:r>
              <m:rPr>
                <m:sty m:val="p"/>
              </m:rPr>
              <m:t>min</m:t>
            </m:r>
          </m:sub>
        </m:sSub>
      </m:oMath>
      <w:r>
        <w:rPr>
          <w:rFonts w:ascii="Times New Roman" w:hAnsi="Times New Roman"/>
          <w:sz w:val="28"/>
        </w:rPr>
        <w:t xml:space="preserve"> </w:t>
      </w:r>
      <w:r>
        <w:rPr>
          <w:rFonts w:ascii="Times New Roman" w:hAnsi="Times New Roman"/>
          <w:sz w:val="28"/>
        </w:rPr>
        <w:t xml:space="preserve">between constellation points.</w:t>
      </w:r>
    </w:p>
    <w:p>
      <w:pPr>
        <w:pStyle w:val="BodyText"/>
        <w:spacing w:line="360" w:lineRule="auto" w:after="120"/>
        <w:jc w:val="both"/>
      </w:pPr>
      <w:r>
        <w:rPr>
          <w:rFonts w:ascii="Times New Roman" w:hAnsi="Times New Roman"/>
          <w:sz w:val="28"/>
        </w:rPr>
        <w:t xml:space="preserve">At the receiver, the demodulator performs hard decision by identifying the nearest constellation point to the received signal in terms of Euclidean distance:</w:t>
      </w:r>
    </w:p>
    <w:p>
      <w:pPr>
        <w:pStyle w:val="BodyText"/>
        <w:spacing w:line="360" w:lineRule="auto" w:after="120"/>
        <w:jc w:val="both"/>
      </w:pPr>
      <m:oMathPara>
        <m:oMathParaPr>
          <m:jc m:val="center"/>
        </m:oMathParaPr>
        <m:oMath>
          <m:acc>
            <m:accPr>
              <m:chr m:val="̂"/>
            </m:accPr>
            <m:e>
              <m:r>
                <m:t>m</m:t>
              </m:r>
            </m:e>
          </m:acc>
          <m:r>
            <m:rPr>
              <m:sty m:val="p"/>
            </m:rPr>
            <m:t>=</m:t>
          </m:r>
          <m:r>
            <m:rPr>
              <m:sty m:val="p"/>
            </m:rPr>
            <m:t>arg</m:t>
          </m:r>
          <m:limLow>
            <m:e>
              <m:r>
                <m:rPr>
                  <m:sty m:val="p"/>
                </m:rPr>
                <m:t>min</m:t>
              </m:r>
            </m:e>
            <m:lim>
              <m:r>
                <m:t>m</m:t>
              </m:r>
              <m:r>
                <m:rPr>
                  <m:sty m:val="p"/>
                </m:rPr>
                <m:t>∈</m:t>
              </m:r>
              <m:r>
                <m:rPr>
                  <m:sty m:val="p"/>
                </m:rPr>
                <m:t>{</m:t>
              </m:r>
              <m:r>
                <m:t>0</m:t>
              </m:r>
              <m:r>
                <m:rPr>
                  <m:sty m:val="p"/>
                </m:rPr>
                <m:t>,</m:t>
              </m:r>
              <m:r>
                <m:rPr>
                  <m:sty m:val="p"/>
                </m:rPr>
                <m:t>…</m:t>
              </m:r>
              <m:r>
                <m:rPr>
                  <m:sty m:val="p"/>
                </m:rPr>
                <m:t>,</m:t>
              </m:r>
              <m:r>
                <m:t>M</m:t>
              </m:r>
              <m:r>
                <m:rPr>
                  <m:sty m:val="p"/>
                </m:rPr>
                <m:t>−</m:t>
              </m:r>
              <m:r>
                <m:t>1</m:t>
              </m:r>
              <m:r>
                <m:rPr>
                  <m:sty m:val="p"/>
                </m:rPr>
                <m:t>}</m:t>
              </m:r>
            </m:lim>
          </m:limLow>
          <m:r>
            <m:rPr>
              <m:sty m:val="p"/>
            </m:rPr>
            <m:t>∥</m:t>
          </m:r>
          <m:r>
            <m:t>y</m:t>
          </m:r>
          <m:r>
            <m:rPr>
              <m:sty m:val="p"/>
            </m:rPr>
            <m:t>−</m:t>
          </m:r>
          <m:sSub>
            <m:e>
              <m:r>
                <m:t>x</m:t>
              </m:r>
            </m:e>
            <m:sub>
              <m:r>
                <m:t>m</m:t>
              </m:r>
            </m:sub>
          </m:sSub>
          <m:sSup>
            <m:e>
              <m:r>
                <m:rPr>
                  <m:sty m:val="p"/>
                </m:rPr>
                <m:t>∥</m:t>
              </m:r>
            </m:e>
            <m:sup>
              <m:r>
                <m:t>2</m:t>
              </m:r>
            </m:sup>
          </m:sSup>
        </m:oMath>
      </m:oMathPara>
    </w:p>
    <w:p>
      <w:pPr>
        <w:pStyle w:val="FirstParagraph"/>
        <w:spacing w:line="360" w:lineRule="auto" w:after="120"/>
        <w:jc w:val="both"/>
      </w:pPr>
      <w:r>
        <w:rPr>
          <w:rFonts w:ascii="Times New Roman" w:hAnsi="Times New Roman"/>
          <w:sz w:val="28"/>
        </w:rPr>
        <w:t xml:space="preserve">The symbol error probability depends directly on the ratio</w:t>
      </w:r>
      <w:r>
        <w:rPr>
          <w:rFonts w:ascii="Times New Roman" w:hAnsi="Times New Roman"/>
          <w:sz w:val="28"/>
        </w:rPr>
        <w:t xml:space="preserve"> </w:t>
      </w:r>
      <m:oMath>
        <m:sSubSup>
          <m:e>
            <m:r>
              <m:t>d</m:t>
            </m:r>
          </m:e>
          <m:sub>
            <m:r>
              <m:rPr>
                <m:sty m:val="p"/>
              </m:rPr>
              <m:t>min</m:t>
            </m:r>
          </m:sub>
          <m:sup>
            <m:r>
              <m:t>2</m:t>
            </m:r>
          </m:sup>
        </m:sSubSup>
        <m:r>
          <m:rPr>
            <m:sty m:val="p"/>
          </m:rPr>
          <m:t>/</m:t>
        </m:r>
        <m:sSub>
          <m:e>
            <m:r>
              <m:t>N</m:t>
            </m:r>
          </m:e>
          <m:sub>
            <m:r>
              <m:t>0</m:t>
            </m:r>
          </m:sub>
        </m:sSub>
      </m:oMath>
      <w:r>
        <w:rPr>
          <w:rFonts w:ascii="Times New Roman" w:hAnsi="Times New Roman"/>
          <w:sz w:val="28"/>
        </w:rPr>
        <w:t xml:space="preserve">, where</w:t>
      </w:r>
      <w:r>
        <w:rPr>
          <w:rFonts w:ascii="Times New Roman" w:hAnsi="Times New Roman"/>
          <w:sz w:val="28"/>
        </w:rPr>
        <w:t xml:space="preserve"> </w:t>
      </w:r>
      <m:oMath>
        <m:sSub>
          <m:e>
            <m:r>
              <m:t>N</m:t>
            </m:r>
          </m:e>
          <m:sub>
            <m:r>
              <m:t>0</m:t>
            </m:r>
          </m:sub>
        </m:sSub>
      </m:oMath>
      <w:r>
        <w:rPr>
          <w:rFonts w:ascii="Times New Roman" w:hAnsi="Times New Roman"/>
          <w:sz w:val="28"/>
        </w:rPr>
        <w:t xml:space="preserve"> </w:t>
      </w:r>
      <w:r>
        <w:rPr>
          <w:rFonts w:ascii="Times New Roman" w:hAnsi="Times New Roman"/>
          <w:sz w:val="28"/>
        </w:rPr>
        <w:t xml:space="preserve">is the noise power spectral density.</w:t>
      </w:r>
    </w:p>
    <w:bookmarkEnd w:id="43"/>
    <w:bookmarkStart w:id="65" w:name="non-ideal-channel-conditions"/>
    <w:p>
      <w:pPr>
        <w:pStyle w:val="Heading3"/>
        <w:spacing w:line="360" w:lineRule="auto" w:after="120"/>
        <w:jc w:val="both"/>
      </w:pPr>
      <w:r>
        <w:rPr>
          <w:rFonts w:ascii="Times New Roman" w:hAnsi="Times New Roman"/>
          <w:sz w:val="28"/>
        </w:rPr>
        <w:t xml:space="preserve">Non-Ideal Channel Conditions</w:t>
      </w:r>
    </w:p>
    <w:p>
      <w:pPr>
        <w:pStyle w:val="FirstParagraph"/>
        <w:spacing w:line="360" w:lineRule="auto" w:after="120"/>
        <w:jc w:val="both"/>
      </w:pPr>
      <w:r>
        <w:rPr>
          <w:rFonts w:ascii="Times New Roman" w:hAnsi="Times New Roman"/>
          <w:sz w:val="28"/>
        </w:rPr>
        <w:t xml:space="preserve">In practice, signals transmitted over wireless channels are simultaneously affected by multiple degradation factors. This subsection analyzes the three principal impairment categories investigated in this study.</w:t>
      </w:r>
    </w:p>
    <w:bookmarkStart w:id="58" w:name="power-amplifier-pa-nonlinear-distortion"/>
    <w:p>
      <w:pPr>
        <w:pStyle w:val="Heading4"/>
        <w:spacing w:line="360" w:lineRule="auto" w:after="120"/>
        <w:jc w:val="both"/>
      </w:pPr>
      <w:r>
        <w:rPr>
          <w:rFonts w:ascii="Times New Roman" w:hAnsi="Times New Roman"/>
          <w:sz w:val="28"/>
        </w:rPr>
        <w:t xml:space="preserve">Power Amplifier (PA) Nonlinear Distortion</w:t>
      </w:r>
    </w:p>
    <w:p>
      <w:pPr>
        <w:pStyle w:val="FirstParagraph"/>
        <w:spacing w:line="360" w:lineRule="auto" w:after="120"/>
        <w:jc w:val="both"/>
      </w:pPr>
      <w:r>
        <w:rPr>
          <w:rFonts w:ascii="Times New Roman" w:hAnsi="Times New Roman"/>
          <w:sz w:val="28"/>
        </w:rPr>
        <w:t xml:space="preserve">The power amplifier at the transmitter, when operated near its saturation region to maximize power efficiency, introduces nonlinear distortion to the signal. The Rapp model characterizes the PA’s AM/AM and AM/PM behavior:</w:t>
      </w:r>
    </w:p>
    <w:p>
      <w:pPr>
        <w:pStyle w:val="BodyText"/>
        <w:spacing w:line="360" w:lineRule="auto" w:after="120"/>
        <w:jc w:val="both"/>
      </w:pPr>
      <m:oMathPara>
        <m:oMathParaPr>
          <m:jc m:val="center"/>
        </m:oMathParaPr>
        <m:oMath>
          <m:r>
            <m:t>g</m:t>
          </m:r>
          <m:r>
            <m:rPr>
              <m:sty m:val="p"/>
            </m:rPr>
            <m:t>(</m:t>
          </m:r>
          <m:r>
            <m:t>r</m:t>
          </m:r>
          <m:r>
            <m:rPr>
              <m:sty m:val="p"/>
            </m:rPr>
            <m:t>)</m:t>
          </m:r>
          <m:r>
            <m:rPr>
              <m:sty m:val="p"/>
            </m:rPr>
            <m:t>=</m:t>
          </m:r>
          <m:f>
            <m:fPr>
              <m:type m:val="bar"/>
            </m:fPr>
            <m:num>
              <m:r>
                <m:t>r</m:t>
              </m:r>
            </m:num>
            <m:den>
              <m:sSup>
                <m:e>
                  <m:d>
                    <m:dPr>
                      <m:begChr m:val="("/>
                      <m:sepChr m:val=""/>
                      <m:endChr m:val=")"/>
                      <m:grow/>
                    </m:dPr>
                    <m:e>
                      <m:r>
                        <m:t>1</m:t>
                      </m:r>
                      <m:r>
                        <m:rPr>
                          <m:sty m:val="p"/>
                        </m:rPr>
                        <m:t>+</m:t>
                      </m:r>
                      <m:sSup>
                        <m:e>
                          <m:d>
                            <m:dPr>
                              <m:begChr m:val="("/>
                              <m:sepChr m:val=""/>
                              <m:endChr m:val=")"/>
                              <m:grow/>
                            </m:dPr>
                            <m:e>
                              <m:f>
                                <m:fPr>
                                  <m:type m:val="bar"/>
                                </m:fPr>
                                <m:num>
                                  <m:r>
                                    <m:t>r</m:t>
                                  </m:r>
                                </m:num>
                                <m:den>
                                  <m:sSub>
                                    <m:e>
                                      <m:r>
                                        <m:t>A</m:t>
                                      </m:r>
                                    </m:e>
                                    <m:sub>
                                      <m:r>
                                        <m:t>s</m:t>
                                      </m:r>
                                      <m:r>
                                        <m:t>a</m:t>
                                      </m:r>
                                      <m:r>
                                        <m:t>t</m:t>
                                      </m:r>
                                    </m:sub>
                                  </m:sSub>
                                </m:den>
                              </m:f>
                            </m:e>
                          </m:d>
                        </m:e>
                        <m:sup>
                          <m:r>
                            <m:t>2</m:t>
                          </m:r>
                          <m:r>
                            <m:t>p</m:t>
                          </m:r>
                        </m:sup>
                      </m:sSup>
                    </m:e>
                  </m:d>
                </m:e>
                <m:sup>
                  <m:r>
                    <m:t>1</m:t>
                  </m:r>
                  <m:r>
                    <m:rPr>
                      <m:sty m:val="p"/>
                    </m:rPr>
                    <m:t>/</m:t>
                  </m:r>
                  <m:r>
                    <m:t>2</m:t>
                  </m:r>
                  <m:r>
                    <m:t>p</m:t>
                  </m:r>
                </m:sup>
              </m:sSup>
            </m:den>
          </m:f>
          <m:r>
            <m:rPr>
              <m:sty m:val="p"/>
            </m:rPr>
            <m:t>,</m:t>
          </m:r>
          <m:r>
            <m:t> </m:t>
          </m:r>
          <m:r>
            <m:rPr>
              <m:sty m:val="p"/>
            </m:rPr>
            <m:t>Φ</m:t>
          </m:r>
          <m:r>
            <m:rPr>
              <m:sty m:val="p"/>
            </m:rPr>
            <m:t>(</m:t>
          </m:r>
          <m:r>
            <m:t>r</m:t>
          </m:r>
          <m:r>
            <m:rPr>
              <m:sty m:val="p"/>
            </m:rPr>
            <m:t>)</m:t>
          </m:r>
          <m:r>
            <m:rPr>
              <m:sty m:val="p"/>
            </m:rPr>
            <m:t>=</m:t>
          </m:r>
          <m:f>
            <m:fPr>
              <m:type m:val="bar"/>
            </m:fPr>
            <m:num>
              <m:r>
                <m:t>α</m:t>
              </m:r>
              <m:sSup>
                <m:e>
                  <m:r>
                    <m:t>r</m:t>
                  </m:r>
                </m:e>
                <m:sup>
                  <m:r>
                    <m:t>2</m:t>
                  </m:r>
                </m:sup>
              </m:sSup>
            </m:num>
            <m:den>
              <m:r>
                <m:t>1</m:t>
              </m:r>
              <m:r>
                <m:rPr>
                  <m:sty m:val="p"/>
                </m:rPr>
                <m:t>+</m:t>
              </m:r>
              <m:r>
                <m:t>β</m:t>
              </m:r>
              <m:sSup>
                <m:e>
                  <m:r>
                    <m:t>r</m:t>
                  </m:r>
                </m:e>
                <m:sup>
                  <m:r>
                    <m:t>2</m:t>
                  </m:r>
                </m:sup>
              </m:sSup>
            </m:den>
          </m:f>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r>
          <m:t>r</m:t>
        </m:r>
        <m:r>
          <m:rPr>
            <m:sty m:val="p"/>
          </m:rPr>
          <m:t>=</m:t>
        </m:r>
        <m:r>
          <m:rPr>
            <m:sty m:val="p"/>
          </m:rPr>
          <m:t>|</m:t>
        </m:r>
        <m:r>
          <m:t>x</m:t>
        </m:r>
        <m:r>
          <m:rPr>
            <m:sty m:val="p"/>
          </m:rPr>
          <m:t>|</m:t>
        </m:r>
      </m:oMath>
      <w:r>
        <w:rPr>
          <w:rFonts w:ascii="Times New Roman" w:hAnsi="Times New Roman"/>
          <w:sz w:val="28"/>
        </w:rPr>
        <w:t xml:space="preserve"> </w:t>
      </w:r>
      <w:r>
        <w:rPr>
          <w:rFonts w:ascii="Times New Roman" w:hAnsi="Times New Roman"/>
          <w:sz w:val="28"/>
        </w:rPr>
        <w:t xml:space="preserve">is the input signal amplitude,</w:t>
      </w:r>
      <w:r>
        <w:rPr>
          <w:rFonts w:ascii="Times New Roman" w:hAnsi="Times New Roman"/>
          <w:sz w:val="28"/>
        </w:rPr>
        <w:t xml:space="preserve"> </w:t>
      </w:r>
      <m:oMath>
        <m:sSub>
          <m:e>
            <m:r>
              <m:t>A</m:t>
            </m:r>
          </m:e>
          <m:sub>
            <m:r>
              <m:t>s</m:t>
            </m:r>
            <m:r>
              <m:t>a</m:t>
            </m:r>
            <m:r>
              <m:t>t</m:t>
            </m:r>
          </m:sub>
        </m:sSub>
      </m:oMath>
      <w:r>
        <w:rPr>
          <w:rFonts w:ascii="Times New Roman" w:hAnsi="Times New Roman"/>
          <w:sz w:val="28"/>
        </w:rPr>
        <w:t xml:space="preserve"> </w:t>
      </w:r>
      <w:r>
        <w:rPr>
          <w:rFonts w:ascii="Times New Roman" w:hAnsi="Times New Roman"/>
          <w:sz w:val="28"/>
        </w:rPr>
        <w:t xml:space="preserve">is the saturation amplitude, and</w:t>
      </w:r>
      <w:r>
        <w:rPr>
          <w:rFonts w:ascii="Times New Roman" w:hAnsi="Times New Roman"/>
          <w:sz w:val="28"/>
        </w:rPr>
        <w:t xml:space="preserve"> </w:t>
      </w:r>
      <m:oMath>
        <m:r>
          <m:t>p</m:t>
        </m:r>
      </m:oMath>
      <w:r>
        <w:rPr>
          <w:rFonts w:ascii="Times New Roman" w:hAnsi="Times New Roman"/>
          <w:sz w:val="28"/>
        </w:rPr>
        <w:t xml:space="preserve"> </w:t>
      </w:r>
      <w:r>
        <w:rPr>
          <w:rFonts w:ascii="Times New Roman" w:hAnsi="Times New Roman"/>
          <w:sz w:val="28"/>
        </w:rPr>
        <w:t xml:space="preserve">controls the smoothness of the transition region. As illustrated in</w:t>
      </w:r>
      <w:r>
        <w:rPr>
          <w:rFonts w:ascii="Times New Roman" w:hAnsi="Times New Roman"/>
          <w:sz w:val="28"/>
        </w:rPr>
        <w:t xml:space="preserve"> </w:t>
      </w:r>
      <w:r>
        <w:rPr>
          <w:rFonts w:ascii="Times New Roman" w:hAnsi="Times New Roman"/>
          <w:b/>
          <w:bCs/>
          <w:sz w:val="28"/>
        </w:rPr>
        <w:t xml:space="preserve">Fig. </w:t>
      </w:r>
      <w:hyperlink w:anchor="fig:pa_curve">
        <w:r>
          <w:rPr>
            <w:rStyle w:val="Hyperlink"/>
            <w:b/>
            <w:bCs/>
          </w:rPr>
          <w:t xml:space="preserve">3.1</w:t>
        </w:r>
      </w:hyperlink>
      <w:r>
        <w:rPr>
          <w:rFonts w:ascii="Times New Roman" w:hAnsi="Times New Roman"/>
          <w:sz w:val="28"/>
        </w:rPr>
        <w:t xml:space="preserve">, the output amplitude saturates strongly when the input exceeds the</w:t>
      </w:r>
      <w:r>
        <w:rPr>
          <w:rFonts w:ascii="Times New Roman" w:hAnsi="Times New Roman"/>
          <w:sz w:val="28"/>
        </w:rPr>
        <w:t xml:space="preserve"> </w:t>
      </w:r>
      <m:oMath>
        <m:sSub>
          <m:e>
            <m:r>
              <m:t>A</m:t>
            </m:r>
          </m:e>
          <m:sub>
            <m:r>
              <m:t>s</m:t>
            </m:r>
            <m:r>
              <m:t>a</m:t>
            </m:r>
            <m:r>
              <m:t>t</m:t>
            </m:r>
          </m:sub>
        </m:sSub>
      </m:oMath>
      <w:r>
        <w:rPr>
          <w:rFonts w:ascii="Times New Roman" w:hAnsi="Times New Roman"/>
          <w:sz w:val="28"/>
        </w:rPr>
        <w:t xml:space="preserve"> </w:t>
      </w:r>
      <w:r>
        <w:rPr>
          <w:rFonts w:ascii="Times New Roman" w:hAnsi="Times New Roman"/>
          <w:sz w:val="28"/>
        </w:rPr>
        <w:t xml:space="preserve">threshold. The direct physical consequence is demonstrated in</w:t>
      </w:r>
      <w:r>
        <w:rPr>
          <w:rFonts w:ascii="Times New Roman" w:hAnsi="Times New Roman"/>
          <w:sz w:val="28"/>
        </w:rPr>
        <w:t xml:space="preserve"> </w:t>
      </w:r>
      <w:r>
        <w:rPr>
          <w:rFonts w:ascii="Times New Roman" w:hAnsi="Times New Roman"/>
          <w:b/>
          <w:bCs/>
          <w:sz w:val="28"/>
        </w:rPr>
        <w:t xml:space="preserve">Fig. </w:t>
      </w:r>
      <w:hyperlink w:anchor="fig:qam_pa">
        <w:r>
          <w:rPr>
            <w:rStyle w:val="Hyperlink"/>
            <w:b/>
            <w:bCs/>
          </w:rPr>
          <w:t xml:space="preserve">3.2</w:t>
        </w:r>
      </w:hyperlink>
      <w:r>
        <w:rPr>
          <w:rFonts w:ascii="Times New Roman" w:hAnsi="Times New Roman"/>
          <w:sz w:val="28"/>
        </w:rPr>
        <w:t xml:space="preserve">: symbols at the 16-QAM constellation edges suffer approximately 1 dB of amplitude clipping, significantly reducing</w:t>
      </w:r>
      <w:r>
        <w:rPr>
          <w:rFonts w:ascii="Times New Roman" w:hAnsi="Times New Roman"/>
          <w:sz w:val="28"/>
        </w:rPr>
        <w:t xml:space="preserve"> </w:t>
      </w:r>
      <m:oMath>
        <m:sSub>
          <m:e>
            <m:r>
              <m:t>d</m:t>
            </m:r>
          </m:e>
          <m:sub>
            <m:r>
              <m:rPr>
                <m:sty m:val="p"/>
              </m:rPr>
              <m:t>min</m:t>
            </m:r>
          </m:sub>
        </m:sSub>
      </m:oMath>
      <w:r>
        <w:rPr>
          <w:rFonts w:ascii="Times New Roman" w:hAnsi="Times New Roman"/>
          <w:sz w:val="28"/>
        </w:rPr>
        <w:t xml:space="preserve"> </w:t>
      </w:r>
      <w:r>
        <w:rPr>
          <w:rFonts w:ascii="Times New Roman" w:hAnsi="Times New Roman"/>
          <w:sz w:val="28"/>
        </w:rPr>
        <w:t xml:space="preserve">and increasing the demodulation error probability.</w:t>
      </w:r>
    </w:p>
    <w:bookmarkStart w:id="50" w:name="fig:pa_curve"/>
    <w:tbl>
      <w:tblPr>
        <w:tblStyle w:val="FigureTable"/>
        <w:tblW w:type="auto" w:w="0"/>
        <w:jc w:val="center"/>
        <w:tblLook w:firstRow="0" w:lastRow="0" w:firstColumn="0" w:lastColumn="0"/>
      </w:tblPr>
      <w:tblGrid>
        <w:gridCol w:w="7920"/>
      </w:tblGrid>
      <w:tr>
        <w:tc>
          <w:tcPr/>
          <w:p>
            <w:pPr>
              <w:jc w:val="center"/>
            </w:pPr>
            <w:r>
              <w:drawing>
                <wp:inline>
                  <wp:extent cx="5227320" cy="3633339"/>
                  <wp:effectExtent b="0" l="0" r="0" t="0"/>
                  <wp:docPr descr="image" title="" id="45" name="Picture"/>
                  <a:graphic>
                    <a:graphicData uri="http://schemas.openxmlformats.org/drawingml/2006/picture">
                      <pic:pic>
                        <pic:nvPicPr>
                          <pic:cNvPr descr="paper_overleaf/images/PA characteristic curve 1.png" id="46" name="Picture"/>
                          <pic:cNvPicPr>
                            <a:picLocks noChangeArrowheads="1" noChangeAspect="1"/>
                          </pic:cNvPicPr>
                        </pic:nvPicPr>
                        <pic:blipFill>
                          <a:blip r:embed="rId44"/>
                          <a:stretch>
                            <a:fillRect/>
                          </a:stretch>
                        </pic:blipFill>
                        <pic:spPr bwMode="auto">
                          <a:xfrm>
                            <a:off x="0" y="0"/>
                            <a:ext cx="5227320" cy="3633339"/>
                          </a:xfrm>
                          <a:prstGeom prst="rect">
                            <a:avLst/>
                          </a:prstGeom>
                          <a:noFill/>
                          <a:ln w="9525">
                            <a:noFill/>
                            <a:headEnd/>
                            <a:tailEnd/>
                          </a:ln>
                        </pic:spPr>
                      </pic:pic>
                    </a:graphicData>
                  </a:graphic>
                </wp:inline>
              </w:drawing>
            </w:r>
            <w:r>
              <w:br/>
            </w:r>
            <w:r>
              <w:drawing>
                <wp:inline>
                  <wp:extent cx="5227320" cy="3548752"/>
                  <wp:effectExtent b="0" l="0" r="0" t="0"/>
                  <wp:docPr descr="image" title="" id="48" name="Picture"/>
                  <a:graphic>
                    <a:graphicData uri="http://schemas.openxmlformats.org/drawingml/2006/picture">
                      <pic:pic>
                        <pic:nvPicPr>
                          <pic:cNvPr descr="paper_overleaf/images/PA characteristic curve 2.png" id="49" name="Picture"/>
                          <pic:cNvPicPr>
                            <a:picLocks noChangeArrowheads="1" noChangeAspect="1"/>
                          </pic:cNvPicPr>
                        </pic:nvPicPr>
                        <pic:blipFill>
                          <a:blip r:embed="rId47"/>
                          <a:stretch>
                            <a:fillRect/>
                          </a:stretch>
                        </pic:blipFill>
                        <pic:spPr bwMode="auto">
                          <a:xfrm>
                            <a:off x="0" y="0"/>
                            <a:ext cx="5227320" cy="3548752"/>
                          </a:xfrm>
                          <a:prstGeom prst="rect">
                            <a:avLst/>
                          </a:prstGeom>
                          <a:noFill/>
                          <a:ln w="9525">
                            <a:noFill/>
                            <a:headEnd/>
                            <a:tailEnd/>
                          </a:ln>
                        </pic:spPr>
                      </pic:pic>
                    </a:graphicData>
                  </a:graphic>
                </wp:inline>
              </w:drawing>
            </w:r>
          </w:p>
        </w:tc>
      </w:tr>
    </w:tbl>
    <w:p>
      <w:pPr>
        <w:pStyle w:val="ImageCaption"/>
        <w:spacing w:line="360" w:lineRule="auto" w:after="120"/>
        <w:jc w:val="both"/>
      </w:pPr>
      <w:r>
        <w:rPr>
          <w:rFonts w:ascii="Times New Roman" w:hAnsi="Times New Roman"/>
          <w:sz w:val="28"/>
        </w:rPr>
        <w:t xml:space="preserve">PA response characteristics modeled under the Rapp format.</w:t>
      </w:r>
    </w:p>
    <w:bookmarkEnd w:id="50"/>
    <w:bookmarkStart w:id="57" w:name="fig:qam_pa"/>
    <w:tbl>
      <w:tblPr>
        <w:tblStyle w:val="FigureTable"/>
        <w:tblW w:type="auto" w:w="0"/>
        <w:jc w:val="center"/>
        <w:tblLook w:firstRow="0" w:lastRow="0" w:firstColumn="0" w:lastColumn="0"/>
      </w:tblPr>
      <w:tblGrid>
        <w:gridCol w:w="7920"/>
      </w:tblGrid>
      <w:tr>
        <w:tc>
          <w:tcPr/>
          <w:p>
            <w:pPr>
              <w:jc w:val="center"/>
            </w:pPr>
            <w:r>
              <w:drawing>
                <wp:inline>
                  <wp:extent cx="2560320" cy="2465052"/>
                  <wp:effectExtent b="0" l="0" r="0" t="0"/>
                  <wp:docPr descr="image" title="" id="52" name="Picture"/>
                  <a:graphic>
                    <a:graphicData uri="http://schemas.openxmlformats.org/drawingml/2006/picture">
                      <pic:pic>
                        <pic:nvPicPr>
                          <pic:cNvPr descr="paper_overleaf/images/16QAM-constellation.png" id="53" name="Picture"/>
                          <pic:cNvPicPr>
                            <a:picLocks noChangeArrowheads="1" noChangeAspect="1"/>
                          </pic:cNvPicPr>
                        </pic:nvPicPr>
                        <pic:blipFill>
                          <a:blip r:embed="rId51"/>
                          <a:stretch>
                            <a:fillRect/>
                          </a:stretch>
                        </pic:blipFill>
                        <pic:spPr bwMode="auto">
                          <a:xfrm>
                            <a:off x="0" y="0"/>
                            <a:ext cx="2560320" cy="2465052"/>
                          </a:xfrm>
                          <a:prstGeom prst="rect">
                            <a:avLst/>
                          </a:prstGeom>
                          <a:noFill/>
                          <a:ln w="9525">
                            <a:noFill/>
                            <a:headEnd/>
                            <a:tailEnd/>
                          </a:ln>
                        </pic:spPr>
                      </pic:pic>
                    </a:graphicData>
                  </a:graphic>
                </wp:inline>
              </w:drawing>
            </w:r>
            <w:r>
              <w:t xml:space="preserve"> </w:t>
            </w:r>
            <w:r>
              <w:drawing>
                <wp:inline>
                  <wp:extent cx="2560320" cy="2529096"/>
                  <wp:effectExtent b="0" l="0" r="0" t="0"/>
                  <wp:docPr descr="image" title="" id="55" name="Picture"/>
                  <a:graphic>
                    <a:graphicData uri="http://schemas.openxmlformats.org/drawingml/2006/picture">
                      <pic:pic>
                        <pic:nvPicPr>
                          <pic:cNvPr descr="paper_overleaf/images/16QAM-constellation-afterPA.png" id="56" name="Picture"/>
                          <pic:cNvPicPr>
                            <a:picLocks noChangeArrowheads="1" noChangeAspect="1"/>
                          </pic:cNvPicPr>
                        </pic:nvPicPr>
                        <pic:blipFill>
                          <a:blip r:embed="rId54"/>
                          <a:stretch>
                            <a:fillRect/>
                          </a:stretch>
                        </pic:blipFill>
                        <pic:spPr bwMode="auto">
                          <a:xfrm>
                            <a:off x="0" y="0"/>
                            <a:ext cx="2560320" cy="2529096"/>
                          </a:xfrm>
                          <a:prstGeom prst="rect">
                            <a:avLst/>
                          </a:prstGeom>
                          <a:noFill/>
                          <a:ln w="9525">
                            <a:noFill/>
                            <a:headEnd/>
                            <a:tailEnd/>
                          </a:ln>
                        </pic:spPr>
                      </pic:pic>
                    </a:graphicData>
                  </a:graphic>
                </wp:inline>
              </w:drawing>
            </w:r>
          </w:p>
        </w:tc>
      </w:tr>
    </w:tbl>
    <w:p>
      <w:pPr>
        <w:pStyle w:val="ImageCaption"/>
        <w:spacing w:line="360" w:lineRule="auto" w:after="120"/>
        <w:jc w:val="both"/>
      </w:pPr>
      <w:r>
        <w:rPr>
          <w:rFonts w:ascii="Times New Roman" w:hAnsi="Times New Roman"/>
          <w:sz w:val="28"/>
        </w:rPr>
        <w:t xml:space="preserve">Standard 16-QAM signal constellation before and after PA distortion.</w:t>
      </w:r>
    </w:p>
    <w:bookmarkEnd w:id="57"/>
    <w:bookmarkEnd w:id="58"/>
    <w:bookmarkStart w:id="63" w:name="carrier-frequency-offset-cfo"/>
    <w:p>
      <w:pPr>
        <w:pStyle w:val="Heading4"/>
        <w:spacing w:line="360" w:lineRule="auto" w:after="120"/>
        <w:jc w:val="both"/>
      </w:pPr>
      <w:r>
        <w:rPr>
          <w:rFonts w:ascii="Times New Roman" w:hAnsi="Times New Roman"/>
          <w:sz w:val="28"/>
        </w:rPr>
        <w:t xml:space="preserve">Carrier Frequency Offset (CFO)</w:t>
      </w:r>
    </w:p>
    <w:p>
      <w:pPr>
        <w:pStyle w:val="FirstParagraph"/>
        <w:spacing w:line="360" w:lineRule="auto" w:after="120"/>
        <w:jc w:val="both"/>
      </w:pPr>
      <w:r>
        <w:rPr>
          <w:rFonts w:ascii="Times New Roman" w:hAnsi="Times New Roman"/>
          <w:sz w:val="28"/>
        </w:rPr>
        <w:t xml:space="preserve">Oscillator mismatch between the transmitter and receiver introduces a frequency offset</w:t>
      </w:r>
      <w:r>
        <w:rPr>
          <w:rFonts w:ascii="Times New Roman" w:hAnsi="Times New Roman"/>
          <w:sz w:val="28"/>
        </w:rPr>
        <w:t xml:space="preserve"> </w:t>
      </w:r>
      <m:oMath>
        <m:r>
          <m:rPr>
            <m:sty m:val="p"/>
          </m:rPr>
          <m:t>Δ</m:t>
        </m:r>
        <m:r>
          <m:t>f</m:t>
        </m:r>
      </m:oMath>
      <w:r>
        <w:rPr>
          <w:rFonts w:ascii="Times New Roman" w:hAnsi="Times New Roman"/>
          <w:sz w:val="28"/>
        </w:rPr>
        <w:t xml:space="preserve">, causing progressive phase rotation on the received symbol sequence:</w:t>
      </w:r>
    </w:p>
    <w:p>
      <w:pPr>
        <w:pStyle w:val="BodyText"/>
        <w:spacing w:line="360" w:lineRule="auto" w:after="120"/>
        <w:jc w:val="both"/>
      </w:pPr>
      <m:oMathPara>
        <m:oMathParaPr>
          <m:jc m:val="center"/>
        </m:oMathParaPr>
        <m:oMath>
          <m:sSub>
            <m:e>
              <m:r>
                <m:t>y</m:t>
              </m:r>
            </m:e>
            <m:sub>
              <m:r>
                <m:t>c</m:t>
              </m:r>
              <m:r>
                <m:t>f</m:t>
              </m:r>
              <m:r>
                <m:t>o</m:t>
              </m:r>
            </m:sub>
          </m:sSub>
          <m:r>
            <m:rPr>
              <m:sty m:val="p"/>
            </m:rPr>
            <m:t>[</m:t>
          </m:r>
          <m:r>
            <m:t>n</m:t>
          </m:r>
          <m:r>
            <m:rPr>
              <m:sty m:val="p"/>
            </m:rPr>
            <m:t>]</m:t>
          </m:r>
          <m:r>
            <m:rPr>
              <m:sty m:val="p"/>
            </m:rPr>
            <m:t>=</m:t>
          </m:r>
          <m:r>
            <m:t>x</m:t>
          </m:r>
          <m:r>
            <m:rPr>
              <m:sty m:val="p"/>
            </m:rPr>
            <m:t>[</m:t>
          </m:r>
          <m:r>
            <m:t>n</m:t>
          </m:r>
          <m:r>
            <m:rPr>
              <m:sty m:val="p"/>
            </m:rPr>
            <m:t>]</m:t>
          </m:r>
          <m:r>
            <m:rPr>
              <m:sty m:val="p"/>
            </m:rPr>
            <m:t>⋅</m:t>
          </m:r>
          <m:sSup>
            <m:e>
              <m:r>
                <m:t>e</m:t>
              </m:r>
            </m:e>
            <m:sup>
              <m:r>
                <m:t>j</m:t>
              </m:r>
              <m:r>
                <m:t>2</m:t>
              </m:r>
              <m:r>
                <m:t>π</m:t>
              </m:r>
              <m:r>
                <m:rPr>
                  <m:sty m:val="p"/>
                </m:rPr>
                <m:t>Δ</m:t>
              </m:r>
              <m:r>
                <m:t>f</m:t>
              </m:r>
              <m:sSub>
                <m:e>
                  <m:r>
                    <m:t>T</m:t>
                  </m:r>
                </m:e>
                <m:sub>
                  <m:r>
                    <m:t>s</m:t>
                  </m:r>
                </m:sub>
              </m:sSub>
              <m:r>
                <m:t>n</m:t>
              </m:r>
            </m:sup>
          </m:sSup>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
          <m:e>
            <m:r>
              <m:t>T</m:t>
            </m:r>
          </m:e>
          <m:sub>
            <m:r>
              <m:t>s</m:t>
            </m:r>
          </m:sub>
        </m:sSub>
      </m:oMath>
      <w:r>
        <w:rPr>
          <w:rFonts w:ascii="Times New Roman" w:hAnsi="Times New Roman"/>
          <w:sz w:val="28"/>
        </w:rPr>
        <w:t xml:space="preserve"> </w:t>
      </w:r>
      <w:r>
        <w:rPr>
          <w:rFonts w:ascii="Times New Roman" w:hAnsi="Times New Roman"/>
          <w:sz w:val="28"/>
        </w:rPr>
        <w:t xml:space="preserve">is the symbol period. The cumulative rotation angle increases linearly with the symbol index</w:t>
      </w:r>
      <w:r>
        <w:rPr>
          <w:rFonts w:ascii="Times New Roman" w:hAnsi="Times New Roman"/>
          <w:sz w:val="28"/>
        </w:rPr>
        <w:t xml:space="preserve"> </w:t>
      </w:r>
      <m:oMath>
        <m:r>
          <m:t>n</m:t>
        </m:r>
      </m:oMath>
      <w:r>
        <w:rPr>
          <w:rFonts w:ascii="Times New Roman" w:hAnsi="Times New Roman"/>
          <w:sz w:val="28"/>
        </w:rPr>
        <w:t xml:space="preserve">, gradually rotating constellation points out of their correct decision regions. This effect is particularly destructive for phase-based modulation schemes (M-PSK) and amplitude-phase schemes (M-QAM). As illustrated in Fig. </w:t>
      </w:r>
      <w:hyperlink w:anchor="fig:cfo_effect">
        <w:r>
          <w:rPr>
            <w:rStyle w:val="Hyperlink"/>
          </w:rPr>
          <w:t xml:space="preserve">3.3</w:t>
        </w:r>
      </w:hyperlink>
      <w:r>
        <w:rPr>
          <w:rFonts w:ascii="Times New Roman" w:hAnsi="Times New Roman"/>
          <w:sz w:val="28"/>
        </w:rPr>
        <w:t xml:space="preserve">, a normalized CFO of</w:t>
      </w:r>
      <w:r>
        <w:rPr>
          <w:rFonts w:ascii="Times New Roman" w:hAnsi="Times New Roman"/>
          <w:sz w:val="28"/>
        </w:rPr>
        <w:t xml:space="preserve"> </w:t>
      </w:r>
      <m:oMath>
        <m:r>
          <m:rPr>
            <m:sty m:val="p"/>
          </m:rPr>
          <m:t>Δ</m:t>
        </m:r>
        <m:r>
          <m:t>f</m:t>
        </m:r>
        <m:r>
          <m:rPr>
            <m:sty m:val="p"/>
          </m:rPr>
          <m:t>⋅</m:t>
        </m:r>
        <m:sSub>
          <m:e>
            <m:r>
              <m:t>T</m:t>
            </m:r>
          </m:e>
          <m:sub>
            <m:r>
              <m:t>s</m:t>
            </m:r>
          </m:sub>
        </m:sSub>
        <m:r>
          <m:rPr>
            <m:sty m:val="p"/>
          </m:rPr>
          <m:t>=</m:t>
        </m:r>
        <m:r>
          <m:t>0.02</m:t>
        </m:r>
      </m:oMath>
      <w:r>
        <w:rPr>
          <w:rFonts w:ascii="Times New Roman" w:hAnsi="Times New Roman"/>
          <w:sz w:val="28"/>
        </w:rPr>
        <w:t xml:space="preserve"> </w:t>
      </w:r>
      <w:r>
        <w:rPr>
          <w:rFonts w:ascii="Times New Roman" w:hAnsi="Times New Roman"/>
          <w:sz w:val="28"/>
        </w:rPr>
        <w:t xml:space="preserve">causes the constellation to trace a continuous arcing trajectory over 8 time slots.</w:t>
      </w:r>
    </w:p>
    <w:bookmarkStart w:id="62" w:name="fig:cfo_effect"/>
    <w:p>
      <w:pPr>
        <w:pStyle w:val="CaptionedFigure"/>
        <w:spacing w:line="360" w:lineRule="auto" w:after="120"/>
        <w:jc w:val="both"/>
      </w:pPr>
      <w:r>
        <w:rPr>
          <w:rFonts w:ascii="Times New Roman" w:hAnsi="Times New Roman"/>
          <w:sz w:val="28"/>
        </w:rPr>
        <w:drawing>
          <wp:inline>
            <wp:extent cx="5227320" cy="2768580"/>
            <wp:effectExtent b="0" l="0" r="0" t="0"/>
            <wp:docPr descr="" title="" id="60" name="Picture"/>
            <a:graphic>
              <a:graphicData uri="http://schemas.openxmlformats.org/drawingml/2006/picture">
                <pic:pic>
                  <pic:nvPicPr>
                    <pic:cNvPr descr="paper_overleaf/images/CFO-effect.png" id="61" name="Picture"/>
                    <pic:cNvPicPr>
                      <a:picLocks noChangeArrowheads="1" noChangeAspect="1"/>
                    </pic:cNvPicPr>
                  </pic:nvPicPr>
                  <pic:blipFill>
                    <a:blip r:embed="rId59"/>
                    <a:stretch>
                      <a:fillRect/>
                    </a:stretch>
                  </pic:blipFill>
                  <pic:spPr bwMode="auto">
                    <a:xfrm>
                      <a:off x="0" y="0"/>
                      <a:ext cx="5227320" cy="2768580"/>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Illustration of CFO causing progressive constellation phase rotation.</w:t>
      </w:r>
    </w:p>
    <w:bookmarkEnd w:id="62"/>
    <w:bookmarkEnd w:id="63"/>
    <w:bookmarkStart w:id="64" w:name="Xb7ab2be156083cfbdcfecae7825da69eb0322b7"/>
    <w:p>
      <w:pPr>
        <w:pStyle w:val="Heading4"/>
        <w:spacing w:line="360" w:lineRule="auto" w:after="120"/>
        <w:jc w:val="both"/>
      </w:pPr>
      <w:r>
        <w:rPr>
          <w:rFonts w:ascii="Times New Roman" w:hAnsi="Times New Roman"/>
          <w:sz w:val="28"/>
        </w:rPr>
        <w:t xml:space="preserve">Rayleigh Multipath Fading and Inter-Symbol Interference (ISI)</w:t>
      </w:r>
    </w:p>
    <w:p>
      <w:pPr>
        <w:pStyle w:val="FirstParagraph"/>
        <w:spacing w:line="360" w:lineRule="auto" w:after="120"/>
        <w:jc w:val="both"/>
      </w:pPr>
      <w:r>
        <w:rPr>
          <w:rFonts w:ascii="Times New Roman" w:hAnsi="Times New Roman"/>
          <w:sz w:val="28"/>
        </w:rPr>
        <w:t xml:space="preserve">In multipath environments, the signal reaches the receiver through multiple reflected paths with varying delays and amplitudes. The tapped-delay-line channel model is given by:</w:t>
      </w:r>
    </w:p>
    <w:p>
      <w:pPr>
        <w:pStyle w:val="BodyText"/>
        <w:spacing w:line="360" w:lineRule="auto" w:after="120"/>
        <w:jc w:val="both"/>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l</m:t>
              </m:r>
              <m:r>
                <m:rPr>
                  <m:sty m:val="p"/>
                </m:rPr>
                <m:t>=</m:t>
              </m:r>
              <m:r>
                <m:t>0</m:t>
              </m:r>
            </m:sub>
            <m:sup>
              <m:sSub>
                <m:e>
                  <m:r>
                    <m:t>L</m:t>
                  </m:r>
                </m:e>
                <m:sub>
                  <m:r>
                    <m:t>c</m:t>
                  </m:r>
                  <m:r>
                    <m:t>h</m:t>
                  </m:r>
                </m:sub>
              </m:sSub>
              <m:r>
                <m:rPr>
                  <m:sty m:val="p"/>
                </m:rPr>
                <m:t>−</m:t>
              </m:r>
              <m:r>
                <m:t>1</m:t>
              </m:r>
            </m:sup>
            <m:e>
              <m:r>
                <m:t>h</m:t>
              </m:r>
            </m:e>
          </m:nary>
          <m:r>
            <m:rPr>
              <m:sty m:val="p"/>
            </m:rPr>
            <m:t>[</m:t>
          </m:r>
          <m:r>
            <m:t>l</m:t>
          </m:r>
          <m:r>
            <m:rPr>
              <m:sty m:val="p"/>
            </m:rPr>
            <m:t>]</m:t>
          </m:r>
          <m:r>
            <m:rPr>
              <m:sty m:val="p"/>
            </m:rPr>
            <m:t>⋅</m:t>
          </m:r>
          <m:r>
            <m:t>x</m:t>
          </m:r>
          <m:r>
            <m:rPr>
              <m:sty m:val="p"/>
            </m:rPr>
            <m:t>[</m:t>
          </m:r>
          <m:r>
            <m:t>n</m:t>
          </m:r>
          <m:r>
            <m:rPr>
              <m:sty m:val="p"/>
            </m:rPr>
            <m:t>−</m:t>
          </m:r>
          <m:r>
            <m:t>l</m:t>
          </m:r>
          <m:r>
            <m:rPr>
              <m:sty m:val="p"/>
            </m:rPr>
            <m:t>]</m:t>
          </m:r>
          <m:r>
            <m:rPr>
              <m:sty m:val="p"/>
            </m:rPr>
            <m:t>+</m:t>
          </m:r>
          <m:r>
            <m:t>w</m:t>
          </m:r>
          <m:r>
            <m:rPr>
              <m:sty m:val="p"/>
            </m:rPr>
            <m:t>[</m:t>
          </m:r>
          <m:r>
            <m:t>n</m:t>
          </m:r>
          <m:r>
            <m:rPr>
              <m:sty m:val="p"/>
            </m:rPr>
            <m:t>]</m:t>
          </m:r>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r>
          <m:t>h</m:t>
        </m:r>
        <m:r>
          <m:rPr>
            <m:sty m:val="p"/>
          </m:rPr>
          <m:t>[</m:t>
        </m:r>
        <m:r>
          <m:t>l</m:t>
        </m:r>
        <m:r>
          <m:rPr>
            <m:sty m:val="p"/>
          </m:rPr>
          <m:t>]</m:t>
        </m:r>
        <m:r>
          <m:rPr>
            <m:sty m:val="p"/>
          </m:rPr>
          <m:t>∼</m:t>
        </m:r>
        <m:r>
          <m:rPr>
            <m:scr m:val="script"/>
            <m:sty m:val="p"/>
          </m:rPr>
          <m:t>C</m:t>
        </m:r>
        <m:r>
          <m:rPr>
            <m:scr m:val="script"/>
            <m:sty m:val="p"/>
          </m:rPr>
          <m:t>N</m:t>
        </m:r>
        <m:r>
          <m:rPr>
            <m:sty m:val="p"/>
          </m:rPr>
          <m:t>(</m:t>
        </m:r>
        <m:r>
          <m:t>0</m:t>
        </m:r>
        <m:r>
          <m:rPr>
            <m:sty m:val="p"/>
          </m:rPr>
          <m:t>,</m:t>
        </m:r>
        <m:sSubSup>
          <m:e>
            <m:r>
              <m:t>σ</m:t>
            </m:r>
          </m:e>
          <m:sub>
            <m:r>
              <m:t>l</m:t>
            </m:r>
          </m:sub>
          <m:sup>
            <m:r>
              <m:t>2</m:t>
            </m:r>
          </m:sup>
        </m:sSubSup>
        <m:r>
          <m:rPr>
            <m:sty m:val="p"/>
          </m:rPr>
          <m:t>)</m:t>
        </m:r>
      </m:oMath>
      <w:r>
        <w:rPr>
          <w:rFonts w:ascii="Times New Roman" w:hAnsi="Times New Roman"/>
          <w:sz w:val="28"/>
        </w:rPr>
        <w:t xml:space="preserve"> </w:t>
      </w:r>
      <w:r>
        <w:rPr>
          <w:rFonts w:ascii="Times New Roman" w:hAnsi="Times New Roman"/>
          <w:sz w:val="28"/>
        </w:rPr>
        <w:t xml:space="preserve">are Rayleigh-distributed complex channel coefficients,</w:t>
      </w:r>
      <w:r>
        <w:rPr>
          <w:rFonts w:ascii="Times New Roman" w:hAnsi="Times New Roman"/>
          <w:sz w:val="28"/>
        </w:rPr>
        <w:t xml:space="preserve"> </w:t>
      </w:r>
      <m:oMath>
        <m:sSub>
          <m:e>
            <m:r>
              <m:t>L</m:t>
            </m:r>
          </m:e>
          <m:sub>
            <m:r>
              <m:t>c</m:t>
            </m:r>
            <m:r>
              <m:t>h</m:t>
            </m:r>
          </m:sub>
        </m:sSub>
      </m:oMath>
      <w:r>
        <w:rPr>
          <w:rFonts w:ascii="Times New Roman" w:hAnsi="Times New Roman"/>
          <w:sz w:val="28"/>
        </w:rPr>
        <w:t xml:space="preserve"> </w:t>
      </w:r>
      <w:r>
        <w:rPr>
          <w:rFonts w:ascii="Times New Roman" w:hAnsi="Times New Roman"/>
          <w:sz w:val="28"/>
        </w:rPr>
        <w:t xml:space="preserve">is the number of taps, and</w:t>
      </w:r>
      <w:r>
        <w:rPr>
          <w:rFonts w:ascii="Times New Roman" w:hAnsi="Times New Roman"/>
          <w:sz w:val="28"/>
        </w:rPr>
        <w:t xml:space="preserve"> </w:t>
      </w:r>
      <m:oMath>
        <m:r>
          <m:t>w</m:t>
        </m:r>
        <m:r>
          <m:rPr>
            <m:sty m:val="p"/>
          </m:rPr>
          <m:t>[</m:t>
        </m:r>
        <m:r>
          <m:t>n</m:t>
        </m:r>
        <m:r>
          <m:rPr>
            <m:sty m:val="p"/>
          </m:rPr>
          <m:t>]</m:t>
        </m:r>
      </m:oMath>
      <w:r>
        <w:rPr>
          <w:rFonts w:ascii="Times New Roman" w:hAnsi="Times New Roman"/>
          <w:sz w:val="28"/>
        </w:rPr>
        <w:t xml:space="preserve"> </w:t>
      </w:r>
      <w:r>
        <w:rPr>
          <w:rFonts w:ascii="Times New Roman" w:hAnsi="Times New Roman"/>
          <w:sz w:val="28"/>
        </w:rPr>
        <w:t xml:space="preserve">is AWGN.</w:t>
      </w:r>
    </w:p>
    <w:bookmarkEnd w:id="64"/>
    <w:bookmarkEnd w:id="65"/>
    <w:bookmarkStart w:id="66" w:name="Xf1d56471b7e7ec361d6c070ca872082ebe5ba6d"/>
    <w:p>
      <w:pPr>
        <w:pStyle w:val="Heading3"/>
        <w:spacing w:line="360" w:lineRule="auto" w:after="120"/>
        <w:jc w:val="both"/>
      </w:pPr>
      <w:r>
        <w:rPr>
          <w:rFonts w:ascii="Times New Roman" w:hAnsi="Times New Roman"/>
          <w:sz w:val="28"/>
        </w:rPr>
        <w:t xml:space="preserve">Stochastic Framework of PA Nonlinear Distortions and Memory Constraints</w:t>
      </w:r>
    </w:p>
    <w:p>
      <w:pPr>
        <w:pStyle w:val="FirstParagraph"/>
        <w:spacing w:line="360" w:lineRule="auto" w:after="120"/>
        <w:jc w:val="both"/>
      </w:pPr>
      <w:r>
        <w:rPr>
          <w:rFonts w:ascii="Times New Roman" w:hAnsi="Times New Roman"/>
          <w:sz w:val="28"/>
        </w:rPr>
        <w:t xml:space="preserve">Extending the preliminary amplitude constraint models mapping high-power transmission profiles requires profiling sequential memory dimensions intrinsic to physical solid-state semiconductor amplifiers. Contemporary RF transceiver chains operating strictly across large bandwidth parameters introduce profound phase memory effects conceptually extending across contiguous orthogonal symbol domains. For wideband excitation inputs uniformly generated mapped conditionally as</w:t>
      </w:r>
      <w:r>
        <w:rPr>
          <w:rFonts w:ascii="Times New Roman" w:hAnsi="Times New Roman"/>
          <w:sz w:val="28"/>
        </w:rPr>
        <w:t xml:space="preserve"> </w:t>
      </w:r>
      <m:oMath>
        <m:r>
          <m:t>x</m:t>
        </m:r>
        <m:r>
          <m:rPr>
            <m:sty m:val="p"/>
          </m:rPr>
          <m:t>(</m:t>
        </m:r>
        <m:r>
          <m:t>n</m:t>
        </m:r>
        <m:r>
          <m:rPr>
            <m:sty m:val="p"/>
          </m:rPr>
          <m:t>)</m:t>
        </m:r>
      </m:oMath>
      <w:r>
        <w:rPr>
          <w:rFonts w:ascii="Times New Roman" w:hAnsi="Times New Roman"/>
          <w:sz w:val="28"/>
        </w:rPr>
        <w:t xml:space="preserve">, the instantaneous output matrices inherently represent convolutions tracking past sequence values. Utilizing Volterra series polynomial abstractions, the mathematical bounds evaluate nonlinear configurations:</w:t>
      </w:r>
    </w:p>
    <w:p>
      <w:pPr>
        <w:pStyle w:val="BodyText"/>
        <w:spacing w:line="360" w:lineRule="auto" w:after="120"/>
        <w:jc w:val="both"/>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ff"/>
                </m:naryPr>
                <m:sub>
                  <m:sSub>
                    <m:e>
                      <m:r>
                        <m:t>m</m:t>
                      </m:r>
                    </m:e>
                    <m:sub>
                      <m:r>
                        <m:t>1</m:t>
                      </m:r>
                    </m:sub>
                  </m:sSub>
                  <m:r>
                    <m:rPr>
                      <m:sty m:val="p"/>
                    </m:rPr>
                    <m:t>=</m:t>
                  </m:r>
                  <m:r>
                    <m:t>0</m:t>
                  </m:r>
                </m:sub>
                <m:sup>
                  <m:r>
                    <m:t>M</m:t>
                  </m:r>
                </m:sup>
                <m:e>
                  <m:r>
                    <m:rPr>
                      <m:sty m:val="p"/>
                    </m:rPr>
                    <m:t>…</m:t>
                  </m:r>
                </m:e>
              </m:nary>
            </m:e>
          </m:nary>
          <m:nary>
            <m:naryPr>
              <m:chr m:val="∑"/>
              <m:limLoc m:val="undOvr"/>
              <m:subHide m:val="off"/>
              <m:supHide m:val="off"/>
            </m:naryPr>
            <m:sub>
              <m:sSub>
                <m:e>
                  <m:r>
                    <m:t>m</m:t>
                  </m:r>
                </m:e>
                <m:sub>
                  <m:r>
                    <m:t>k</m:t>
                  </m:r>
                </m:sub>
              </m:sSub>
              <m:r>
                <m:rPr>
                  <m:sty m:val="p"/>
                </m:rPr>
                <m:t>=</m:t>
              </m:r>
              <m:r>
                <m:t>0</m:t>
              </m:r>
            </m:sub>
            <m:sup>
              <m:r>
                <m:t>M</m:t>
              </m:r>
            </m:sup>
            <m:e>
              <m:sSub>
                <m:e>
                  <m:r>
                    <m:t>h</m:t>
                  </m:r>
                </m:e>
                <m:sub>
                  <m:r>
                    <m:t>k</m:t>
                  </m:r>
                </m:sub>
              </m:sSub>
            </m:e>
          </m:nary>
          <m:r>
            <m:rPr>
              <m:sty m:val="p"/>
            </m:rPr>
            <m:t>(</m:t>
          </m:r>
          <m:sSub>
            <m:e>
              <m:r>
                <m:t>m</m:t>
              </m:r>
            </m:e>
            <m:sub>
              <m:r>
                <m:t>1</m:t>
              </m:r>
            </m:sub>
          </m:sSub>
          <m:r>
            <m:rPr>
              <m:sty m:val="p"/>
            </m:rPr>
            <m:t>,</m:t>
          </m:r>
          <m:r>
            <m:rPr>
              <m:sty m:val="p"/>
            </m:rPr>
            <m:t>…</m:t>
          </m:r>
          <m:r>
            <m:rPr>
              <m:sty m:val="p"/>
            </m:rPr>
            <m:t>,</m:t>
          </m:r>
          <m:sSub>
            <m:e>
              <m:r>
                <m:t>m</m:t>
              </m:r>
            </m:e>
            <m:sub>
              <m:r>
                <m:t>k</m:t>
              </m:r>
            </m:sub>
          </m:sSub>
          <m:r>
            <m:rPr>
              <m:sty m:val="p"/>
            </m:rPr>
            <m:t>)</m:t>
          </m:r>
          <m:nary>
            <m:naryPr>
              <m:chr m:val="∏"/>
              <m:limLoc m:val="undOvr"/>
              <m:subHide m:val="off"/>
              <m:supHide m:val="off"/>
            </m:naryPr>
            <m:sub>
              <m:r>
                <m:t>j</m:t>
              </m:r>
              <m:r>
                <m:rPr>
                  <m:sty m:val="p"/>
                </m:rPr>
                <m:t>=</m:t>
              </m:r>
              <m:r>
                <m:t>1</m:t>
              </m:r>
            </m:sub>
            <m:sup>
              <m:r>
                <m:t>k</m:t>
              </m:r>
            </m:sup>
            <m:e>
              <m:r>
                <m:t>x</m:t>
              </m:r>
            </m:e>
          </m:nary>
          <m:r>
            <m:rPr>
              <m:sty m:val="p"/>
            </m:rPr>
            <m:t>(</m:t>
          </m:r>
          <m:r>
            <m:t>n</m:t>
          </m:r>
          <m:r>
            <m:rPr>
              <m:sty m:val="p"/>
            </m:rPr>
            <m:t>−</m:t>
          </m:r>
          <m:sSub>
            <m:e>
              <m:r>
                <m:t>m</m:t>
              </m:r>
            </m:e>
            <m:sub>
              <m:r>
                <m:t>j</m:t>
              </m:r>
            </m:sub>
          </m:sSub>
          <m:r>
            <m:rPr>
              <m:sty m:val="p"/>
            </m:rPr>
            <m:t>)</m:t>
          </m:r>
        </m:oMath>
      </m:oMathPara>
    </w:p>
    <w:p>
      <w:pPr>
        <w:pStyle w:val="FirstParagraph"/>
        <w:spacing w:line="360" w:lineRule="auto" w:after="120"/>
        <w:jc w:val="both"/>
      </w:pPr>
      <w:r>
        <w:rPr>
          <w:rFonts w:ascii="Times New Roman" w:hAnsi="Times New Roman"/>
          <w:sz w:val="28"/>
        </w:rPr>
        <w:t xml:space="preserve">where</w:t>
      </w:r>
      <w:r>
        <w:rPr>
          <w:rFonts w:ascii="Times New Roman" w:hAnsi="Times New Roman"/>
          <w:sz w:val="28"/>
        </w:rPr>
        <w:t xml:space="preserve"> </w:t>
      </w:r>
      <m:oMath>
        <m:sSub>
          <m:e>
            <m:r>
              <m:t>h</m:t>
            </m:r>
          </m:e>
          <m:sub>
            <m:r>
              <m:t>k</m:t>
            </m:r>
          </m:sub>
        </m:sSub>
      </m:oMath>
      <w:r>
        <w:rPr>
          <w:rFonts w:ascii="Times New Roman" w:hAnsi="Times New Roman"/>
          <w:sz w:val="28"/>
        </w:rPr>
        <w:t xml:space="preserve"> </w:t>
      </w:r>
      <w:r>
        <w:rPr>
          <w:rFonts w:ascii="Times New Roman" w:hAnsi="Times New Roman"/>
          <w:sz w:val="28"/>
        </w:rPr>
        <w:t xml:space="preserve">encapsulates the</w:t>
      </w:r>
      <w:r>
        <w:rPr>
          <w:rFonts w:ascii="Times New Roman" w:hAnsi="Times New Roman"/>
          <w:sz w:val="28"/>
        </w:rPr>
        <w:t xml:space="preserve"> </w:t>
      </w:r>
      <m:oMath>
        <m:r>
          <m:t>k</m:t>
        </m:r>
      </m:oMath>
      <w:r>
        <w:rPr>
          <w:rFonts w:ascii="Times New Roman" w:hAnsi="Times New Roman"/>
          <w:sz w:val="28"/>
        </w:rPr>
        <w:t xml:space="preserve">-th order nonlinear Volterra projection matrix kernels structurally accounting memory depths mapped across dimension</w:t>
      </w:r>
      <w:r>
        <w:rPr>
          <w:rFonts w:ascii="Times New Roman" w:hAnsi="Times New Roman"/>
          <w:sz w:val="28"/>
        </w:rPr>
        <w:t xml:space="preserve"> </w:t>
      </w:r>
      <m:oMath>
        <m:r>
          <m:t>M</m:t>
        </m:r>
      </m:oMath>
      <w:r>
        <w:rPr>
          <w:rFonts w:ascii="Times New Roman" w:hAnsi="Times New Roman"/>
          <w:sz w:val="28"/>
        </w:rPr>
        <w:t xml:space="preserve">. When evaluating memoryless approximations equivalent mathematically to the generalized Rapp structure, practical implementations uniformly experience spectral spreading variables mathematically mapped towards Adjacent Channel Leakage Ratios (ACLR). Generating deterministic limits modeling out-of-band energy profiles necessitates implementing continuous matrix feedback tracking parameters intrinsically absent inside simplistic generic linear estimators.</w:t>
      </w:r>
    </w:p>
    <w:bookmarkEnd w:id="66"/>
    <w:bookmarkStart w:id="67" w:name="Xade7be5a29871230665932022b63c88c63730ec"/>
    <w:p>
      <w:pPr>
        <w:pStyle w:val="Heading3"/>
        <w:spacing w:line="360" w:lineRule="auto" w:after="120"/>
        <w:jc w:val="both"/>
      </w:pPr>
      <w:r>
        <w:rPr>
          <w:rFonts w:ascii="Times New Roman" w:hAnsi="Times New Roman"/>
          <w:sz w:val="28"/>
        </w:rPr>
        <w:t xml:space="preserve">Mathematical Characterization of Phase Jitter and Wiener Process Modeling</w:t>
      </w:r>
    </w:p>
    <w:p>
      <w:pPr>
        <w:pStyle w:val="FirstParagraph"/>
        <w:spacing w:line="360" w:lineRule="auto" w:after="120"/>
        <w:jc w:val="both"/>
      </w:pPr>
      <w:r>
        <w:rPr>
          <w:rFonts w:ascii="Times New Roman" w:hAnsi="Times New Roman"/>
          <w:sz w:val="28"/>
        </w:rPr>
        <w:t xml:space="preserve">Continuous signal tracking operations combat progressive drift sequences generated fundamentally via hardware thermal instability boundaries. The local Voltage Controlled Oscillators (VCO) operating precisely across base station coordinates stochastically fluctuate mathematically relative towards optimal sub-carrier reference points. Expanding standard CFO variables introduces continuous localized integration parameters mapping localized Phase Noise (PN) dynamics. Typically characterized structurally via discrete-time mapping Wiener processing operations, the cumulative phase jitter sequence boundaries</w:t>
      </w:r>
      <w:r>
        <w:rPr>
          <w:rFonts w:ascii="Times New Roman" w:hAnsi="Times New Roman"/>
          <w:sz w:val="28"/>
        </w:rPr>
        <w:t xml:space="preserve"> </w:t>
      </w:r>
      <m:oMath>
        <m:sSub>
          <m:e>
            <m:r>
              <m:rPr>
                <m:sty m:val="p"/>
              </m:rPr>
              <m:t>Φ</m:t>
            </m:r>
          </m:e>
          <m:sub>
            <m:r>
              <m:t>n</m:t>
            </m:r>
          </m:sub>
        </m:sSub>
      </m:oMath>
      <w:r>
        <w:rPr>
          <w:rFonts w:ascii="Times New Roman" w:hAnsi="Times New Roman"/>
          <w:sz w:val="28"/>
        </w:rPr>
        <w:t xml:space="preserve"> </w:t>
      </w:r>
      <w:r>
        <w:rPr>
          <w:rFonts w:ascii="Times New Roman" w:hAnsi="Times New Roman"/>
          <w:sz w:val="28"/>
        </w:rPr>
        <w:t xml:space="preserve">accumulate white noise innovation mapping thresholds</w:t>
      </w:r>
      <w:r>
        <w:rPr>
          <w:rFonts w:ascii="Times New Roman" w:hAnsi="Times New Roman"/>
          <w:sz w:val="28"/>
        </w:rPr>
        <w:t xml:space="preserve"> </w:t>
      </w:r>
      <m:oMath>
        <m:sSub>
          <m:e>
            <m:r>
              <m:t>v</m:t>
            </m:r>
          </m:e>
          <m:sub>
            <m:r>
              <m:t>n</m:t>
            </m:r>
          </m:sub>
        </m:sSub>
      </m:oMath>
      <w:r>
        <w:rPr>
          <w:rFonts w:ascii="Times New Roman" w:hAnsi="Times New Roman"/>
          <w:sz w:val="28"/>
        </w:rPr>
        <w:t xml:space="preserve">:</w:t>
      </w:r>
    </w:p>
    <w:p>
      <w:pPr>
        <w:pStyle w:val="BodyText"/>
        <w:spacing w:line="360" w:lineRule="auto" w:after="120"/>
        <w:jc w:val="both"/>
      </w:pPr>
      <m:oMathPara>
        <m:oMathParaPr>
          <m:jc m:val="center"/>
        </m:oMathParaPr>
        <m:oMath>
          <m:sSub>
            <m:e>
              <m:r>
                <m:rPr>
                  <m:sty m:val="p"/>
                </m:rPr>
                <m:t>Φ</m:t>
              </m:r>
            </m:e>
            <m:sub>
              <m:r>
                <m:t>n</m:t>
              </m:r>
            </m:sub>
          </m:sSub>
          <m:r>
            <m:rPr>
              <m:sty m:val="p"/>
            </m:rPr>
            <m:t>=</m:t>
          </m:r>
          <m:sSub>
            <m:e>
              <m:r>
                <m:rPr>
                  <m:sty m:val="p"/>
                </m:rPr>
                <m:t>Φ</m:t>
              </m:r>
            </m:e>
            <m:sub>
              <m:r>
                <m:t>n</m:t>
              </m:r>
              <m:r>
                <m:rPr>
                  <m:sty m:val="p"/>
                </m:rPr>
                <m:t>−</m:t>
              </m:r>
              <m:r>
                <m:t>1</m:t>
              </m:r>
            </m:sub>
          </m:sSub>
          <m:r>
            <m:rPr>
              <m:sty m:val="p"/>
            </m:rPr>
            <m:t>+</m:t>
          </m:r>
          <m:sSub>
            <m:e>
              <m:r>
                <m:t>v</m:t>
              </m:r>
            </m:e>
            <m:sub>
              <m:r>
                <m:t>n</m:t>
              </m:r>
            </m:sub>
          </m:sSub>
          <m:r>
            <m:rPr>
              <m:sty m:val="p"/>
            </m:rPr>
            <m:t>=</m:t>
          </m:r>
          <m:sSub>
            <m:e>
              <m:r>
                <m:rPr>
                  <m:sty m:val="p"/>
                </m:rPr>
                <m:t>Φ</m:t>
              </m:r>
            </m:e>
            <m:sub>
              <m:r>
                <m:t>0</m:t>
              </m:r>
            </m:sub>
          </m:sSub>
          <m:r>
            <m:rPr>
              <m:sty m:val="p"/>
            </m:rPr>
            <m:t>+</m:t>
          </m:r>
          <m:nary>
            <m:naryPr>
              <m:chr m:val="∑"/>
              <m:limLoc m:val="undOvr"/>
              <m:subHide m:val="off"/>
              <m:supHide m:val="off"/>
            </m:naryPr>
            <m:sub>
              <m:r>
                <m:t>i</m:t>
              </m:r>
              <m:r>
                <m:rPr>
                  <m:sty m:val="p"/>
                </m:rPr>
                <m:t>=</m:t>
              </m:r>
              <m:r>
                <m:t>1</m:t>
              </m:r>
            </m:sub>
            <m:sup>
              <m:r>
                <m:t>n</m:t>
              </m:r>
            </m:sup>
            <m:e>
              <m:sSub>
                <m:e>
                  <m:r>
                    <m:t>v</m:t>
                  </m:r>
                </m:e>
                <m:sub>
                  <m:r>
                    <m:t>i</m:t>
                  </m:r>
                </m:sub>
              </m:sSub>
            </m:e>
          </m:nary>
        </m:oMath>
      </m:oMathPara>
    </w:p>
    <w:p>
      <w:pPr>
        <w:pStyle w:val="FirstParagraph"/>
        <w:spacing w:line="360" w:lineRule="auto" w:after="120"/>
        <w:jc w:val="both"/>
      </w:pPr>
      <w:r>
        <w:rPr>
          <w:rFonts w:ascii="Times New Roman" w:hAnsi="Times New Roman"/>
          <w:sz w:val="28"/>
        </w:rPr>
        <w:t xml:space="preserve">Integrating discrete sequences mathematically across high-order constellation mapping schemes deterministically narrows Euclidean distance spaces between continuous constellation boundaries. In operational environments, iterative phase deviations dynamically rotate complex matrices independently over tracking block constraints, severely limiting traditional Phase Locked Loop (PLL) feedback limits previously established structurally minimizing standard cycle-slip failures.</w:t>
      </w:r>
    </w:p>
    <w:bookmarkEnd w:id="67"/>
    <w:bookmarkStart w:id="68" w:name="X5959d63a004c2174748d6596db8455274bc0ca2"/>
    <w:p>
      <w:pPr>
        <w:pStyle w:val="Heading3"/>
        <w:spacing w:line="360" w:lineRule="auto" w:after="120"/>
        <w:jc w:val="both"/>
      </w:pPr>
      <w:r>
        <w:rPr>
          <w:rFonts w:ascii="Times New Roman" w:hAnsi="Times New Roman"/>
          <w:sz w:val="28"/>
        </w:rPr>
        <w:t xml:space="preserve">Limitations of Conventional Compensation and the Neural Network Approach</w:t>
      </w:r>
    </w:p>
    <w:p>
      <w:pPr>
        <w:pStyle w:val="FirstParagraph"/>
        <w:spacing w:line="360" w:lineRule="auto" w:after="120"/>
        <w:jc w:val="both"/>
      </w:pPr>
      <w:r>
        <w:rPr>
          <w:rFonts w:ascii="Times New Roman" w:hAnsi="Times New Roman"/>
          <w:sz w:val="28"/>
        </w:rPr>
        <w:t xml:space="preserve">Conventional systems address each impairment through dedicated blocks: phase-locked loops (PLL) for CFO compensation, linear MMSE/ZF equalizers for ISI mitigation, and PAPR reduction techniques before the PA. However, this block-wise optimization approach presents distinct drawbacks. Primarily, linear equalizers assume the channel model</w:t>
      </w:r>
      <w:r>
        <w:rPr>
          <w:rFonts w:ascii="Times New Roman" w:hAnsi="Times New Roman"/>
          <w:sz w:val="28"/>
        </w:rPr>
        <w:t xml:space="preserve"> </w:t>
      </w:r>
      <m:oMath>
        <m:r>
          <m:rPr>
            <m:sty m:val="bi"/>
          </m:rPr>
          <m:t>y</m:t>
        </m:r>
        <m:r>
          <m:rPr>
            <m:sty m:val="p"/>
          </m:rPr>
          <m:t>=</m:t>
        </m:r>
        <m:r>
          <m:rPr>
            <m:sty m:val="bi"/>
          </m:rPr>
          <m:t>H</m:t>
        </m:r>
        <m:r>
          <m:rPr>
            <m:sty m:val="bi"/>
          </m:rPr>
          <m:t>x</m:t>
        </m:r>
        <m:r>
          <m:rPr>
            <m:sty m:val="p"/>
          </m:rPr>
          <m:t>+</m:t>
        </m:r>
        <m:r>
          <m:rPr>
            <m:sty m:val="bi"/>
          </m:rPr>
          <m:t>w</m:t>
        </m:r>
      </m:oMath>
      <w:r>
        <w:rPr>
          <w:rFonts w:ascii="Times New Roman" w:hAnsi="Times New Roman"/>
          <w:sz w:val="28"/>
        </w:rPr>
        <w:t xml:space="preserve">; when the signal has passed through a nonlinear PA, the actual model becomes</w:t>
      </w:r>
      <w:r>
        <w:rPr>
          <w:rFonts w:ascii="Times New Roman" w:hAnsi="Times New Roman"/>
          <w:sz w:val="28"/>
        </w:rPr>
        <w:t xml:space="preserve"> </w:t>
      </w:r>
      <m:oMath>
        <m:r>
          <m:rPr>
            <m:sty m:val="bi"/>
          </m:rPr>
          <m:t>y</m:t>
        </m:r>
        <m:r>
          <m:rPr>
            <m:sty m:val="p"/>
          </m:rPr>
          <m:t>=</m:t>
        </m:r>
        <m:r>
          <m:rPr>
            <m:sty m:val="bi"/>
          </m:rPr>
          <m:t>H</m:t>
        </m:r>
        <m:r>
          <m:t>ϕ</m:t>
        </m:r>
        <m:r>
          <m:rPr>
            <m:sty m:val="p"/>
          </m:rPr>
          <m:t>(</m:t>
        </m:r>
        <m:r>
          <m:rPr>
            <m:sty m:val="bi"/>
          </m:rPr>
          <m:t>x</m:t>
        </m:r>
        <m:r>
          <m:rPr>
            <m:sty m:val="p"/>
          </m:rPr>
          <m:t>)</m:t>
        </m:r>
        <m:r>
          <m:rPr>
            <m:sty m:val="p"/>
          </m:rPr>
          <m:t>+</m:t>
        </m:r>
        <m:r>
          <m:rPr>
            <m:sty m:val="bi"/>
          </m:rPr>
          <m:t>w</m:t>
        </m:r>
      </m:oMath>
      <w:r>
        <w:rPr>
          <w:rFonts w:ascii="Times New Roman" w:hAnsi="Times New Roman"/>
          <w:sz w:val="28"/>
        </w:rPr>
        <w:t xml:space="preserve">, violating the linearity assumption. Furthermore, each block is independently optimized with its own objective function, which fails to exploit cross-layer statistical correlations.</w:t>
      </w:r>
    </w:p>
    <w:p>
      <w:pPr>
        <w:pStyle w:val="BodyText"/>
        <w:spacing w:line="360" w:lineRule="auto" w:after="120"/>
        <w:jc w:val="both"/>
      </w:pPr>
      <w:r>
        <w:rPr>
          <w:rFonts w:ascii="Times New Roman" w:hAnsi="Times New Roman"/>
          <w:sz w:val="28"/>
        </w:rPr>
        <w:t xml:space="preserve">Since both the modulation mapping at the transmitter and the demodulation decision at the receiver are nonlinear transformations, deep neural networks (DNNs) emerge as a natural replacement due to their capability for nonlinear function approximation. By modeling the physical channel as differentiable computational layers, the entire transceiver can be optimized end-to-end using standard backpropagation.</w:t>
      </w:r>
    </w:p>
    <w:bookmarkEnd w:id="68"/>
    <w:bookmarkEnd w:id="69"/>
    <w:bookmarkStart w:id="87" w:name="proposed-autoencoder-architecture"/>
    <w:p>
      <w:pPr>
        <w:pStyle w:val="Heading2"/>
        <w:spacing w:line="360" w:lineRule="auto" w:after="120"/>
        <w:jc w:val="both"/>
      </w:pPr>
      <w:r>
        <w:rPr>
          <w:rFonts w:ascii="Times New Roman" w:hAnsi="Times New Roman"/>
          <w:sz w:val="28"/>
        </w:rPr>
        <w:t xml:space="preserve">Proposed AutoEncoder Architecture</w:t>
      </w:r>
    </w:p>
    <w:bookmarkStart w:id="78" w:name="end-to-end-system-model"/>
    <w:p>
      <w:pPr>
        <w:pStyle w:val="Heading3"/>
        <w:spacing w:line="360" w:lineRule="auto" w:after="120"/>
        <w:jc w:val="both"/>
      </w:pPr>
      <w:r>
        <w:rPr>
          <w:rFonts w:ascii="Times New Roman" w:hAnsi="Times New Roman"/>
          <w:sz w:val="28"/>
        </w:rPr>
        <w:t xml:space="preserve">End-to-End System Model</w:t>
      </w:r>
    </w:p>
    <w:bookmarkStart w:id="73" w:name="fig:autoencoder"/>
    <w:p>
      <w:pPr>
        <w:pStyle w:val="CaptionedFigure"/>
        <w:spacing w:line="360" w:lineRule="auto" w:after="120"/>
        <w:jc w:val="both"/>
      </w:pPr>
      <w:r>
        <w:rPr>
          <w:rFonts w:ascii="Times New Roman" w:hAnsi="Times New Roman"/>
          <w:sz w:val="28"/>
        </w:rPr>
        <w:drawing>
          <wp:inline>
            <wp:extent cx="4160520" cy="1679067"/>
            <wp:effectExtent b="0" l="0" r="0" t="0"/>
            <wp:docPr descr="" title="" id="71" name="Picture"/>
            <a:graphic>
              <a:graphicData uri="http://schemas.openxmlformats.org/drawingml/2006/picture">
                <pic:pic>
                  <pic:nvPicPr>
                    <pic:cNvPr descr="paper_overleaf/images/autoencoder.png" id="72" name="Picture"/>
                    <pic:cNvPicPr>
                      <a:picLocks noChangeArrowheads="1" noChangeAspect="1"/>
                    </pic:cNvPicPr>
                  </pic:nvPicPr>
                  <pic:blipFill>
                    <a:blip r:embed="rId70"/>
                    <a:stretch>
                      <a:fillRect/>
                    </a:stretch>
                  </pic:blipFill>
                  <pic:spPr bwMode="auto">
                    <a:xfrm>
                      <a:off x="0" y="0"/>
                      <a:ext cx="4160520" cy="1679067"/>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Fundamental AutoEncoder network architecture.</w:t>
      </w:r>
    </w:p>
    <w:bookmarkEnd w:id="73"/>
    <w:p>
      <w:pPr>
        <w:pStyle w:val="BodyText"/>
        <w:spacing w:line="360" w:lineRule="auto" w:after="120"/>
        <w:jc w:val="both"/>
      </w:pPr>
      <w:r>
        <w:rPr>
          <w:rFonts w:ascii="Times New Roman" w:hAnsi="Times New Roman"/>
          <w:sz w:val="28"/>
        </w:rPr>
        <w:t xml:space="preserve">The entire digital communication system is modeled as an AutoEncoder network consisting of three components: the Encoder performing dimensionality reduction and mapping input data</w:t>
      </w:r>
      <w:r>
        <w:rPr>
          <w:rFonts w:ascii="Times New Roman" w:hAnsi="Times New Roman"/>
          <w:sz w:val="28"/>
        </w:rPr>
        <w:t xml:space="preserve"> </w:t>
      </w:r>
      <m:oMath>
        <m:r>
          <m:rPr>
            <m:sty m:val="bi"/>
          </m:rPr>
          <m:t>x</m:t>
        </m:r>
      </m:oMath>
      <w:r>
        <w:rPr>
          <w:rFonts w:ascii="Times New Roman" w:hAnsi="Times New Roman"/>
          <w:sz w:val="28"/>
        </w:rPr>
        <w:t xml:space="preserve"> </w:t>
      </w:r>
      <w:r>
        <w:rPr>
          <w:rFonts w:ascii="Times New Roman" w:hAnsi="Times New Roman"/>
          <w:sz w:val="28"/>
        </w:rPr>
        <w:t xml:space="preserve">into a latent representation</w:t>
      </w:r>
      <w:r>
        <w:rPr>
          <w:rFonts w:ascii="Times New Roman" w:hAnsi="Times New Roman"/>
          <w:sz w:val="28"/>
        </w:rPr>
        <w:t xml:space="preserve"> </w:t>
      </w:r>
      <m:oMath>
        <m:r>
          <m:rPr>
            <m:sty m:val="bi"/>
          </m:rPr>
          <m:t>z</m:t>
        </m:r>
      </m:oMath>
      <w:r>
        <w:rPr>
          <w:rFonts w:ascii="Times New Roman" w:hAnsi="Times New Roman"/>
          <w:sz w:val="28"/>
        </w:rPr>
        <w:t xml:space="preserve"> </w:t>
      </w:r>
      <w:r>
        <w:rPr>
          <w:rFonts w:ascii="Times New Roman" w:hAnsi="Times New Roman"/>
          <w:sz w:val="28"/>
        </w:rPr>
        <w:t xml:space="preserve">for transmission, the Channel Layer which simulates and integrates random physical impairments, and finally the Decoder acting to reconstruct the original transmitted message</w:t>
      </w:r>
      <w:r>
        <w:rPr>
          <w:rFonts w:ascii="Times New Roman" w:hAnsi="Times New Roman"/>
          <w:sz w:val="28"/>
        </w:rPr>
        <w:t xml:space="preserve"> </w:t>
      </w:r>
      <m:oMath>
        <m:acc>
          <m:accPr>
            <m:chr m:val="̂"/>
          </m:accPr>
          <m:e>
            <m:r>
              <m:rPr>
                <m:sty m:val="bi"/>
              </m:rPr>
              <m:t>x</m:t>
            </m:r>
          </m:e>
        </m:acc>
      </m:oMath>
      <w:r>
        <w:rPr>
          <w:rFonts w:ascii="Times New Roman" w:hAnsi="Times New Roman"/>
          <w:sz w:val="28"/>
        </w:rPr>
        <w:t xml:space="preserve">. The channel is implemented as a differentiable computational layer in TensorFlow, enabling gradient backpropagation from the Decoder through the channel to the Encoder during training.</w:t>
      </w:r>
    </w:p>
    <w:bookmarkStart w:id="77" w:name="fig:sys_diagram"/>
    <w:p>
      <w:pPr>
        <w:pStyle w:val="CaptionedFigure"/>
        <w:spacing w:line="360" w:lineRule="auto" w:after="120"/>
        <w:jc w:val="both"/>
      </w:pPr>
      <w:r>
        <w:rPr>
          <w:rFonts w:ascii="Times New Roman" w:hAnsi="Times New Roman"/>
          <w:sz w:val="28"/>
        </w:rPr>
        <w:drawing>
          <wp:inline>
            <wp:extent cx="5067300" cy="1497881"/>
            <wp:effectExtent b="0" l="0" r="0" t="0"/>
            <wp:docPr descr="" title="" id="75" name="Picture"/>
            <a:graphic>
              <a:graphicData uri="http://schemas.openxmlformats.org/drawingml/2006/picture">
                <pic:pic>
                  <pic:nvPicPr>
                    <pic:cNvPr descr="paper_overleaf/images/sys_diagram.png" id="76" name="Picture"/>
                    <pic:cNvPicPr>
                      <a:picLocks noChangeArrowheads="1" noChangeAspect="1"/>
                    </pic:cNvPicPr>
                  </pic:nvPicPr>
                  <pic:blipFill>
                    <a:blip r:embed="rId74"/>
                    <a:stretch>
                      <a:fillRect/>
                    </a:stretch>
                  </pic:blipFill>
                  <pic:spPr bwMode="auto">
                    <a:xfrm>
                      <a:off x="0" y="0"/>
                      <a:ext cx="5067300" cy="1497881"/>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Block diagram of the differentiable End-to-End prototype system.</w:t>
      </w:r>
    </w:p>
    <w:bookmarkEnd w:id="77"/>
    <w:bookmarkEnd w:id="78"/>
    <w:bookmarkStart w:id="79" w:name="X7d8f837213ebbdeb5c9bf7b3a523b4eec1f4c52"/>
    <w:p>
      <w:pPr>
        <w:pStyle w:val="Heading3"/>
        <w:spacing w:line="360" w:lineRule="auto" w:after="120"/>
        <w:jc w:val="both"/>
      </w:pPr>
      <w:r>
        <w:rPr>
          <w:rFonts w:ascii="Times New Roman" w:hAnsi="Times New Roman"/>
          <w:sz w:val="28"/>
        </w:rPr>
        <w:t xml:space="preserve">Scenario 1: Single-Symbol AE — Emulating 16-QAM Modulation</w:t>
      </w:r>
    </w:p>
    <w:p>
      <w:pPr>
        <w:pStyle w:val="FirstParagraph"/>
        <w:spacing w:line="360" w:lineRule="auto" w:after="120"/>
        <w:jc w:val="both"/>
      </w:pPr>
      <w:r>
        <w:rPr>
          <w:rFonts w:ascii="Times New Roman" w:hAnsi="Times New Roman"/>
          <w:sz w:val="28"/>
        </w:rPr>
        <w:t xml:space="preserve">The first architecture directly replaces the conventional 16-QAM modulator and demodulator with neural networks. With modulation order</w:t>
      </w:r>
      <w:r>
        <w:rPr>
          <w:rFonts w:ascii="Times New Roman" w:hAnsi="Times New Roman"/>
          <w:sz w:val="28"/>
        </w:rPr>
        <w:t xml:space="preserve"> </w:t>
      </w:r>
      <m:oMath>
        <m:r>
          <m:t>M</m:t>
        </m:r>
        <m:r>
          <m:rPr>
            <m:sty m:val="p"/>
          </m:rPr>
          <m:t>=</m:t>
        </m:r>
        <m:r>
          <m:t>16</m:t>
        </m:r>
      </m:oMath>
      <w:r>
        <w:rPr>
          <w:rFonts w:ascii="Times New Roman" w:hAnsi="Times New Roman"/>
          <w:sz w:val="28"/>
        </w:rPr>
        <w:t xml:space="preserve">, each group of</w:t>
      </w:r>
      <w:r>
        <w:rPr>
          <w:rFonts w:ascii="Times New Roman" w:hAnsi="Times New Roman"/>
          <w:sz w:val="28"/>
        </w:rPr>
        <w:t xml:space="preserve"> </w:t>
      </w:r>
      <m:oMath>
        <m:r>
          <m:t>k</m:t>
        </m:r>
        <m:r>
          <m:rPr>
            <m:sty m:val="p"/>
          </m:rPr>
          <m:t>=</m:t>
        </m:r>
        <m:r>
          <m:t>4</m:t>
        </m:r>
      </m:oMath>
      <w:r>
        <w:rPr>
          <w:rFonts w:ascii="Times New Roman" w:hAnsi="Times New Roman"/>
          <w:sz w:val="28"/>
        </w:rPr>
        <w:t xml:space="preserve"> </w:t>
      </w:r>
      <w:r>
        <w:rPr>
          <w:rFonts w:ascii="Times New Roman" w:hAnsi="Times New Roman"/>
          <w:sz w:val="28"/>
        </w:rPr>
        <w:t xml:space="preserve">bits is represented as a one-hot vector</w:t>
      </w:r>
      <w:r>
        <w:rPr>
          <w:rFonts w:ascii="Times New Roman" w:hAnsi="Times New Roman"/>
          <w:sz w:val="28"/>
        </w:rPr>
        <w:t xml:space="preserve"> </w:t>
      </w:r>
      <m:oMath>
        <m:r>
          <m:rPr>
            <m:sty m:val="bi"/>
          </m:rPr>
          <m:t>s</m:t>
        </m:r>
        <m:r>
          <m:rPr>
            <m:sty m:val="p"/>
          </m:rPr>
          <m:t>∈</m:t>
        </m:r>
        <m:r>
          <m:rPr>
            <m:sty m:val="p"/>
          </m:rPr>
          <m:t>{</m:t>
        </m:r>
        <m:r>
          <m:t>0</m:t>
        </m:r>
        <m:r>
          <m:rPr>
            <m:sty m:val="p"/>
          </m:rPr>
          <m:t>,</m:t>
        </m:r>
        <m:r>
          <m:t>1</m:t>
        </m:r>
        <m:sSup>
          <m:e>
            <m:r>
              <m:rPr>
                <m:sty m:val="p"/>
              </m:rPr>
              <m:t>}</m:t>
            </m:r>
          </m:e>
          <m:sup>
            <m:r>
              <m:t>M</m:t>
            </m:r>
          </m:sup>
        </m:sSup>
      </m:oMath>
      <w:r>
        <w:rPr>
          <w:rFonts w:ascii="Times New Roman" w:hAnsi="Times New Roman"/>
          <w:sz w:val="28"/>
        </w:rPr>
        <w:t xml:space="preserve"> </w:t>
      </w:r>
      <w:r>
        <w:rPr>
          <w:rFonts w:ascii="Times New Roman" w:hAnsi="Times New Roman"/>
          <w:sz w:val="28"/>
        </w:rPr>
        <w:t xml:space="preserve">serving as the Encoder input.</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Encoder</w:t>
      </w:r>
      <w:r>
        <w:rPr>
          <w:rFonts w:ascii="Times New Roman" w:hAnsi="Times New Roman"/>
          <w:sz w:val="28"/>
        </w:rPr>
        <w:t xml:space="preserve"> </w:t>
      </w:r>
      <w:r>
        <w:rPr>
          <w:rFonts w:ascii="Times New Roman" w:hAnsi="Times New Roman"/>
          <w:sz w:val="28"/>
        </w:rPr>
        <w:t xml:space="preserve">consists of two FC layers (</w:t>
      </w:r>
      <m:oMath>
        <m:r>
          <m:t>64</m:t>
        </m:r>
        <m:r>
          <m:rPr>
            <m:sty m:val="p"/>
          </m:rPr>
          <m:t>→</m:t>
        </m:r>
        <m:r>
          <m:t>32</m:t>
        </m:r>
      </m:oMath>
      <w:r>
        <w:rPr>
          <w:rFonts w:ascii="Times New Roman" w:hAnsi="Times New Roman"/>
          <w:sz w:val="28"/>
        </w:rPr>
        <w:t xml:space="preserve"> </w:t>
      </w:r>
      <w:r>
        <w:rPr>
          <w:rFonts w:ascii="Times New Roman" w:hAnsi="Times New Roman"/>
          <w:sz w:val="28"/>
        </w:rPr>
        <w:t xml:space="preserve">neurons, ReLU activation), followed by an output layer producing 2 real values representing the I and Q components, using</w:t>
      </w:r>
      <w:r>
        <w:rPr>
          <w:rFonts w:ascii="Times New Roman" w:hAnsi="Times New Roman"/>
          <w:sz w:val="28"/>
        </w:rPr>
        <w:t xml:space="preserve"> </w:t>
      </w:r>
      <m:oMath>
        <m:r>
          <m:rPr>
            <m:sty m:val="p"/>
          </m:rPr>
          <m:t>tanh</m:t>
        </m:r>
      </m:oMath>
      <w:r>
        <w:rPr>
          <w:rFonts w:ascii="Times New Roman" w:hAnsi="Times New Roman"/>
          <w:sz w:val="28"/>
        </w:rPr>
        <w:t xml:space="preserve"> </w:t>
      </w:r>
      <w:r>
        <w:rPr>
          <w:rFonts w:ascii="Times New Roman" w:hAnsi="Times New Roman"/>
          <w:sz w:val="28"/>
        </w:rPr>
        <w:t xml:space="preserve">activation to bound the amplitude. A power normalization layer ensures unit average power:</w:t>
      </w:r>
    </w:p>
    <w:p>
      <w:pPr>
        <w:pStyle w:val="BodyText"/>
        <w:spacing w:line="360" w:lineRule="auto" w:after="120"/>
        <w:jc w:val="both"/>
      </w:pPr>
      <m:oMathPara>
        <m:oMathParaPr>
          <m:jc m:val="center"/>
        </m:oMathParaPr>
        <m:oMath>
          <m:sSub>
            <m:e>
              <m:r>
                <m:rPr>
                  <m:sty m:val="bi"/>
                </m:rPr>
                <m:t>x</m:t>
              </m:r>
            </m:e>
            <m:sub>
              <m:r>
                <m:t>n</m:t>
              </m:r>
              <m:r>
                <m:t>o</m:t>
              </m:r>
              <m:r>
                <m:t>r</m:t>
              </m:r>
              <m:r>
                <m:t>m</m:t>
              </m:r>
            </m:sub>
          </m:sSub>
          <m:r>
            <m:rPr>
              <m:sty m:val="p"/>
            </m:rPr>
            <m:t>=</m:t>
          </m:r>
          <m:f>
            <m:fPr>
              <m:type m:val="bar"/>
            </m:fPr>
            <m:num>
              <m:sSub>
                <m:e>
                  <m:r>
                    <m:rPr>
                      <m:sty m:val="bi"/>
                    </m:rPr>
                    <m:t>x</m:t>
                  </m:r>
                </m:e>
                <m:sub>
                  <m:r>
                    <m:t>r</m:t>
                  </m:r>
                  <m:r>
                    <m:t>a</m:t>
                  </m:r>
                  <m:r>
                    <m:t>w</m:t>
                  </m:r>
                </m:sub>
              </m:sSub>
            </m:num>
            <m:den>
              <m:rad>
                <m:radPr>
                  <m:degHide m:val="on"/>
                </m:radPr>
                <m:deg/>
                <m:e>
                  <m:r>
                    <m:rPr>
                      <m:scr m:val="double-struck"/>
                      <m:sty m:val="p"/>
                    </m:rPr>
                    <m:t>E</m:t>
                  </m:r>
                  <m:r>
                    <m:rPr>
                      <m:sty m:val="p"/>
                    </m:rPr>
                    <m:t>[</m:t>
                  </m:r>
                  <m:r>
                    <m:rPr>
                      <m:sty m:val="p"/>
                    </m:rPr>
                    <m:t>∥</m:t>
                  </m:r>
                  <m:sSub>
                    <m:e>
                      <m:r>
                        <m:rPr>
                          <m:sty m:val="bi"/>
                        </m:rPr>
                        <m:t>x</m:t>
                      </m:r>
                    </m:e>
                    <m:sub>
                      <m:r>
                        <m:t>r</m:t>
                      </m:r>
                      <m:r>
                        <m:t>a</m:t>
                      </m:r>
                      <m:r>
                        <m:t>w</m:t>
                      </m:r>
                    </m:sub>
                  </m:sSub>
                  <m:sSup>
                    <m:e>
                      <m:r>
                        <m:rPr>
                          <m:sty m:val="p"/>
                        </m:rPr>
                        <m:t>∥</m:t>
                      </m:r>
                    </m:e>
                    <m:sup>
                      <m:r>
                        <m:t>2</m:t>
                      </m:r>
                    </m:sup>
                  </m:sSup>
                  <m:r>
                    <m:rPr>
                      <m:sty m:val="p"/>
                    </m:rPr>
                    <m:t>]</m:t>
                  </m:r>
                  <m:r>
                    <m:rPr>
                      <m:sty m:val="p"/>
                    </m:rPr>
                    <m:t>+</m:t>
                  </m:r>
                  <m:r>
                    <m:t>ϵ</m:t>
                  </m:r>
                </m:e>
              </m:rad>
            </m:den>
          </m:f>
        </m:oMath>
      </m:oMathPara>
    </w:p>
    <w:p>
      <w:pPr>
        <w:pStyle w:val="FirstParagraph"/>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Channel Layer</w:t>
      </w:r>
      <w:r>
        <w:rPr>
          <w:rFonts w:ascii="Times New Roman" w:hAnsi="Times New Roman"/>
          <w:sz w:val="28"/>
        </w:rPr>
        <w:t xml:space="preserve"> </w:t>
      </w:r>
      <w:r>
        <w:rPr>
          <w:rFonts w:ascii="Times New Roman" w:hAnsi="Times New Roman"/>
          <w:sz w:val="28"/>
        </w:rPr>
        <w:t xml:space="preserve">sequentially applies: (1) PA nonlinear distortion using the Rapp model; (2) flat Rayleigh fading with</w:t>
      </w:r>
      <w:r>
        <w:rPr>
          <w:rFonts w:ascii="Times New Roman" w:hAnsi="Times New Roman"/>
          <w:sz w:val="28"/>
        </w:rPr>
        <w:t xml:space="preserve"> </w:t>
      </w:r>
      <m:oMath>
        <m:r>
          <m:t>h</m:t>
        </m:r>
        <m:r>
          <m:rPr>
            <m:sty m:val="p"/>
          </m:rPr>
          <m:t>∼</m:t>
        </m:r>
        <m:r>
          <m:rPr>
            <m:scr m:val="script"/>
            <m:sty m:val="p"/>
          </m:rPr>
          <m:t>C</m:t>
        </m:r>
        <m:r>
          <m:rPr>
            <m:scr m:val="script"/>
            <m:sty m:val="p"/>
          </m:rPr>
          <m:t>N</m:t>
        </m:r>
        <m:r>
          <m:rPr>
            <m:sty m:val="p"/>
          </m:rPr>
          <m:t>(</m:t>
        </m:r>
        <m:r>
          <m:t>0</m:t>
        </m:r>
        <m:r>
          <m:rPr>
            <m:sty m:val="p"/>
          </m:rPr>
          <m:t>,</m:t>
        </m:r>
        <m:r>
          <m:t>1</m:t>
        </m:r>
        <m:r>
          <m:rPr>
            <m:sty m:val="p"/>
          </m:rPr>
          <m:t>)</m:t>
        </m:r>
      </m:oMath>
      <w:r>
        <w:rPr>
          <w:rFonts w:ascii="Times New Roman" w:hAnsi="Times New Roman"/>
          <w:sz w:val="28"/>
        </w:rPr>
        <w:t xml:space="preserve">; (3) AWGN noise; and (4) random phase rotation emulating CFO. The channel output is the raw, unequalized signal</w:t>
      </w:r>
      <w:r>
        <w:rPr>
          <w:rFonts w:ascii="Times New Roman" w:hAnsi="Times New Roman"/>
          <w:sz w:val="28"/>
        </w:rPr>
        <w:t xml:space="preserve"> </w:t>
      </w:r>
      <m:oMath>
        <m:r>
          <m:rPr>
            <m:sty m:val="p"/>
          </m:rPr>
          <m:t>[</m:t>
        </m:r>
        <m:sSub>
          <m:e>
            <m:r>
              <m:t>y</m:t>
            </m:r>
          </m:e>
          <m:sub>
            <m:r>
              <m:t>I</m:t>
            </m:r>
          </m:sub>
        </m:sSub>
        <m:r>
          <m:rPr>
            <m:sty m:val="p"/>
          </m:rPr>
          <m:t>,</m:t>
        </m:r>
        <m:sSub>
          <m:e>
            <m:r>
              <m:t>y</m:t>
            </m:r>
          </m:e>
          <m:sub>
            <m:r>
              <m:t>Q</m:t>
            </m:r>
          </m:sub>
        </m:sSub>
        <m:r>
          <m:rPr>
            <m:sty m:val="p"/>
          </m:rPr>
          <m:t>,</m:t>
        </m:r>
        <m:sSub>
          <m:e>
            <m:r>
              <m:t>h</m:t>
            </m:r>
          </m:e>
          <m:sub>
            <m:r>
              <m:t>I</m:t>
            </m:r>
          </m:sub>
        </m:sSub>
        <m:r>
          <m:rPr>
            <m:sty m:val="p"/>
          </m:rPr>
          <m:t>,</m:t>
        </m:r>
        <m:sSub>
          <m:e>
            <m:r>
              <m:t>h</m:t>
            </m:r>
          </m:e>
          <m:sub>
            <m:r>
              <m:t>Q</m:t>
            </m:r>
          </m:sub>
        </m:sSub>
        <m:r>
          <m:rPr>
            <m:sty m:val="p"/>
          </m:rPr>
          <m:t>]</m:t>
        </m:r>
      </m:oMath>
      <w:r>
        <w:rPr>
          <w:rFonts w:ascii="Times New Roman" w:hAnsi="Times New Roman"/>
          <w:sz w:val="28"/>
        </w:rPr>
        <w:t xml:space="preserve">—including CSI provided to the Decoder.</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Decoder</w:t>
      </w:r>
      <w:r>
        <w:rPr>
          <w:rFonts w:ascii="Times New Roman" w:hAnsi="Times New Roman"/>
          <w:sz w:val="28"/>
        </w:rPr>
        <w:t xml:space="preserve"> </w:t>
      </w:r>
      <w:r>
        <w:rPr>
          <w:rFonts w:ascii="Times New Roman" w:hAnsi="Times New Roman"/>
          <w:sz w:val="28"/>
        </w:rPr>
        <w:t xml:space="preserve">takes as input the concatenated vector</w:t>
      </w:r>
      <w:r>
        <w:rPr>
          <w:rFonts w:ascii="Times New Roman" w:hAnsi="Times New Roman"/>
          <w:sz w:val="28"/>
        </w:rPr>
        <w:t xml:space="preserve"> </w:t>
      </w:r>
      <m:oMath>
        <m:r>
          <m:rPr>
            <m:sty m:val="p"/>
          </m:rPr>
          <m:t>[</m:t>
        </m:r>
        <m:sSub>
          <m:e>
            <m:r>
              <m:t>y</m:t>
            </m:r>
          </m:e>
          <m:sub>
            <m:r>
              <m:t>I</m:t>
            </m:r>
          </m:sub>
        </m:sSub>
        <m:r>
          <m:rPr>
            <m:sty m:val="p"/>
          </m:rPr>
          <m:t>,</m:t>
        </m:r>
        <m:sSub>
          <m:e>
            <m:r>
              <m:t>y</m:t>
            </m:r>
          </m:e>
          <m:sub>
            <m:r>
              <m:t>Q</m:t>
            </m:r>
          </m:sub>
        </m:sSub>
        <m:r>
          <m:rPr>
            <m:sty m:val="p"/>
          </m:rPr>
          <m:t>,</m:t>
        </m:r>
        <m:sSub>
          <m:e>
            <m:r>
              <m:t>h</m:t>
            </m:r>
          </m:e>
          <m:sub>
            <m:r>
              <m:t>I</m:t>
            </m:r>
          </m:sub>
        </m:sSub>
        <m:r>
          <m:rPr>
            <m:sty m:val="p"/>
          </m:rPr>
          <m:t>,</m:t>
        </m:r>
        <m:sSub>
          <m:e>
            <m:r>
              <m:t>h</m:t>
            </m:r>
          </m:e>
          <m:sub>
            <m:r>
              <m:t>Q</m:t>
            </m:r>
          </m:sub>
        </m:sSub>
        <m:r>
          <m:rPr>
            <m:sty m:val="p"/>
          </m:rPr>
          <m:t>,</m:t>
        </m:r>
        <m:r>
          <m:t>S</m:t>
        </m:r>
        <m:r>
          <m:t>N</m:t>
        </m:r>
        <m:r>
          <m:t>R</m:t>
        </m:r>
        <m:r>
          <m:rPr>
            <m:sty m:val="p"/>
          </m:rPr>
          <m:t>]</m:t>
        </m:r>
      </m:oMath>
      <w:r>
        <w:rPr>
          <w:rFonts w:ascii="Times New Roman" w:hAnsi="Times New Roman"/>
          <w:sz w:val="28"/>
        </w:rPr>
        <w:t xml:space="preserve"> </w:t>
      </w:r>
      <w:r>
        <w:rPr>
          <w:rFonts w:ascii="Times New Roman" w:hAnsi="Times New Roman"/>
          <w:sz w:val="28"/>
        </w:rPr>
        <w:t xml:space="preserve">(5 dimensions) and passes through FC layers (</w:t>
      </w:r>
      <m:oMath>
        <m:r>
          <m:t>256</m:t>
        </m:r>
        <m:r>
          <m:rPr>
            <m:sty m:val="p"/>
          </m:rPr>
          <m:t>→</m:t>
        </m:r>
        <m:r>
          <m:t>128</m:t>
        </m:r>
      </m:oMath>
      <w:r>
        <w:rPr>
          <w:rFonts w:ascii="Times New Roman" w:hAnsi="Times New Roman"/>
          <w:sz w:val="28"/>
        </w:rPr>
        <w:t xml:space="preserve"> </w:t>
      </w:r>
      <w:r>
        <w:rPr>
          <w:rFonts w:ascii="Times New Roman" w:hAnsi="Times New Roman"/>
          <w:sz w:val="28"/>
        </w:rPr>
        <w:t xml:space="preserve">neurons) combined with Batch Normalization and ReLU activation, terminated by an</w:t>
      </w:r>
      <w:r>
        <w:rPr>
          <w:rFonts w:ascii="Times New Roman" w:hAnsi="Times New Roman"/>
          <w:sz w:val="28"/>
        </w:rPr>
        <w:t xml:space="preserve"> </w:t>
      </w:r>
      <m:oMath>
        <m:r>
          <m:t>M</m:t>
        </m:r>
      </m:oMath>
      <w:r>
        <w:rPr>
          <w:rFonts w:ascii="Times New Roman" w:hAnsi="Times New Roman"/>
          <w:sz w:val="28"/>
        </w:rPr>
        <w:t xml:space="preserve">-class Softmax layer. The Decoder jointly learns equalization and demodulation without requiring a separate ZF/MMSE equalizer block.</w:t>
      </w:r>
    </w:p>
    <w:bookmarkEnd w:id="79"/>
    <w:bookmarkStart w:id="84" w:name="X1d2cc2e748466819225fb3b913353d446b96327"/>
    <w:p>
      <w:pPr>
        <w:pStyle w:val="Heading3"/>
        <w:spacing w:line="360" w:lineRule="auto" w:after="120"/>
        <w:jc w:val="both"/>
      </w:pPr>
      <w:r>
        <w:rPr>
          <w:rFonts w:ascii="Times New Roman" w:hAnsi="Times New Roman"/>
          <w:sz w:val="28"/>
        </w:rPr>
        <w:t xml:space="preserve">Scenario 2: Multiple-Symbol AE — Blind CFO Compensation</w:t>
      </w:r>
    </w:p>
    <w:p>
      <w:pPr>
        <w:pStyle w:val="FirstParagraph"/>
        <w:spacing w:line="360" w:lineRule="auto" w:after="120"/>
        <w:jc w:val="both"/>
      </w:pPr>
      <w:r>
        <w:rPr>
          <w:rFonts w:ascii="Times New Roman" w:hAnsi="Times New Roman"/>
          <w:sz w:val="28"/>
        </w:rPr>
        <w:t xml:space="preserve">To handle the progressive phase rotation</w:t>
      </w:r>
      <w:r>
        <w:rPr>
          <w:rFonts w:ascii="Times New Roman" w:hAnsi="Times New Roman"/>
          <w:sz w:val="28"/>
        </w:rPr>
        <w:t xml:space="preserve"> </w:t>
      </w:r>
      <m:oMath>
        <m:sSub>
          <m:e>
            <m:r>
              <m:t>y</m:t>
            </m:r>
          </m:e>
          <m:sub>
            <m:r>
              <m:t>c</m:t>
            </m:r>
            <m:r>
              <m:t>f</m:t>
            </m:r>
            <m:r>
              <m:t>o</m:t>
            </m:r>
          </m:sub>
        </m:sSub>
        <m:r>
          <m:rPr>
            <m:sty m:val="p"/>
          </m:rPr>
          <m:t>[</m:t>
        </m:r>
        <m:r>
          <m:t>n</m:t>
        </m:r>
        <m:r>
          <m:rPr>
            <m:sty m:val="p"/>
          </m:rPr>
          <m:t>]</m:t>
        </m:r>
        <m:r>
          <m:rPr>
            <m:sty m:val="p"/>
          </m:rPr>
          <m:t>=</m:t>
        </m:r>
        <m:sSub>
          <m:e>
            <m:r>
              <m:t>x</m:t>
            </m:r>
          </m:e>
          <m:sub>
            <m:r>
              <m:t>p</m:t>
            </m:r>
            <m:r>
              <m:t>a</m:t>
            </m:r>
          </m:sub>
        </m:sSub>
        <m:r>
          <m:rPr>
            <m:sty m:val="p"/>
          </m:rPr>
          <m:t>[</m:t>
        </m:r>
        <m:r>
          <m:t>n</m:t>
        </m:r>
        <m:r>
          <m:rPr>
            <m:sty m:val="p"/>
          </m:rPr>
          <m:t>]</m:t>
        </m:r>
        <m:r>
          <m:rPr>
            <m:sty m:val="p"/>
          </m:rPr>
          <m:t>⋅</m:t>
        </m:r>
        <m:sSup>
          <m:e>
            <m:r>
              <m:t>e</m:t>
            </m:r>
          </m:e>
          <m:sup>
            <m:r>
              <m:t>j</m:t>
            </m:r>
            <m:r>
              <m:t>2</m:t>
            </m:r>
            <m:r>
              <m:t>π</m:t>
            </m:r>
            <m:r>
              <m:rPr>
                <m:sty m:val="p"/>
              </m:rPr>
              <m:t>Δ</m:t>
            </m:r>
            <m:r>
              <m:t>f</m:t>
            </m:r>
            <m:sSub>
              <m:e>
                <m:r>
                  <m:t>T</m:t>
                </m:r>
              </m:e>
              <m:sub>
                <m:r>
                  <m:t>s</m:t>
                </m:r>
              </m:sub>
            </m:sSub>
            <m:r>
              <m:t>n</m:t>
            </m:r>
          </m:sup>
        </m:sSup>
      </m:oMath>
      <w:r>
        <w:rPr>
          <w:rFonts w:ascii="Times New Roman" w:hAnsi="Times New Roman"/>
          <w:sz w:val="28"/>
        </w:rPr>
        <w:t xml:space="preserve"> </w:t>
      </w:r>
      <w:r>
        <w:rPr>
          <w:rFonts w:ascii="Times New Roman" w:hAnsi="Times New Roman"/>
          <w:sz w:val="28"/>
        </w:rPr>
        <w:t xml:space="preserve">caused by CFO on consecutive symbols, the architecture is extended to a multiple-symbol processing mode. The Encoder simultaneously processes a block of</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symbols (e.g.,</w:t>
      </w:r>
      <w:r>
        <w:rPr>
          <w:rFonts w:ascii="Times New Roman" w:hAnsi="Times New Roman"/>
          <w:sz w:val="28"/>
        </w:rPr>
        <w:t xml:space="preserve"> </w:t>
      </w:r>
      <m:oMath>
        <m:r>
          <m:t>L</m:t>
        </m:r>
        <m:r>
          <m:rPr>
            <m:sty m:val="p"/>
          </m:rPr>
          <m:t>=</m:t>
        </m:r>
        <m:r>
          <m:t>4</m:t>
        </m:r>
      </m:oMath>
      <w:r>
        <w:rPr>
          <w:rFonts w:ascii="Times New Roman" w:hAnsi="Times New Roman"/>
          <w:sz w:val="28"/>
        </w:rPr>
        <w:t xml:space="preserve"> </w:t>
      </w:r>
      <w:r>
        <w:rPr>
          <w:rFonts w:ascii="Times New Roman" w:hAnsi="Times New Roman"/>
          <w:sz w:val="28"/>
        </w:rPr>
        <w:t xml:space="preserve">or</w:t>
      </w:r>
      <w:r>
        <w:rPr>
          <w:rFonts w:ascii="Times New Roman" w:hAnsi="Times New Roman"/>
          <w:sz w:val="28"/>
        </w:rPr>
        <w:t xml:space="preserve"> </w:t>
      </w:r>
      <m:oMath>
        <m:r>
          <m:t>L</m:t>
        </m:r>
        <m:r>
          <m:rPr>
            <m:sty m:val="p"/>
          </m:rPr>
          <m:t>=</m:t>
        </m:r>
        <m:r>
          <m:t>8</m:t>
        </m:r>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Encoder</w:t>
      </w:r>
      <w:r>
        <w:rPr>
          <w:rFonts w:ascii="Times New Roman" w:hAnsi="Times New Roman"/>
          <w:sz w:val="28"/>
        </w:rPr>
        <w:t xml:space="preserve"> </w:t>
      </w:r>
      <w:r>
        <w:rPr>
          <w:rFonts w:ascii="Times New Roman" w:hAnsi="Times New Roman"/>
          <w:sz w:val="28"/>
        </w:rPr>
        <w:t xml:space="preserve">utilizes a Time-Distributed architecture to share weights across symbols within the block: each symbol passes through the same MLP (</w:t>
      </w:r>
      <m:oMath>
        <m:r>
          <m:t>256</m:t>
        </m:r>
        <m:r>
          <m:rPr>
            <m:sty m:val="p"/>
          </m:rPr>
          <m:t>→</m:t>
        </m:r>
        <m:r>
          <m:t>128</m:t>
        </m:r>
        <m:r>
          <m:rPr>
            <m:sty m:val="p"/>
          </m:rPr>
          <m:t>→</m:t>
        </m:r>
        <m:r>
          <m:t>2</m:t>
        </m:r>
      </m:oMath>
      <w:r>
        <w:rPr>
          <w:rFonts w:ascii="Times New Roman" w:hAnsi="Times New Roman"/>
          <w:sz w:val="28"/>
        </w:rPr>
        <w:t xml:space="preserve"> </w:t>
      </w:r>
      <w:r>
        <w:rPr>
          <w:rFonts w:ascii="Times New Roman" w:hAnsi="Times New Roman"/>
          <w:sz w:val="28"/>
        </w:rPr>
        <w:t xml:space="preserve">neurons, SELU activation, with Batch Normalization), producing</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IQ points with identical statistical properties. The input is a one-hot tensor</w:t>
      </w:r>
      <w:r>
        <w:rPr>
          <w:rFonts w:ascii="Times New Roman" w:hAnsi="Times New Roman"/>
          <w:sz w:val="28"/>
        </w:rPr>
        <w:t xml:space="preserve"> </w:t>
      </w:r>
      <m:oMath>
        <m:r>
          <m:rPr>
            <m:sty m:val="bi"/>
          </m:rPr>
          <m:t>S</m:t>
        </m:r>
        <m:r>
          <m:rPr>
            <m:sty m:val="p"/>
          </m:rPr>
          <m:t>∈</m:t>
        </m:r>
        <m:r>
          <m:rPr>
            <m:sty m:val="p"/>
          </m:rPr>
          <m:t>{</m:t>
        </m:r>
        <m:r>
          <m:t>0</m:t>
        </m:r>
        <m:r>
          <m:rPr>
            <m:sty m:val="p"/>
          </m:rPr>
          <m:t>,</m:t>
        </m:r>
        <m:r>
          <m:t>1</m:t>
        </m:r>
        <m:sSup>
          <m:e>
            <m:r>
              <m:rPr>
                <m:sty m:val="p"/>
              </m:rPr>
              <m:t>}</m:t>
            </m:r>
          </m:e>
          <m:sup>
            <m:r>
              <m:t>L</m:t>
            </m:r>
            <m:r>
              <m:rPr>
                <m:sty m:val="p"/>
              </m:rPr>
              <m:t>×</m:t>
            </m:r>
            <m:r>
              <m:t>M</m:t>
            </m:r>
          </m:sup>
        </m:sSup>
      </m:oMath>
      <w:r>
        <w:rPr>
          <w:rFonts w:ascii="Times New Roman" w:hAnsi="Times New Roman"/>
          <w:sz w:val="28"/>
        </w:rPr>
        <w:t xml:space="preserve">, and the output is</w:t>
      </w:r>
      <w:r>
        <w:rPr>
          <w:rFonts w:ascii="Times New Roman" w:hAnsi="Times New Roman"/>
          <w:sz w:val="28"/>
        </w:rPr>
        <w:t xml:space="preserve"> </w:t>
      </w:r>
      <m:oMath>
        <m:r>
          <m:rPr>
            <m:sty m:val="bi"/>
          </m:rPr>
          <m:t>X</m:t>
        </m:r>
        <m:r>
          <m:rPr>
            <m:sty m:val="p"/>
          </m:rPr>
          <m:t>∈</m:t>
        </m:r>
        <m:sSup>
          <m:e>
            <m:r>
              <m:rPr>
                <m:scr m:val="double-struck"/>
                <m:sty m:val="p"/>
              </m:rPr>
              <m:t>R</m:t>
            </m:r>
          </m:e>
          <m:sup>
            <m:r>
              <m:t>L</m:t>
            </m:r>
            <m:r>
              <m:rPr>
                <m:sty m:val="p"/>
              </m:rPr>
              <m:t>×</m:t>
            </m:r>
            <m:r>
              <m:t>2</m:t>
            </m:r>
          </m:sup>
        </m:sSup>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Channel Layer</w:t>
      </w:r>
      <w:r>
        <w:rPr>
          <w:rFonts w:ascii="Times New Roman" w:hAnsi="Times New Roman"/>
          <w:sz w:val="28"/>
        </w:rPr>
        <w:t xml:space="preserve"> </w:t>
      </w:r>
      <w:r>
        <w:rPr>
          <w:rFonts w:ascii="Times New Roman" w:hAnsi="Times New Roman"/>
          <w:sz w:val="28"/>
        </w:rPr>
        <w:t xml:space="preserve">applies Rapp PA distortion per symbol, then generates cumulative CFO phase rotation according to the time index</w:t>
      </w:r>
      <w:r>
        <w:rPr>
          <w:rFonts w:ascii="Times New Roman" w:hAnsi="Times New Roman"/>
          <w:sz w:val="28"/>
        </w:rPr>
        <w:t xml:space="preserve"> </w:t>
      </w:r>
      <m:oMath>
        <m:r>
          <m:t>n</m:t>
        </m:r>
        <m:r>
          <m:rPr>
            <m:sty m:val="p"/>
          </m:rPr>
          <m:t>∈</m:t>
        </m:r>
        <m:r>
          <m:rPr>
            <m:sty m:val="p"/>
          </m:rPr>
          <m:t>[</m:t>
        </m:r>
        <m:r>
          <m:t>0</m:t>
        </m:r>
        <m:r>
          <m:rPr>
            <m:sty m:val="p"/>
          </m:rPr>
          <m:t>,</m:t>
        </m:r>
        <m:r>
          <m:t>L</m:t>
        </m:r>
        <m:r>
          <m:rPr>
            <m:sty m:val="p"/>
          </m:rPr>
          <m:t>−</m:t>
        </m:r>
        <m:r>
          <m:t>1</m:t>
        </m:r>
        <m:r>
          <m:rPr>
            <m:sty m:val="p"/>
          </m:rPr>
          <m:t>]</m:t>
        </m:r>
      </m:oMath>
      <w:r>
        <w:rPr>
          <w:rFonts w:ascii="Times New Roman" w:hAnsi="Times New Roman"/>
          <w:sz w:val="28"/>
        </w:rPr>
        <w:t xml:space="preserve">, and finally adds AWGN. The normalized CFO value</w:t>
      </w:r>
      <w:r>
        <w:rPr>
          <w:rFonts w:ascii="Times New Roman" w:hAnsi="Times New Roman"/>
          <w:sz w:val="28"/>
        </w:rPr>
        <w:t xml:space="preserve"> </w:t>
      </w:r>
      <m:oMath>
        <m:r>
          <m:rPr>
            <m:sty m:val="p"/>
          </m:rPr>
          <m:t>Δ</m:t>
        </m:r>
        <m:r>
          <m:t>f</m:t>
        </m:r>
        <m:r>
          <m:rPr>
            <m:sty m:val="p"/>
          </m:rPr>
          <m:t>⋅</m:t>
        </m:r>
        <m:sSub>
          <m:e>
            <m:r>
              <m:t>T</m:t>
            </m:r>
          </m:e>
          <m:sub>
            <m:r>
              <m:t>s</m:t>
            </m:r>
          </m:sub>
        </m:sSub>
      </m:oMath>
      <w:r>
        <w:rPr>
          <w:rFonts w:ascii="Times New Roman" w:hAnsi="Times New Roman"/>
          <w:sz w:val="28"/>
        </w:rPr>
        <w:t xml:space="preserve"> </w:t>
      </w:r>
      <w:r>
        <w:rPr>
          <w:rFonts w:ascii="Times New Roman" w:hAnsi="Times New Roman"/>
          <w:sz w:val="28"/>
        </w:rPr>
        <w:t xml:space="preserve">is randomly sampled during training but is</w:t>
      </w:r>
      <w:r>
        <w:rPr>
          <w:rFonts w:ascii="Times New Roman" w:hAnsi="Times New Roman"/>
          <w:sz w:val="28"/>
        </w:rPr>
        <w:t xml:space="preserve"> </w:t>
      </w:r>
      <w:r>
        <w:rPr>
          <w:rFonts w:ascii="Times New Roman" w:hAnsi="Times New Roman"/>
          <w:i/>
          <w:iCs/>
          <w:sz w:val="28"/>
        </w:rPr>
        <w:t xml:space="preserve">not</w:t>
      </w:r>
      <w:r>
        <w:rPr>
          <w:rFonts w:ascii="Times New Roman" w:hAnsi="Times New Roman"/>
          <w:sz w:val="28"/>
        </w:rPr>
        <w:t xml:space="preserve"> </w:t>
      </w:r>
      <w:r>
        <w:rPr>
          <w:rFonts w:ascii="Times New Roman" w:hAnsi="Times New Roman"/>
          <w:sz w:val="28"/>
        </w:rPr>
        <w:t xml:space="preserve">provided to the Decoder—forcing the network to perform blind estimation.</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Decoder</w:t>
      </w:r>
      <w:r>
        <w:rPr>
          <w:rFonts w:ascii="Times New Roman" w:hAnsi="Times New Roman"/>
          <w:sz w:val="28"/>
        </w:rPr>
        <w:t xml:space="preserve"> </w:t>
      </w:r>
      <w:r>
        <w:rPr>
          <w:rFonts w:ascii="Times New Roman" w:hAnsi="Times New Roman"/>
          <w:sz w:val="28"/>
        </w:rPr>
        <w:t xml:space="preserve">receives the entire block of</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received symbols by flattening the</w:t>
      </w:r>
      <w:r>
        <w:rPr>
          <w:rFonts w:ascii="Times New Roman" w:hAnsi="Times New Roman"/>
          <w:sz w:val="28"/>
        </w:rPr>
        <w:t xml:space="preserve"> </w:t>
      </w:r>
      <m:oMath>
        <m:r>
          <m:rPr>
            <m:sty m:val="p"/>
          </m:rPr>
          <m:t>(</m:t>
        </m:r>
        <m:r>
          <m:t>L</m:t>
        </m:r>
        <m:r>
          <m:rPr>
            <m:sty m:val="p"/>
          </m:rPr>
          <m:t>×</m:t>
        </m:r>
        <m:r>
          <m:t>2</m:t>
        </m:r>
        <m:r>
          <m:rPr>
            <m:sty m:val="p"/>
          </m:rPr>
          <m:t>)</m:t>
        </m:r>
      </m:oMath>
      <w:r>
        <w:rPr>
          <w:rFonts w:ascii="Times New Roman" w:hAnsi="Times New Roman"/>
          <w:sz w:val="28"/>
        </w:rPr>
        <w:t xml:space="preserve"> </w:t>
      </w:r>
      <w:r>
        <w:rPr>
          <w:rFonts w:ascii="Times New Roman" w:hAnsi="Times New Roman"/>
          <w:sz w:val="28"/>
        </w:rPr>
        <w:t xml:space="preserve">tensor into a</w:t>
      </w:r>
      <w:r>
        <w:rPr>
          <w:rFonts w:ascii="Times New Roman" w:hAnsi="Times New Roman"/>
          <w:sz w:val="28"/>
        </w:rPr>
        <w:t xml:space="preserve"> </w:t>
      </w:r>
      <m:oMath>
        <m:r>
          <m:t>2</m:t>
        </m:r>
        <m:r>
          <m:t>L</m:t>
        </m:r>
      </m:oMath>
      <w:r>
        <w:rPr>
          <w:rFonts w:ascii="Times New Roman" w:hAnsi="Times New Roman"/>
          <w:sz w:val="28"/>
        </w:rPr>
        <w:t xml:space="preserve">-dimensional vector, concatenating normalized SNR, then passing through deep FC layers (</w:t>
      </w:r>
      <m:oMath>
        <m:r>
          <m:t>512</m:t>
        </m:r>
        <m:r>
          <m:rPr>
            <m:sty m:val="p"/>
          </m:rPr>
          <m:t>→</m:t>
        </m:r>
        <m:r>
          <m:t>512</m:t>
        </m:r>
        <m:r>
          <m:rPr>
            <m:sty m:val="p"/>
          </m:rPr>
          <m:t>→</m:t>
        </m:r>
        <m:r>
          <m:t>256</m:t>
        </m:r>
        <m:r>
          <m:rPr>
            <m:sty m:val="p"/>
          </m:rPr>
          <m:t>→</m:t>
        </m:r>
        <m:r>
          <m:t>128</m:t>
        </m:r>
      </m:oMath>
      <w:r>
        <w:rPr>
          <w:rFonts w:ascii="Times New Roman" w:hAnsi="Times New Roman"/>
          <w:sz w:val="28"/>
        </w:rPr>
        <w:t xml:space="preserve"> </w:t>
      </w:r>
      <w:r>
        <w:rPr>
          <w:rFonts w:ascii="Times New Roman" w:hAnsi="Times New Roman"/>
          <w:sz w:val="28"/>
        </w:rPr>
        <w:t xml:space="preserve">neurons, SELU activation) with Batch Normalization, Dropout, and an SNR re-injection mechanism between layers. The output consists of</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independent Softmax branches, each decoding one symbol in the block. By observing the entire phase rotation pattern across</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symbols, the Decoder implicitly estimates the linear phase drift trend and performs blind CFO compensation without PLL or pilot signals.</w:t>
      </w:r>
    </w:p>
    <w:bookmarkStart w:id="83" w:name="fig:multisymbol_ae"/>
    <w:p>
      <w:pPr>
        <w:pStyle w:val="CaptionedFigure"/>
        <w:spacing w:line="360" w:lineRule="auto" w:after="120"/>
        <w:jc w:val="both"/>
      </w:pPr>
      <w:r>
        <w:rPr>
          <w:rFonts w:ascii="Times New Roman" w:hAnsi="Times New Roman"/>
          <w:sz w:val="28"/>
        </w:rPr>
        <w:drawing>
          <wp:inline>
            <wp:extent cx="3733800" cy="2040668"/>
            <wp:effectExtent b="0" l="0" r="0" t="0"/>
            <wp:docPr descr="" title="" id="81" name="Picture"/>
            <a:graphic>
              <a:graphicData uri="http://schemas.openxmlformats.org/drawingml/2006/picture">
                <pic:pic>
                  <pic:nvPicPr>
                    <pic:cNvPr descr="paper_overleaf/images/multisymbol Auto Encoder.png" id="82" name="Picture"/>
                    <pic:cNvPicPr>
                      <a:picLocks noChangeArrowheads="1" noChangeAspect="1"/>
                    </pic:cNvPicPr>
                  </pic:nvPicPr>
                  <pic:blipFill>
                    <a:blip r:embed="rId80"/>
                    <a:stretch>
                      <a:fillRect/>
                    </a:stretch>
                  </pic:blipFill>
                  <pic:spPr bwMode="auto">
                    <a:xfrm>
                      <a:off x="0" y="0"/>
                      <a:ext cx="3733800" cy="2040668"/>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Computational architecture of the shared-sequence TimeDistributed Encoder block.</w:t>
      </w:r>
    </w:p>
    <w:bookmarkEnd w:id="83"/>
    <w:bookmarkEnd w:id="84"/>
    <w:bookmarkStart w:id="85" w:name="Xca3fafb73899373a14414ddd3973718981499b8"/>
    <w:p>
      <w:pPr>
        <w:pStyle w:val="Heading3"/>
        <w:spacing w:line="360" w:lineRule="auto" w:after="120"/>
        <w:jc w:val="both"/>
      </w:pPr>
      <w:r>
        <w:rPr>
          <w:rFonts w:ascii="Times New Roman" w:hAnsi="Times New Roman"/>
          <w:sz w:val="28"/>
        </w:rPr>
        <w:t xml:space="preserve">Scenario 3: Multiple-Symbol AE with Neural FEC</w:t>
      </w:r>
    </w:p>
    <w:p>
      <w:pPr>
        <w:pStyle w:val="FirstParagraph"/>
        <w:spacing w:line="360" w:lineRule="auto" w:after="120"/>
        <w:jc w:val="both"/>
      </w:pPr>
      <w:r>
        <w:rPr>
          <w:rFonts w:ascii="Times New Roman" w:hAnsi="Times New Roman"/>
          <w:sz w:val="28"/>
        </w:rPr>
        <w:t xml:space="preserve">The third architecture removes the boundary between modulation and channel coding by allowing the Encoder to map</w:t>
      </w:r>
      <w:r>
        <w:rPr>
          <w:rFonts w:ascii="Times New Roman" w:hAnsi="Times New Roman"/>
          <w:sz w:val="28"/>
        </w:rPr>
        <w:t xml:space="preserve"> </w:t>
      </w:r>
      <m:oMath>
        <m:r>
          <m:t>k</m:t>
        </m:r>
      </m:oMath>
      <w:r>
        <w:rPr>
          <w:rFonts w:ascii="Times New Roman" w:hAnsi="Times New Roman"/>
          <w:sz w:val="28"/>
        </w:rPr>
        <w:t xml:space="preserve"> </w:t>
      </w:r>
      <w:r>
        <w:rPr>
          <w:rFonts w:ascii="Times New Roman" w:hAnsi="Times New Roman"/>
          <w:sz w:val="28"/>
        </w:rPr>
        <w:t xml:space="preserve">input bits into</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IQ symbols, where</w:t>
      </w:r>
      <w:r>
        <w:rPr>
          <w:rFonts w:ascii="Times New Roman" w:hAnsi="Times New Roman"/>
          <w:sz w:val="28"/>
        </w:rPr>
        <w:t xml:space="preserve"> </w:t>
      </w:r>
      <m:oMath>
        <m:r>
          <m:t>N</m:t>
        </m:r>
        <m:r>
          <m:rPr>
            <m:sty m:val="p"/>
          </m:rPr>
          <m:t>&gt;</m:t>
        </m:r>
        <m:r>
          <m:t>k</m:t>
        </m:r>
        <m:r>
          <m:rPr>
            <m:sty m:val="p"/>
          </m:rPr>
          <m:t>/</m:t>
        </m:r>
        <m:sSub>
          <m:e>
            <m:r>
              <m:rPr>
                <m:sty m:val="p"/>
              </m:rPr>
              <m:t>log</m:t>
            </m:r>
          </m:e>
          <m:sub>
            <m:r>
              <m:t>2</m:t>
            </m:r>
          </m:sub>
        </m:sSub>
        <m:r>
          <m:t>M</m:t>
        </m:r>
      </m:oMath>
      <w:r>
        <w:rPr>
          <w:rFonts w:ascii="Times New Roman" w:hAnsi="Times New Roman"/>
          <w:sz w:val="28"/>
        </w:rPr>
        <w:t xml:space="preserve">, creating redundancy analogous to conventional FEC. The code rate is defined as:</w:t>
      </w:r>
    </w:p>
    <w:p>
      <w:pPr>
        <w:pStyle w:val="BodyText"/>
        <w:spacing w:line="360" w:lineRule="auto" w:after="120"/>
        <w:jc w:val="both"/>
      </w:pPr>
      <m:oMathPara>
        <m:oMathParaPr>
          <m:jc m:val="center"/>
        </m:oMathParaPr>
        <m:oMath>
          <m:r>
            <m:t>R</m:t>
          </m:r>
          <m:r>
            <m:rPr>
              <m:sty m:val="p"/>
            </m:rPr>
            <m:t>=</m:t>
          </m:r>
          <m:f>
            <m:fPr>
              <m:type m:val="bar"/>
            </m:fPr>
            <m:num>
              <m:r>
                <m:t>k</m:t>
              </m:r>
            </m:num>
            <m:den>
              <m:r>
                <m:t>N</m:t>
              </m:r>
              <m:r>
                <m:rPr>
                  <m:sty m:val="p"/>
                </m:rPr>
                <m:t>×</m:t>
              </m:r>
              <m:r>
                <m:t>2</m:t>
              </m:r>
            </m:den>
          </m:f>
        </m:oMath>
      </m:oMathPara>
    </w:p>
    <w:p>
      <w:pPr>
        <w:pStyle w:val="FirstParagraph"/>
        <w:spacing w:line="360" w:lineRule="auto" w:after="120"/>
        <w:jc w:val="both"/>
      </w:pPr>
      <w:r>
        <w:rPr>
          <w:rFonts w:ascii="Times New Roman" w:hAnsi="Times New Roman"/>
          <w:sz w:val="28"/>
        </w:rPr>
        <w:t xml:space="preserve">where the factor of 2 accounts for the two real dimensions (I, Q) per symbol.</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Encoder</w:t>
      </w:r>
      <w:r>
        <w:rPr>
          <w:rFonts w:ascii="Times New Roman" w:hAnsi="Times New Roman"/>
          <w:sz w:val="28"/>
        </w:rPr>
        <w:t xml:space="preserve"> </w:t>
      </w:r>
      <w:r>
        <w:rPr>
          <w:rFonts w:ascii="Times New Roman" w:hAnsi="Times New Roman"/>
          <w:sz w:val="28"/>
        </w:rPr>
        <w:t xml:space="preserve">takes the raw bit vector</w:t>
      </w:r>
      <w:r>
        <w:rPr>
          <w:rFonts w:ascii="Times New Roman" w:hAnsi="Times New Roman"/>
          <w:sz w:val="28"/>
        </w:rPr>
        <w:t xml:space="preserve"> </w:t>
      </w:r>
      <m:oMath>
        <m:r>
          <m:rPr>
            <m:sty m:val="bi"/>
          </m:rPr>
          <m:t>b</m:t>
        </m:r>
        <m:r>
          <m:rPr>
            <m:sty m:val="p"/>
          </m:rPr>
          <m:t>∈</m:t>
        </m:r>
        <m:r>
          <m:rPr>
            <m:sty m:val="p"/>
          </m:rPr>
          <m:t>{</m:t>
        </m:r>
        <m:r>
          <m:t>0</m:t>
        </m:r>
        <m:r>
          <m:rPr>
            <m:sty m:val="p"/>
          </m:rPr>
          <m:t>,</m:t>
        </m:r>
        <m:r>
          <m:t>1</m:t>
        </m:r>
        <m:sSup>
          <m:e>
            <m:r>
              <m:rPr>
                <m:sty m:val="p"/>
              </m:rPr>
              <m:t>}</m:t>
            </m:r>
          </m:e>
          <m:sup>
            <m:r>
              <m:t>k</m:t>
            </m:r>
          </m:sup>
        </m:sSup>
      </m:oMath>
      <w:r>
        <w:rPr>
          <w:rFonts w:ascii="Times New Roman" w:hAnsi="Times New Roman"/>
          <w:sz w:val="28"/>
        </w:rPr>
        <w:t xml:space="preserve"> </w:t>
      </w:r>
      <w:r>
        <w:rPr>
          <w:rFonts w:ascii="Times New Roman" w:hAnsi="Times New Roman"/>
          <w:sz w:val="28"/>
        </w:rPr>
        <w:t xml:space="preserve">directly (without one-hot encoding), passes through two FC layers (64 neurons, ReLU, Batch Normalization), then produces</w:t>
      </w:r>
      <w:r>
        <w:rPr>
          <w:rFonts w:ascii="Times New Roman" w:hAnsi="Times New Roman"/>
          <w:sz w:val="28"/>
        </w:rPr>
        <w:t xml:space="preserve"> </w:t>
      </w:r>
      <m:oMath>
        <m:r>
          <m:t>N</m:t>
        </m:r>
        <m:r>
          <m:rPr>
            <m:sty m:val="p"/>
          </m:rPr>
          <m:t>×</m:t>
        </m:r>
        <m:r>
          <m:t>2</m:t>
        </m:r>
      </m:oMath>
      <w:r>
        <w:rPr>
          <w:rFonts w:ascii="Times New Roman" w:hAnsi="Times New Roman"/>
          <w:sz w:val="28"/>
        </w:rPr>
        <w:t xml:space="preserve"> </w:t>
      </w:r>
      <w:r>
        <w:rPr>
          <w:rFonts w:ascii="Times New Roman" w:hAnsi="Times New Roman"/>
          <w:sz w:val="28"/>
        </w:rPr>
        <w:t xml:space="preserve">real values (</w:t>
      </w:r>
      <m:oMath>
        <m:r>
          <m:rPr>
            <m:sty m:val="p"/>
          </m:rPr>
          <m:t>tanh</m:t>
        </m:r>
      </m:oMath>
      <w:r>
        <w:rPr>
          <w:rFonts w:ascii="Times New Roman" w:hAnsi="Times New Roman"/>
          <w:sz w:val="28"/>
        </w:rPr>
        <w:t xml:space="preserve"> </w:t>
      </w:r>
      <w:r>
        <w:rPr>
          <w:rFonts w:ascii="Times New Roman" w:hAnsi="Times New Roman"/>
          <w:sz w:val="28"/>
        </w:rPr>
        <w:t xml:space="preserve">activation), reshaped into a</w:t>
      </w:r>
      <w:r>
        <w:rPr>
          <w:rFonts w:ascii="Times New Roman" w:hAnsi="Times New Roman"/>
          <w:sz w:val="28"/>
        </w:rPr>
        <w:t xml:space="preserve"> </w:t>
      </w:r>
      <m:oMath>
        <m:r>
          <m:rPr>
            <m:sty m:val="p"/>
          </m:rPr>
          <m:t>(</m:t>
        </m:r>
        <m:r>
          <m:t>N</m:t>
        </m:r>
        <m:r>
          <m:rPr>
            <m:sty m:val="p"/>
          </m:rPr>
          <m:t>,</m:t>
        </m:r>
        <m:r>
          <m:t>2</m:t>
        </m:r>
        <m:r>
          <m:rPr>
            <m:sty m:val="p"/>
          </m:rPr>
          <m:t>)</m:t>
        </m:r>
      </m:oMath>
      <w:r>
        <w:rPr>
          <w:rFonts w:ascii="Times New Roman" w:hAnsi="Times New Roman"/>
          <w:sz w:val="28"/>
        </w:rPr>
        <w:t xml:space="preserve"> </w:t>
      </w:r>
      <w:r>
        <w:rPr>
          <w:rFonts w:ascii="Times New Roman" w:hAnsi="Times New Roman"/>
          <w:sz w:val="28"/>
        </w:rPr>
        <w:t xml:space="preserve">tensor and power-normalized.</w:t>
      </w:r>
    </w:p>
    <w:p>
      <w:pPr>
        <w:pStyle w:val="BodyText"/>
        <w:spacing w:line="360" w:lineRule="auto" w:after="120"/>
        <w:jc w:val="both"/>
      </w:pPr>
      <w:r>
        <w:rPr>
          <w:rFonts w:ascii="Times New Roman" w:hAnsi="Times New Roman"/>
          <w:sz w:val="28"/>
        </w:rPr>
        <w:t xml:space="preserve">The</w:t>
      </w:r>
      <w:r>
        <w:rPr>
          <w:rFonts w:ascii="Times New Roman" w:hAnsi="Times New Roman"/>
          <w:sz w:val="28"/>
        </w:rPr>
        <w:t xml:space="preserve"> </w:t>
      </w:r>
      <w:r>
        <w:rPr>
          <w:rFonts w:ascii="Times New Roman" w:hAnsi="Times New Roman"/>
          <w:b/>
          <w:bCs/>
          <w:sz w:val="28"/>
        </w:rPr>
        <w:t xml:space="preserve">Decoder</w:t>
      </w:r>
      <w:r>
        <w:rPr>
          <w:rFonts w:ascii="Times New Roman" w:hAnsi="Times New Roman"/>
          <w:sz w:val="28"/>
        </w:rPr>
        <w:t xml:space="preserve"> </w:t>
      </w:r>
      <w:r>
        <w:rPr>
          <w:rFonts w:ascii="Times New Roman" w:hAnsi="Times New Roman"/>
          <w:sz w:val="28"/>
        </w:rPr>
        <w:t xml:space="preserve">receives</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flattened received symbols, passes through three FC layers (</w:t>
      </w:r>
      <m:oMath>
        <m:r>
          <m:t>128</m:t>
        </m:r>
        <m:r>
          <m:rPr>
            <m:sty m:val="p"/>
          </m:rPr>
          <m:t>→</m:t>
        </m:r>
        <m:r>
          <m:t>128</m:t>
        </m:r>
        <m:r>
          <m:rPr>
            <m:sty m:val="p"/>
          </m:rPr>
          <m:t>→</m:t>
        </m:r>
        <m:r>
          <m:t>64</m:t>
        </m:r>
      </m:oMath>
      <w:r>
        <w:rPr>
          <w:rFonts w:ascii="Times New Roman" w:hAnsi="Times New Roman"/>
          <w:sz w:val="28"/>
        </w:rPr>
        <w:t xml:space="preserve">, ReLU, Batch Normalization), and terminates with</w:t>
      </w:r>
      <w:r>
        <w:rPr>
          <w:rFonts w:ascii="Times New Roman" w:hAnsi="Times New Roman"/>
          <w:sz w:val="28"/>
        </w:rPr>
        <w:t xml:space="preserve"> </w:t>
      </w:r>
      <m:oMath>
        <m:r>
          <m:t>k</m:t>
        </m:r>
      </m:oMath>
      <w:r>
        <w:rPr>
          <w:rFonts w:ascii="Times New Roman" w:hAnsi="Times New Roman"/>
          <w:sz w:val="28"/>
        </w:rPr>
        <w:t xml:space="preserve"> </w:t>
      </w:r>
      <w:r>
        <w:rPr>
          <w:rFonts w:ascii="Times New Roman" w:hAnsi="Times New Roman"/>
          <w:sz w:val="28"/>
        </w:rPr>
        <w:t xml:space="preserve">output neurons using Sigmoid activation, directly estimating per-bit probabilities</w:t>
      </w:r>
      <w:r>
        <w:rPr>
          <w:rFonts w:ascii="Times New Roman" w:hAnsi="Times New Roman"/>
          <w:sz w:val="28"/>
        </w:rPr>
        <w:t xml:space="preserve"> </w:t>
      </w:r>
      <m:oMath>
        <m:r>
          <m:t>P</m:t>
        </m:r>
        <m:r>
          <m:rPr>
            <m:sty m:val="p"/>
          </m:rPr>
          <m:t>(</m:t>
        </m:r>
        <m:sSub>
          <m:e>
            <m:r>
              <m:t>b</m:t>
            </m:r>
          </m:e>
          <m:sub>
            <m:r>
              <m:t>i</m:t>
            </m:r>
          </m:sub>
        </m:sSub>
        <m:r>
          <m:rPr>
            <m:sty m:val="p"/>
          </m:rPr>
          <m:t>=</m:t>
        </m:r>
        <m:r>
          <m:t>1</m:t>
        </m:r>
        <m:r>
          <m:rPr>
            <m:sty m:val="p"/>
          </m:rPr>
          <m:t>)</m:t>
        </m:r>
      </m:oMath>
      <w:r>
        <w:rPr>
          <w:rFonts w:ascii="Times New Roman" w:hAnsi="Times New Roman"/>
          <w:sz w:val="28"/>
        </w:rPr>
        <w:t xml:space="preserve">. The loss function uses Binary Cross-Entropy combined with a power penalty term.</w:t>
      </w:r>
    </w:p>
    <w:bookmarkEnd w:id="85"/>
    <w:bookmarkStart w:id="86" w:name="common-differentiable-channel-layer"/>
    <w:p>
      <w:pPr>
        <w:pStyle w:val="Heading3"/>
        <w:spacing w:line="360" w:lineRule="auto" w:after="120"/>
        <w:jc w:val="both"/>
      </w:pPr>
      <w:r>
        <w:rPr>
          <w:rFonts w:ascii="Times New Roman" w:hAnsi="Times New Roman"/>
          <w:sz w:val="28"/>
        </w:rPr>
        <w:t xml:space="preserve">Common Differentiable Channel Layer</w:t>
      </w:r>
    </w:p>
    <w:p>
      <w:pPr>
        <w:pStyle w:val="FirstParagraph"/>
        <w:spacing w:line="360" w:lineRule="auto" w:after="120"/>
        <w:jc w:val="both"/>
      </w:pPr>
      <w:r>
        <w:rPr>
          <w:rFonts w:ascii="Times New Roman" w:hAnsi="Times New Roman"/>
          <w:sz w:val="28"/>
        </w:rPr>
        <w:t xml:space="preserve">All three architectures share a common differentiable channel model comprising three cascaded components: Rapp PA (Equation 3), CFO (Equation 4), and AWGN.</w:t>
      </w:r>
    </w:p>
    <w:p>
      <w:pPr>
        <w:pStyle w:val="BodyText"/>
        <w:spacing w:line="360" w:lineRule="auto" w:after="120"/>
        <w:jc w:val="both"/>
      </w:pPr>
      <w:r>
        <w:rPr>
          <w:rFonts w:ascii="Times New Roman" w:hAnsi="Times New Roman"/>
          <w:sz w:val="28"/>
        </w:rPr>
        <w:t xml:space="preserve">End-to-End optimization relies on backpropagation, which requires the channel model to be differentiable. A non-differentiable channel block would prevent error gradients from flowing back from the receiver to the transmitter. To address this, the physical channel impairments—PA nonlinearity, CFO, and AWGN—are implemented as a custom differentiable computation layer in TensorFlow, allowing gradient propagation throughout the entire system during training.</w:t>
      </w:r>
    </w:p>
    <w:bookmarkEnd w:id="86"/>
    <w:bookmarkEnd w:id="87"/>
    <w:bookmarkStart w:id="93" w:name="training-methodology"/>
    <w:p>
      <w:pPr>
        <w:pStyle w:val="Heading2"/>
        <w:spacing w:line="360" w:lineRule="auto" w:after="120"/>
        <w:jc w:val="both"/>
      </w:pPr>
      <w:r>
        <w:rPr>
          <w:rFonts w:ascii="Times New Roman" w:hAnsi="Times New Roman"/>
          <w:sz w:val="28"/>
        </w:rPr>
        <w:t xml:space="preserve">Training Methodology</w:t>
      </w:r>
    </w:p>
    <w:p>
      <w:pPr>
        <w:pStyle w:val="FirstParagraph"/>
        <w:spacing w:line="360" w:lineRule="auto" w:after="120"/>
        <w:jc w:val="both"/>
      </w:pPr>
      <w:r>
        <w:rPr>
          <w:rFonts w:ascii="Times New Roman" w:hAnsi="Times New Roman"/>
          <w:sz w:val="28"/>
        </w:rPr>
        <w:t xml:space="preserve">Training an End-to-End AutoEncoder on complex nonlinear channels poses significant challenges: directly initializing with the full impairment range causes gradient divergence and traps network weights at static local minima.</w:t>
      </w:r>
    </w:p>
    <w:bookmarkStart w:id="88" w:name="curriculum-learning"/>
    <w:p>
      <w:pPr>
        <w:pStyle w:val="Heading3"/>
        <w:spacing w:line="360" w:lineRule="auto" w:after="120"/>
        <w:jc w:val="both"/>
      </w:pPr>
      <w:r>
        <w:rPr>
          <w:rFonts w:ascii="Times New Roman" w:hAnsi="Times New Roman"/>
          <w:sz w:val="28"/>
        </w:rPr>
        <w:t xml:space="preserve">Curriculum Learning</w:t>
      </w:r>
    </w:p>
    <w:p>
      <w:pPr>
        <w:pStyle w:val="FirstParagraph"/>
        <w:spacing w:line="360" w:lineRule="auto" w:after="120"/>
        <w:jc w:val="both"/>
      </w:pPr>
      <w:r>
        <w:rPr>
          <w:rFonts w:ascii="Times New Roman" w:hAnsi="Times New Roman"/>
          <w:sz w:val="28"/>
        </w:rPr>
        <w:t xml:space="preserve">The core idea is to utilize curriculum learning by partitioning the training process into multiple phases of increasing difficulty. This allows the network to establish basic latent representations before introducing severe channel conditions.</w:t>
      </w:r>
    </w:p>
    <w:p>
      <w:pPr>
        <w:pStyle w:val="BodyText"/>
        <w:spacing w:line="360" w:lineRule="auto" w:after="120"/>
        <w:jc w:val="both"/>
      </w:pPr>
      <w:r>
        <w:rPr>
          <w:rFonts w:ascii="Times New Roman" w:hAnsi="Times New Roman"/>
          <w:b/>
          <w:bCs/>
          <w:sz w:val="28"/>
        </w:rPr>
        <w:t xml:space="preserve">Scenario 1</w:t>
      </w:r>
      <w:r>
        <w:rPr>
          <w:rFonts w:ascii="Times New Roman" w:hAnsi="Times New Roman"/>
          <w:sz w:val="28"/>
        </w:rPr>
        <w:t xml:space="preserve"> </w:t>
      </w:r>
      <w:r>
        <w:rPr>
          <w:rFonts w:ascii="Times New Roman" w:hAnsi="Times New Roman"/>
          <w:sz w:val="28"/>
        </w:rPr>
        <w:t xml:space="preserve">(single-symbol AE) employs 3 phases:</w:t>
      </w:r>
    </w:p>
    <w:p>
      <w:pPr>
        <w:numPr>
          <w:ilvl w:val="0"/>
          <w:numId w:val="1003"/>
        </w:numPr>
        <w:spacing w:line="360" w:lineRule="auto" w:after="120"/>
        <w:jc w:val="both"/>
      </w:pPr>
      <w:r>
        <w:rPr>
          <w:rFonts w:ascii="Times New Roman" w:hAnsi="Times New Roman"/>
          <w:i/>
          <w:iCs/>
          <w:sz w:val="28"/>
        </w:rPr>
        <w:t xml:space="preserve">Phase 1 (Constellation shaping):</w:t>
      </w:r>
      <w:r>
        <w:rPr>
          <w:rFonts w:ascii="Times New Roman" w:hAnsi="Times New Roman"/>
          <w:sz w:val="28"/>
        </w:rPr>
        <w:t xml:space="preserve"> </w:t>
      </w:r>
      <w:r>
        <w:rPr>
          <w:rFonts w:ascii="Times New Roman" w:hAnsi="Times New Roman"/>
          <w:sz w:val="28"/>
        </w:rPr>
        <w:t xml:space="preserve">High SNR (</w:t>
      </w:r>
      <m:oMath>
        <m:r>
          <m:t>15</m:t>
        </m:r>
      </m:oMath>
      <w:r>
        <w:rPr>
          <w:rFonts w:ascii="Times New Roman" w:hAnsi="Times New Roman"/>
          <w:sz w:val="28"/>
        </w:rPr>
        <w:t xml:space="preserve">–</w:t>
      </w:r>
      <m:oMath>
        <m:r>
          <m:t>30</m:t>
        </m:r>
      </m:oMath>
      <w:r>
        <w:rPr>
          <w:rFonts w:ascii="Times New Roman" w:hAnsi="Times New Roman"/>
          <w:sz w:val="28"/>
        </w:rPr>
        <w:t xml:space="preserve"> dB), large learning rate (</w:t>
      </w:r>
      <m:oMath>
        <m:r>
          <m:t>3</m:t>
        </m:r>
        <m:r>
          <m:rPr>
            <m:sty m:val="p"/>
          </m:rPr>
          <m:t>×</m:t>
        </m:r>
        <m:sSup>
          <m:e>
            <m:r>
              <m:t>10</m:t>
            </m:r>
          </m:e>
          <m:sup>
            <m:r>
              <m:rPr>
                <m:sty m:val="p"/>
              </m:rPr>
              <m:t>−</m:t>
            </m:r>
            <m:r>
              <m:t>3</m:t>
            </m:r>
          </m:sup>
        </m:sSup>
      </m:oMath>
      <w:r>
        <w:rPr>
          <w:rFonts w:ascii="Times New Roman" w:hAnsi="Times New Roman"/>
          <w:sz w:val="28"/>
        </w:rPr>
        <w:t xml:space="preserve">).</w:t>
      </w:r>
    </w:p>
    <w:p>
      <w:pPr>
        <w:numPr>
          <w:ilvl w:val="0"/>
          <w:numId w:val="1003"/>
        </w:numPr>
        <w:spacing w:line="360" w:lineRule="auto" w:after="120"/>
        <w:jc w:val="both"/>
      </w:pPr>
      <w:r>
        <w:rPr>
          <w:rFonts w:ascii="Times New Roman" w:hAnsi="Times New Roman"/>
          <w:i/>
          <w:iCs/>
          <w:sz w:val="28"/>
        </w:rPr>
        <w:t xml:space="preserve">Phase 2 (Moderate noise):</w:t>
      </w:r>
      <w:r>
        <w:rPr>
          <w:rFonts w:ascii="Times New Roman" w:hAnsi="Times New Roman"/>
          <w:sz w:val="28"/>
        </w:rPr>
        <w:t xml:space="preserve"> </w:t>
      </w:r>
      <w:r>
        <w:rPr>
          <w:rFonts w:ascii="Times New Roman" w:hAnsi="Times New Roman"/>
          <w:sz w:val="28"/>
        </w:rPr>
        <w:t xml:space="preserve">SNR range expanded to medium (</w:t>
      </w:r>
      <m:oMath>
        <m:r>
          <m:t>5</m:t>
        </m:r>
      </m:oMath>
      <w:r>
        <w:rPr>
          <w:rFonts w:ascii="Times New Roman" w:hAnsi="Times New Roman"/>
          <w:sz w:val="28"/>
        </w:rPr>
        <w:t xml:space="preserve">–</w:t>
      </w:r>
      <m:oMath>
        <m:r>
          <m:t>30</m:t>
        </m:r>
      </m:oMath>
      <w:r>
        <w:rPr>
          <w:rFonts w:ascii="Times New Roman" w:hAnsi="Times New Roman"/>
          <w:sz w:val="28"/>
        </w:rPr>
        <w:t xml:space="preserve"> dB), learning rate reduced (</w:t>
      </w:r>
      <m:oMath>
        <m:r>
          <m:t>1</m:t>
        </m:r>
        <m:r>
          <m:rPr>
            <m:sty m:val="p"/>
          </m:rPr>
          <m:t>×</m:t>
        </m:r>
        <m:sSup>
          <m:e>
            <m:r>
              <m:t>10</m:t>
            </m:r>
          </m:e>
          <m:sup>
            <m:r>
              <m:rPr>
                <m:sty m:val="p"/>
              </m:rPr>
              <m:t>−</m:t>
            </m:r>
            <m:r>
              <m:t>3</m:t>
            </m:r>
          </m:sup>
        </m:sSup>
      </m:oMath>
      <w:r>
        <w:rPr>
          <w:rFonts w:ascii="Times New Roman" w:hAnsi="Times New Roman"/>
          <w:sz w:val="28"/>
        </w:rPr>
        <w:t xml:space="preserve">).</w:t>
      </w:r>
    </w:p>
    <w:p>
      <w:pPr>
        <w:numPr>
          <w:ilvl w:val="0"/>
          <w:numId w:val="1003"/>
        </w:numPr>
        <w:spacing w:line="360" w:lineRule="auto" w:after="120"/>
        <w:jc w:val="both"/>
      </w:pPr>
      <w:r>
        <w:rPr>
          <w:rFonts w:ascii="Times New Roman" w:hAnsi="Times New Roman"/>
          <w:i/>
          <w:iCs/>
          <w:sz w:val="28"/>
        </w:rPr>
        <w:t xml:space="preserve">Phase 3 (Full range):</w:t>
      </w:r>
      <w:r>
        <w:rPr>
          <w:rFonts w:ascii="Times New Roman" w:hAnsi="Times New Roman"/>
          <w:sz w:val="28"/>
        </w:rPr>
        <w:t xml:space="preserve"> </w:t>
      </w:r>
      <w:r>
        <w:rPr>
          <w:rFonts w:ascii="Times New Roman" w:hAnsi="Times New Roman"/>
          <w:sz w:val="28"/>
        </w:rPr>
        <w:t xml:space="preserve">SNR bounds expanded (</w:t>
      </w:r>
      <m:oMath>
        <m:r>
          <m:t>0</m:t>
        </m:r>
      </m:oMath>
      <w:r>
        <w:rPr>
          <w:rFonts w:ascii="Times New Roman" w:hAnsi="Times New Roman"/>
          <w:sz w:val="28"/>
        </w:rPr>
        <w:t xml:space="preserve">–</w:t>
      </w:r>
      <m:oMath>
        <m:r>
          <m:t>30</m:t>
        </m:r>
      </m:oMath>
      <w:r>
        <w:rPr>
          <w:rFonts w:ascii="Times New Roman" w:hAnsi="Times New Roman"/>
          <w:sz w:val="28"/>
        </w:rPr>
        <w:t xml:space="preserve"> dB), learning rate small (</w:t>
      </w:r>
      <m:oMath>
        <m:r>
          <m:t>3</m:t>
        </m:r>
        <m:r>
          <m:rPr>
            <m:sty m:val="p"/>
          </m:rPr>
          <m:t>×</m:t>
        </m:r>
        <m:sSup>
          <m:e>
            <m:r>
              <m:t>10</m:t>
            </m:r>
          </m:e>
          <m:sup>
            <m:r>
              <m:rPr>
                <m:sty m:val="p"/>
              </m:rPr>
              <m:t>−</m:t>
            </m:r>
            <m:r>
              <m:t>4</m:t>
            </m:r>
          </m:sup>
        </m:sSup>
      </m:oMath>
      <w:r>
        <w:rPr>
          <w:rFonts w:ascii="Times New Roman" w:hAnsi="Times New Roman"/>
          <w:sz w:val="28"/>
        </w:rPr>
        <w:t xml:space="preserve">).</w:t>
      </w:r>
    </w:p>
    <w:p>
      <w:pPr>
        <w:pStyle w:val="FirstParagraph"/>
        <w:spacing w:line="360" w:lineRule="auto" w:after="120"/>
        <w:jc w:val="both"/>
      </w:pPr>
      <w:r>
        <w:rPr>
          <w:rFonts w:ascii="Times New Roman" w:hAnsi="Times New Roman"/>
          <w:b/>
          <w:bCs/>
          <w:sz w:val="28"/>
        </w:rPr>
        <w:t xml:space="preserve">Scenario 2</w:t>
      </w:r>
      <w:r>
        <w:rPr>
          <w:rFonts w:ascii="Times New Roman" w:hAnsi="Times New Roman"/>
          <w:sz w:val="28"/>
        </w:rPr>
        <w:t xml:space="preserve"> </w:t>
      </w:r>
      <w:r>
        <w:rPr>
          <w:rFonts w:ascii="Times New Roman" w:hAnsi="Times New Roman"/>
          <w:sz w:val="28"/>
        </w:rPr>
        <w:t xml:space="preserve">(multiple-symbol AE) extends to 4 phases with an additional CFO expansion dimension:</w:t>
      </w:r>
    </w:p>
    <w:p>
      <w:pPr>
        <w:numPr>
          <w:ilvl w:val="0"/>
          <w:numId w:val="1004"/>
        </w:numPr>
        <w:spacing w:line="360" w:lineRule="auto" w:after="120"/>
        <w:jc w:val="both"/>
      </w:pPr>
      <w:r>
        <w:rPr>
          <w:rFonts w:ascii="Times New Roman" w:hAnsi="Times New Roman"/>
          <w:i/>
          <w:iCs/>
          <w:sz w:val="28"/>
        </w:rPr>
        <w:t xml:space="preserve">Phase 1:</w:t>
      </w:r>
      <w:r>
        <w:rPr>
          <w:rFonts w:ascii="Times New Roman" w:hAnsi="Times New Roman"/>
          <w:sz w:val="28"/>
        </w:rPr>
        <w:t xml:space="preserve"> </w:t>
      </w:r>
      <w:r>
        <w:rPr>
          <w:rFonts w:ascii="Times New Roman" w:hAnsi="Times New Roman"/>
          <w:sz w:val="28"/>
        </w:rPr>
        <w:t xml:space="preserve">High SNR (</w:t>
      </w:r>
      <m:oMath>
        <m:r>
          <m:t>14</m:t>
        </m:r>
      </m:oMath>
      <w:r>
        <w:rPr>
          <w:rFonts w:ascii="Times New Roman" w:hAnsi="Times New Roman"/>
          <w:sz w:val="28"/>
        </w:rPr>
        <w:t xml:space="preserve">–</w:t>
      </w:r>
      <m:oMath>
        <m:r>
          <m:t>25</m:t>
        </m:r>
      </m:oMath>
      <w:r>
        <w:rPr>
          <w:rFonts w:ascii="Times New Roman" w:hAnsi="Times New Roman"/>
          <w:sz w:val="28"/>
        </w:rPr>
        <w:t xml:space="preserve"> dB), very small CFO (</w:t>
      </w:r>
      <m:oMath>
        <m:r>
          <m:rPr>
            <m:sty m:val="p"/>
          </m:rPr>
          <m:t>±</m:t>
        </m:r>
        <m:r>
          <m:t>0.005</m:t>
        </m:r>
      </m:oMath>
      <w:r>
        <w:rPr>
          <w:rFonts w:ascii="Times New Roman" w:hAnsi="Times New Roman"/>
          <w:sz w:val="28"/>
        </w:rPr>
        <w:t xml:space="preserve">), learning rate</w:t>
      </w:r>
      <w:r>
        <w:rPr>
          <w:rFonts w:ascii="Times New Roman" w:hAnsi="Times New Roman"/>
          <w:sz w:val="28"/>
        </w:rPr>
        <w:t xml:space="preserve"> </w:t>
      </w:r>
      <m:oMath>
        <m:r>
          <m:t>2</m:t>
        </m:r>
        <m:r>
          <m:rPr>
            <m:sty m:val="p"/>
          </m:rPr>
          <m:t>×</m:t>
        </m:r>
        <m:sSup>
          <m:e>
            <m:r>
              <m:t>10</m:t>
            </m:r>
          </m:e>
          <m:sup>
            <m:r>
              <m:rPr>
                <m:sty m:val="p"/>
              </m:rPr>
              <m:t>−</m:t>
            </m:r>
            <m:r>
              <m:t>3</m:t>
            </m:r>
          </m:sup>
        </m:sSup>
      </m:oMath>
      <w:r>
        <w:rPr>
          <w:rFonts w:ascii="Times New Roman" w:hAnsi="Times New Roman"/>
          <w:sz w:val="28"/>
        </w:rPr>
        <w:t xml:space="preserve">.</w:t>
      </w:r>
    </w:p>
    <w:p>
      <w:pPr>
        <w:numPr>
          <w:ilvl w:val="0"/>
          <w:numId w:val="1004"/>
        </w:numPr>
        <w:spacing w:line="360" w:lineRule="auto" w:after="120"/>
        <w:jc w:val="both"/>
      </w:pPr>
      <w:r>
        <w:rPr>
          <w:rFonts w:ascii="Times New Roman" w:hAnsi="Times New Roman"/>
          <w:i/>
          <w:iCs/>
          <w:sz w:val="28"/>
        </w:rPr>
        <w:t xml:space="preserve">Phase 2:</w:t>
      </w:r>
      <w:r>
        <w:rPr>
          <w:rFonts w:ascii="Times New Roman" w:hAnsi="Times New Roman"/>
          <w:sz w:val="28"/>
        </w:rPr>
        <w:t xml:space="preserve"> </w:t>
      </w:r>
      <w:r>
        <w:rPr>
          <w:rFonts w:ascii="Times New Roman" w:hAnsi="Times New Roman"/>
          <w:sz w:val="28"/>
        </w:rPr>
        <w:t xml:space="preserve">Medium SNR (</w:t>
      </w:r>
      <m:oMath>
        <m:r>
          <m:t>7</m:t>
        </m:r>
      </m:oMath>
      <w:r>
        <w:rPr>
          <w:rFonts w:ascii="Times New Roman" w:hAnsi="Times New Roman"/>
          <w:sz w:val="28"/>
        </w:rPr>
        <w:t xml:space="preserve">–</w:t>
      </w:r>
      <m:oMath>
        <m:r>
          <m:t>25</m:t>
        </m:r>
      </m:oMath>
      <w:r>
        <w:rPr>
          <w:rFonts w:ascii="Times New Roman" w:hAnsi="Times New Roman"/>
          <w:sz w:val="28"/>
        </w:rPr>
        <w:t xml:space="preserve"> dB), increased CFO (</w:t>
      </w:r>
      <m:oMath>
        <m:r>
          <m:rPr>
            <m:sty m:val="p"/>
          </m:rPr>
          <m:t>±</m:t>
        </m:r>
        <m:r>
          <m:t>0.015</m:t>
        </m:r>
      </m:oMath>
      <w:r>
        <w:rPr>
          <w:rFonts w:ascii="Times New Roman" w:hAnsi="Times New Roman"/>
          <w:sz w:val="28"/>
        </w:rPr>
        <w:t xml:space="preserve">), learning rate</w:t>
      </w:r>
      <w:r>
        <w:rPr>
          <w:rFonts w:ascii="Times New Roman" w:hAnsi="Times New Roman"/>
          <w:sz w:val="28"/>
        </w:rPr>
        <w:t xml:space="preserve"> </w:t>
      </w:r>
      <m:oMath>
        <m:r>
          <m:t>5</m:t>
        </m:r>
        <m:r>
          <m:rPr>
            <m:sty m:val="p"/>
          </m:rPr>
          <m:t>×</m:t>
        </m:r>
        <m:sSup>
          <m:e>
            <m:r>
              <m:t>10</m:t>
            </m:r>
          </m:e>
          <m:sup>
            <m:r>
              <m:rPr>
                <m:sty m:val="p"/>
              </m:rPr>
              <m:t>−</m:t>
            </m:r>
            <m:r>
              <m:t>4</m:t>
            </m:r>
          </m:sup>
        </m:sSup>
      </m:oMath>
      <w:r>
        <w:rPr>
          <w:rFonts w:ascii="Times New Roman" w:hAnsi="Times New Roman"/>
          <w:sz w:val="28"/>
        </w:rPr>
        <w:t xml:space="preserve">.</w:t>
      </w:r>
    </w:p>
    <w:p>
      <w:pPr>
        <w:numPr>
          <w:ilvl w:val="0"/>
          <w:numId w:val="1004"/>
        </w:numPr>
        <w:spacing w:line="360" w:lineRule="auto" w:after="120"/>
        <w:jc w:val="both"/>
      </w:pPr>
      <w:r>
        <w:rPr>
          <w:rFonts w:ascii="Times New Roman" w:hAnsi="Times New Roman"/>
          <w:i/>
          <w:iCs/>
          <w:sz w:val="28"/>
        </w:rPr>
        <w:t xml:space="preserve">Phase 3:</w:t>
      </w:r>
      <w:r>
        <w:rPr>
          <w:rFonts w:ascii="Times New Roman" w:hAnsi="Times New Roman"/>
          <w:sz w:val="28"/>
        </w:rPr>
        <w:t xml:space="preserve"> </w:t>
      </w:r>
      <w:r>
        <w:rPr>
          <w:rFonts w:ascii="Times New Roman" w:hAnsi="Times New Roman"/>
          <w:sz w:val="28"/>
        </w:rPr>
        <w:t xml:space="preserve">Full SNR range (</w:t>
      </w:r>
      <m:oMath>
        <m:r>
          <m:t>0</m:t>
        </m:r>
      </m:oMath>
      <w:r>
        <w:rPr>
          <w:rFonts w:ascii="Times New Roman" w:hAnsi="Times New Roman"/>
          <w:sz w:val="28"/>
        </w:rPr>
        <w:t xml:space="preserve">–</w:t>
      </w:r>
      <m:oMath>
        <m:r>
          <m:t>30</m:t>
        </m:r>
      </m:oMath>
      <w:r>
        <w:rPr>
          <w:rFonts w:ascii="Times New Roman" w:hAnsi="Times New Roman"/>
          <w:sz w:val="28"/>
        </w:rPr>
        <w:t xml:space="preserve"> dB), maximum CFO (</w:t>
      </w:r>
      <m:oMath>
        <m:r>
          <m:rPr>
            <m:sty m:val="p"/>
          </m:rPr>
          <m:t>±</m:t>
        </m:r>
        <m:r>
          <m:t>0.03</m:t>
        </m:r>
      </m:oMath>
      <w:r>
        <w:rPr>
          <w:rFonts w:ascii="Times New Roman" w:hAnsi="Times New Roman"/>
          <w:sz w:val="28"/>
        </w:rPr>
        <w:t xml:space="preserve">), learning rate</w:t>
      </w:r>
      <w:r>
        <w:rPr>
          <w:rFonts w:ascii="Times New Roman" w:hAnsi="Times New Roman"/>
          <w:sz w:val="28"/>
        </w:rPr>
        <w:t xml:space="preserve"> </w:t>
      </w:r>
      <m:oMath>
        <m:r>
          <m:t>2</m:t>
        </m:r>
        <m:r>
          <m:rPr>
            <m:sty m:val="p"/>
          </m:rPr>
          <m:t>×</m:t>
        </m:r>
        <m:sSup>
          <m:e>
            <m:r>
              <m:t>10</m:t>
            </m:r>
          </m:e>
          <m:sup>
            <m:r>
              <m:rPr>
                <m:sty m:val="p"/>
              </m:rPr>
              <m:t>−</m:t>
            </m:r>
            <m:r>
              <m:t>4</m:t>
            </m:r>
          </m:sup>
        </m:sSup>
      </m:oMath>
      <w:r>
        <w:rPr>
          <w:rFonts w:ascii="Times New Roman" w:hAnsi="Times New Roman"/>
          <w:sz w:val="28"/>
        </w:rPr>
        <w:t xml:space="preserve">.</w:t>
      </w:r>
    </w:p>
    <w:p>
      <w:pPr>
        <w:numPr>
          <w:ilvl w:val="0"/>
          <w:numId w:val="1004"/>
        </w:numPr>
        <w:spacing w:line="360" w:lineRule="auto" w:after="120"/>
        <w:jc w:val="both"/>
      </w:pPr>
      <w:r>
        <w:rPr>
          <w:rFonts w:ascii="Times New Roman" w:hAnsi="Times New Roman"/>
          <w:i/>
          <w:iCs/>
          <w:sz w:val="28"/>
        </w:rPr>
        <w:t xml:space="preserve">Phase 4 (Refinement):</w:t>
      </w:r>
      <w:r>
        <w:rPr>
          <w:rFonts w:ascii="Times New Roman" w:hAnsi="Times New Roman"/>
          <w:sz w:val="28"/>
        </w:rPr>
        <w:t xml:space="preserve"> </w:t>
      </w:r>
      <w:r>
        <w:rPr>
          <w:rFonts w:ascii="Times New Roman" w:hAnsi="Times New Roman"/>
          <w:sz w:val="28"/>
        </w:rPr>
        <w:t xml:space="preserve">Parameters maintained, very small learning rate (</w:t>
      </w:r>
      <m:oMath>
        <m:r>
          <m:t>5</m:t>
        </m:r>
        <m:r>
          <m:rPr>
            <m:sty m:val="p"/>
          </m:rPr>
          <m:t>×</m:t>
        </m:r>
        <m:sSup>
          <m:e>
            <m:r>
              <m:t>10</m:t>
            </m:r>
          </m:e>
          <m:sup>
            <m:r>
              <m:rPr>
                <m:sty m:val="p"/>
              </m:rPr>
              <m:t>−</m:t>
            </m:r>
            <m:r>
              <m:t>5</m:t>
            </m:r>
          </m:sup>
        </m:sSup>
      </m:oMath>
      <w:r>
        <w:rPr>
          <w:rFonts w:ascii="Times New Roman" w:hAnsi="Times New Roman"/>
          <w:sz w:val="28"/>
        </w:rPr>
        <w:t xml:space="preserve">).</w:t>
      </w:r>
    </w:p>
    <w:p>
      <w:pPr>
        <w:pStyle w:val="FirstParagraph"/>
        <w:spacing w:line="360" w:lineRule="auto" w:after="120"/>
        <w:jc w:val="both"/>
      </w:pPr>
      <w:r>
        <w:rPr>
          <w:rFonts w:ascii="Times New Roman" w:hAnsi="Times New Roman"/>
          <w:b/>
          <w:bCs/>
          <w:sz w:val="28"/>
        </w:rPr>
        <w:t xml:space="preserve">Scenario 3</w:t>
      </w:r>
      <w:r>
        <w:rPr>
          <w:rFonts w:ascii="Times New Roman" w:hAnsi="Times New Roman"/>
          <w:sz w:val="28"/>
        </w:rPr>
        <w:t xml:space="preserve"> </w:t>
      </w:r>
      <w:r>
        <w:rPr>
          <w:rFonts w:ascii="Times New Roman" w:hAnsi="Times New Roman"/>
          <w:sz w:val="28"/>
        </w:rPr>
        <w:t xml:space="preserve">(Neural FEC) uses 3 phases similar to Scenario 2 but simplified, as the Encoder maps raw bits rather than one-hot symbols, enabling faster convergence due to the redundant coding space.</w:t>
      </w:r>
    </w:p>
    <w:bookmarkEnd w:id="88"/>
    <w:bookmarkStart w:id="89" w:name="custom-loss-function"/>
    <w:p>
      <w:pPr>
        <w:pStyle w:val="Heading3"/>
        <w:spacing w:line="360" w:lineRule="auto" w:after="120"/>
        <w:jc w:val="both"/>
      </w:pPr>
      <w:r>
        <w:rPr>
          <w:rFonts w:ascii="Times New Roman" w:hAnsi="Times New Roman"/>
          <w:sz w:val="28"/>
        </w:rPr>
        <w:t xml:space="preserve">Custom Loss Function</w:t>
      </w:r>
    </w:p>
    <w:p>
      <w:pPr>
        <w:pStyle w:val="FirstParagraph"/>
        <w:spacing w:line="360" w:lineRule="auto" w:after="120"/>
        <w:jc w:val="both"/>
      </w:pPr>
      <w:r>
        <w:rPr>
          <w:rFonts w:ascii="Times New Roman" w:hAnsi="Times New Roman"/>
          <w:b/>
          <w:bCs/>
          <w:sz w:val="28"/>
        </w:rPr>
        <w:t xml:space="preserve">Scenarios 1 and 3:</w:t>
      </w:r>
    </w:p>
    <w:p>
      <w:pPr>
        <w:pStyle w:val="BodyText"/>
        <w:spacing w:line="360" w:lineRule="auto" w:after="120"/>
        <w:jc w:val="both"/>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E</m:t>
              </m:r>
            </m:sub>
          </m:sSub>
          <m:r>
            <m:rPr>
              <m:sty m:val="p"/>
            </m:rPr>
            <m:t>(</m:t>
          </m:r>
          <m:r>
            <m:rPr>
              <m:sty m:val="bi"/>
            </m:rPr>
            <m:t>s</m:t>
          </m:r>
          <m:r>
            <m:rPr>
              <m:sty m:val="p"/>
            </m:rPr>
            <m:t>,</m:t>
          </m:r>
          <m:acc>
            <m:accPr>
              <m:chr m:val="̂"/>
            </m:accPr>
            <m:e>
              <m:r>
                <m:rPr>
                  <m:sty m:val="bi"/>
                </m:rPr>
                <m:t>s</m:t>
              </m:r>
            </m:e>
          </m:acc>
          <m:r>
            <m:rPr>
              <m:sty m:val="p"/>
            </m:rPr>
            <m:t>)</m:t>
          </m:r>
          <m:r>
            <m:rPr>
              <m:sty m:val="p"/>
            </m:rPr>
            <m:t>+</m:t>
          </m:r>
          <m:sSub>
            <m:e>
              <m:r>
                <m:t>λ</m:t>
              </m:r>
            </m:e>
            <m:sub>
              <m:r>
                <m:t>P</m:t>
              </m:r>
            </m:sub>
          </m:sSub>
          <m:r>
            <m:rPr>
              <m:sty m:val="p"/>
            </m:rPr>
            <m:t>⋅</m:t>
          </m:r>
          <m:r>
            <m:rPr>
              <m:scr m:val="double-struck"/>
              <m:sty m:val="p"/>
            </m:rPr>
            <m:t>E</m:t>
          </m:r>
          <m:d>
            <m:dPr>
              <m:begChr m:val="["/>
              <m:sepChr m:val=""/>
              <m:endChr m:val="]"/>
              <m:grow/>
            </m:dPr>
            <m:e>
              <m:r>
                <m:rPr>
                  <m:sty m:val="p"/>
                </m:rPr>
                <m:t>max</m:t>
              </m:r>
              <m:sSup>
                <m:e>
                  <m:d>
                    <m:dPr>
                      <m:begChr m:val="("/>
                      <m:sepChr m:val=""/>
                      <m:endChr m:val=")"/>
                      <m:grow/>
                    </m:dPr>
                    <m:e>
                      <m:r>
                        <m:rPr>
                          <m:sty m:val="p"/>
                        </m:rPr>
                        <m:t>∥</m:t>
                      </m:r>
                      <m:r>
                        <m:rPr>
                          <m:sty m:val="bi"/>
                        </m:rPr>
                        <m:t>x</m:t>
                      </m:r>
                      <m:r>
                        <m:rPr>
                          <m:sty m:val="p"/>
                        </m:rPr>
                        <m:t>∥</m:t>
                      </m:r>
                      <m:r>
                        <m:rPr>
                          <m:sty m:val="p"/>
                        </m:rPr>
                        <m:t>−</m:t>
                      </m:r>
                      <m:r>
                        <m:t>γ</m:t>
                      </m:r>
                      <m:sSub>
                        <m:e>
                          <m:r>
                            <m:t>A</m:t>
                          </m:r>
                        </m:e>
                        <m:sub>
                          <m:r>
                            <m:t>s</m:t>
                          </m:r>
                          <m:r>
                            <m:t>a</m:t>
                          </m:r>
                          <m:r>
                            <m:t>t</m:t>
                          </m:r>
                        </m:sub>
                      </m:sSub>
                      <m:r>
                        <m:rPr>
                          <m:sty m:val="p"/>
                        </m:rPr>
                        <m:t>,</m:t>
                      </m:r>
                      <m:r>
                        <m:t> </m:t>
                      </m:r>
                      <m:r>
                        <m:t>0</m:t>
                      </m:r>
                    </m:e>
                  </m:d>
                </m:e>
                <m:sup>
                  <m:r>
                    <m:t>2</m:t>
                  </m:r>
                </m:sup>
              </m:sSup>
            </m:e>
          </m:d>
        </m:oMath>
      </m:oMathPara>
    </w:p>
    <w:p>
      <w:pPr>
        <w:pStyle w:val="FirstParagraph"/>
        <w:spacing w:line="360" w:lineRule="auto" w:after="120"/>
        <w:jc w:val="both"/>
      </w:pPr>
      <w:r>
        <w:rPr>
          <w:rFonts w:ascii="Times New Roman" w:hAnsi="Times New Roman"/>
          <w:b/>
          <w:bCs/>
          <w:sz w:val="28"/>
        </w:rPr>
        <w:t xml:space="preserve">Scenario 2</w:t>
      </w:r>
      <w:r>
        <w:rPr>
          <w:rFonts w:ascii="Times New Roman" w:hAnsi="Times New Roman"/>
          <w:sz w:val="28"/>
        </w:rPr>
        <w:t xml:space="preserve"> </w:t>
      </w:r>
      <w:r>
        <w:rPr>
          <w:rFonts w:ascii="Times New Roman" w:hAnsi="Times New Roman"/>
          <w:sz w:val="28"/>
        </w:rPr>
        <w:t xml:space="preserve">adds a minimum distance penalty component:</w:t>
      </w:r>
    </w:p>
    <w:p>
      <w:pPr>
        <w:pStyle w:val="BodyText"/>
        <w:spacing w:line="360" w:lineRule="auto" w:after="120"/>
        <w:jc w:val="both"/>
      </w:pPr>
      <m:oMathPara>
        <m:oMathParaPr>
          <m:jc m:val="center"/>
        </m:oMathParaPr>
        <m:oMath>
          <m:sSub>
            <m:e>
              <m:r>
                <m:rPr>
                  <m:scr m:val="script"/>
                  <m:sty m:val="p"/>
                </m:rPr>
                <m:t>L</m:t>
              </m:r>
            </m:e>
            <m:sub>
              <m:r>
                <m:t>t</m:t>
              </m:r>
              <m:r>
                <m:t>o</m:t>
              </m:r>
              <m:r>
                <m:t>t</m:t>
              </m:r>
              <m:r>
                <m:t>a</m:t>
              </m:r>
              <m:r>
                <m:t>l</m:t>
              </m:r>
            </m:sub>
          </m:sSub>
          <m:r>
            <m:rPr>
              <m:sty m:val="p"/>
            </m:rPr>
            <m:t>=</m:t>
          </m:r>
          <m:sSub>
            <m:e>
              <m:r>
                <m:rPr>
                  <m:scr m:val="script"/>
                  <m:sty m:val="p"/>
                </m:rPr>
                <m:t>L</m:t>
              </m:r>
            </m:e>
            <m:sub>
              <m:r>
                <m:t>C</m:t>
              </m:r>
              <m:r>
                <m:t>E</m:t>
              </m:r>
            </m:sub>
          </m:sSub>
          <m:r>
            <m:rPr>
              <m:sty m:val="p"/>
            </m:rPr>
            <m:t>+</m:t>
          </m:r>
          <m:sSub>
            <m:e>
              <m:r>
                <m:t>λ</m:t>
              </m:r>
            </m:e>
            <m:sub>
              <m:r>
                <m:t>P</m:t>
              </m:r>
            </m:sub>
          </m:sSub>
          <m:r>
            <m:rPr>
              <m:sty m:val="p"/>
            </m:rPr>
            <m:t>⋅</m:t>
          </m:r>
          <m:sSub>
            <m:e>
              <m:r>
                <m:t>P</m:t>
              </m:r>
            </m:e>
            <m:sub>
              <m:r>
                <m:t>p</m:t>
              </m:r>
              <m:r>
                <m:t>o</m:t>
              </m:r>
              <m:r>
                <m:t>w</m:t>
              </m:r>
              <m:r>
                <m:t>e</m:t>
              </m:r>
              <m:r>
                <m:t>r</m:t>
              </m:r>
            </m:sub>
          </m:sSub>
          <m:r>
            <m:rPr>
              <m:sty m:val="p"/>
            </m:rPr>
            <m:t>+</m:t>
          </m:r>
          <m:sSub>
            <m:e>
              <m:r>
                <m:t>λ</m:t>
              </m:r>
            </m:e>
            <m:sub>
              <m:r>
                <m:t>D</m:t>
              </m:r>
            </m:sub>
          </m:sSub>
          <m:r>
            <m:rPr>
              <m:sty m:val="p"/>
            </m:rPr>
            <m:t>⋅</m:t>
          </m:r>
          <m:r>
            <m:rPr>
              <m:sty m:val="p"/>
            </m:rPr>
            <m:t>max</m:t>
          </m:r>
          <m:d>
            <m:dPr>
              <m:begChr m:val="("/>
              <m:sepChr m:val=""/>
              <m:endChr m:val=")"/>
              <m:grow/>
            </m:dPr>
            <m:e>
              <m:sSubSup>
                <m:e>
                  <m:r>
                    <m:t>d</m:t>
                  </m:r>
                </m:e>
                <m:sub>
                  <m:r>
                    <m:t>t</m:t>
                  </m:r>
                  <m:r>
                    <m:t>a</m:t>
                  </m:r>
                  <m:r>
                    <m:t>r</m:t>
                  </m:r>
                  <m:r>
                    <m:t>g</m:t>
                  </m:r>
                  <m:r>
                    <m:t>e</m:t>
                  </m:r>
                  <m:r>
                    <m:t>t</m:t>
                  </m:r>
                </m:sub>
                <m:sup>
                  <m:r>
                    <m:t>2</m:t>
                  </m:r>
                </m:sup>
              </m:sSubSup>
              <m:r>
                <m:rPr>
                  <m:sty m:val="p"/>
                </m:rPr>
                <m:t>−</m:t>
              </m:r>
              <m:sSubSup>
                <m:e>
                  <m:r>
                    <m:t>d</m:t>
                  </m:r>
                </m:e>
                <m:sub>
                  <m:r>
                    <m:rPr>
                      <m:sty m:val="p"/>
                    </m:rPr>
                    <m:t>min</m:t>
                  </m:r>
                </m:sub>
                <m:sup>
                  <m:r>
                    <m:t>2</m:t>
                  </m:r>
                </m:sup>
              </m:sSubSup>
              <m:r>
                <m:rPr>
                  <m:sty m:val="p"/>
                </m:rPr>
                <m:t>,</m:t>
              </m:r>
              <m:r>
                <m:t> </m:t>
              </m:r>
              <m:r>
                <m:t>0</m:t>
              </m:r>
            </m:e>
          </m:d>
        </m:oMath>
      </m:oMathPara>
    </w:p>
    <w:bookmarkEnd w:id="89"/>
    <w:bookmarkStart w:id="90" w:name="training-stabilization-techniques"/>
    <w:p>
      <w:pPr>
        <w:pStyle w:val="Heading3"/>
        <w:spacing w:line="360" w:lineRule="auto" w:after="120"/>
        <w:jc w:val="both"/>
      </w:pPr>
      <w:r>
        <w:rPr>
          <w:rFonts w:ascii="Times New Roman" w:hAnsi="Times New Roman"/>
          <w:sz w:val="28"/>
        </w:rPr>
        <w:t xml:space="preserve">Training Stabilization Techniques</w:t>
      </w:r>
    </w:p>
    <w:p>
      <w:pPr>
        <w:numPr>
          <w:ilvl w:val="0"/>
          <w:numId w:val="1005"/>
        </w:numPr>
        <w:spacing w:line="360" w:lineRule="auto" w:after="120"/>
        <w:jc w:val="both"/>
      </w:pPr>
      <w:r>
        <w:rPr>
          <w:rFonts w:ascii="Times New Roman" w:hAnsi="Times New Roman"/>
          <w:b/>
          <w:bCs/>
          <w:sz w:val="28"/>
        </w:rPr>
        <w:t xml:space="preserve">Gradient clipping</w:t>
      </w:r>
      <w:r>
        <w:rPr>
          <w:rFonts w:ascii="Times New Roman" w:hAnsi="Times New Roman"/>
          <w:sz w:val="28"/>
        </w:rPr>
        <w:t xml:space="preserve"> </w:t>
      </w:r>
      <w:r>
        <w:rPr>
          <w:rFonts w:ascii="Times New Roman" w:hAnsi="Times New Roman"/>
          <w:sz w:val="28"/>
        </w:rPr>
        <w:t xml:space="preserve">(</w:t>
      </w:r>
      <m:oMath>
        <m:r>
          <m:rPr>
            <m:sty m:val="p"/>
          </m:rPr>
          <m:t>∥</m:t>
        </m:r>
        <m:r>
          <m:rPr>
            <m:sty m:val="p"/>
          </m:rPr>
          <m:t>∇</m:t>
        </m:r>
        <m:r>
          <m:rPr>
            <m:sty m:val="p"/>
          </m:rPr>
          <m:t>∥</m:t>
        </m:r>
        <m:r>
          <m:rPr>
            <m:sty m:val="p"/>
          </m:rPr>
          <m:t>≤</m:t>
        </m:r>
        <m:r>
          <m:t>1.0</m:t>
        </m:r>
      </m:oMath>
      <w:r>
        <w:rPr>
          <w:rFonts w:ascii="Times New Roman" w:hAnsi="Times New Roman"/>
          <w:sz w:val="28"/>
        </w:rPr>
        <w:t xml:space="preserve">): Prevents gradient explosion when signals pass through the nonlinear PA layer.</w:t>
      </w:r>
    </w:p>
    <w:p>
      <w:pPr>
        <w:numPr>
          <w:ilvl w:val="0"/>
          <w:numId w:val="1005"/>
        </w:numPr>
        <w:spacing w:line="360" w:lineRule="auto" w:after="120"/>
        <w:jc w:val="both"/>
      </w:pPr>
      <w:r>
        <w:rPr>
          <w:rFonts w:ascii="Times New Roman" w:hAnsi="Times New Roman"/>
          <w:b/>
          <w:bCs/>
          <w:sz w:val="28"/>
        </w:rPr>
        <w:t xml:space="preserve">Adaptive Learning Rate Decay:</w:t>
      </w:r>
      <w:r>
        <w:rPr>
          <w:rFonts w:ascii="Times New Roman" w:hAnsi="Times New Roman"/>
          <w:sz w:val="28"/>
        </w:rPr>
        <w:t xml:space="preserve"> </w:t>
      </w:r>
      <w:r>
        <w:rPr>
          <w:rFonts w:ascii="Times New Roman" w:hAnsi="Times New Roman"/>
          <w:sz w:val="28"/>
        </w:rPr>
        <w:t xml:space="preserve">Automatically reduces the learning rate by a factor of 0.5 when validation loss fails to improve for 5–7 epochs.</w:t>
      </w:r>
    </w:p>
    <w:p>
      <w:pPr>
        <w:numPr>
          <w:ilvl w:val="0"/>
          <w:numId w:val="1005"/>
        </w:numPr>
        <w:spacing w:line="360" w:lineRule="auto" w:after="120"/>
        <w:jc w:val="both"/>
      </w:pPr>
      <w:r>
        <w:rPr>
          <w:rFonts w:ascii="Times New Roman" w:hAnsi="Times New Roman"/>
          <w:b/>
          <w:bCs/>
          <w:sz w:val="28"/>
        </w:rPr>
        <w:t xml:space="preserve">Early Stopping</w:t>
      </w:r>
      <w:r>
        <w:rPr>
          <w:rFonts w:ascii="Times New Roman" w:hAnsi="Times New Roman"/>
          <w:sz w:val="28"/>
        </w:rPr>
        <w:t xml:space="preserve"> </w:t>
      </w:r>
      <w:r>
        <w:rPr>
          <w:rFonts w:ascii="Times New Roman" w:hAnsi="Times New Roman"/>
          <w:sz w:val="28"/>
        </w:rPr>
        <w:t xml:space="preserve">(Scenarios 2, 3): Halts training if validation loss does not decrease for 10–15 consecutive epochs.</w:t>
      </w:r>
    </w:p>
    <w:p>
      <w:pPr>
        <w:numPr>
          <w:ilvl w:val="0"/>
          <w:numId w:val="1005"/>
        </w:numPr>
        <w:spacing w:line="360" w:lineRule="auto" w:after="120"/>
        <w:jc w:val="both"/>
      </w:pPr>
      <w:r>
        <w:rPr>
          <w:rFonts w:ascii="Times New Roman" w:hAnsi="Times New Roman"/>
          <w:b/>
          <w:bCs/>
          <w:sz w:val="28"/>
        </w:rPr>
        <w:t xml:space="preserve">Batch Normalization:</w:t>
      </w:r>
      <w:r>
        <w:rPr>
          <w:rFonts w:ascii="Times New Roman" w:hAnsi="Times New Roman"/>
          <w:sz w:val="28"/>
        </w:rPr>
        <w:t xml:space="preserve"> </w:t>
      </w:r>
      <w:r>
        <w:rPr>
          <w:rFonts w:ascii="Times New Roman" w:hAnsi="Times New Roman"/>
          <w:sz w:val="28"/>
        </w:rPr>
        <w:t xml:space="preserve">Normalizes activation distributions between layers.</w:t>
      </w:r>
    </w:p>
    <w:p>
      <w:pPr>
        <w:numPr>
          <w:ilvl w:val="0"/>
          <w:numId w:val="1005"/>
        </w:numPr>
        <w:spacing w:line="360" w:lineRule="auto" w:after="120"/>
        <w:jc w:val="both"/>
      </w:pPr>
      <w:r>
        <w:rPr>
          <w:rFonts w:ascii="Times New Roman" w:hAnsi="Times New Roman"/>
          <w:b/>
          <w:bCs/>
          <w:sz w:val="28"/>
        </w:rPr>
        <w:t xml:space="preserve">Dropout</w:t>
      </w:r>
      <w:r>
        <w:rPr>
          <w:rFonts w:ascii="Times New Roman" w:hAnsi="Times New Roman"/>
          <w:sz w:val="28"/>
        </w:rPr>
        <w:t xml:space="preserve"> </w:t>
      </w:r>
      <w:r>
        <w:rPr>
          <w:rFonts w:ascii="Times New Roman" w:hAnsi="Times New Roman"/>
          <w:sz w:val="28"/>
        </w:rPr>
        <w:t xml:space="preserve">(</w:t>
      </w:r>
      <m:oMath>
        <m:r>
          <m:t>p</m:t>
        </m:r>
        <m:r>
          <m:rPr>
            <m:sty m:val="p"/>
          </m:rPr>
          <m:t>=</m:t>
        </m:r>
        <m:r>
          <m:t>0.05</m:t>
        </m:r>
      </m:oMath>
      <w:r>
        <w:rPr>
          <w:rFonts w:ascii="Times New Roman" w:hAnsi="Times New Roman"/>
          <w:sz w:val="28"/>
        </w:rPr>
        <w:t xml:space="preserve">): Applied in the Scenario 2 Decoder to improve generalization.</w:t>
      </w:r>
    </w:p>
    <w:bookmarkEnd w:id="90"/>
    <w:bookmarkStart w:id="92" w:name="training-parameters"/>
    <w:p>
      <w:pPr>
        <w:pStyle w:val="Heading3"/>
        <w:spacing w:line="360" w:lineRule="auto" w:after="120"/>
        <w:jc w:val="both"/>
      </w:pPr>
      <w:r>
        <w:rPr>
          <w:rFonts w:ascii="Times New Roman" w:hAnsi="Times New Roman"/>
          <w:sz w:val="28"/>
        </w:rPr>
        <w:t xml:space="preserve">Training Parameters</w:t>
      </w:r>
    </w:p>
    <w:p>
      <w:pPr>
        <w:pStyle w:val="FirstParagraph"/>
        <w:spacing w:line="360" w:lineRule="auto" w:after="120"/>
        <w:jc w:val="both"/>
      </w:pPr>
      <w:r>
        <w:rPr>
          <w:rFonts w:ascii="Times New Roman" w:hAnsi="Times New Roman"/>
          <w:sz w:val="28"/>
        </w:rPr>
        <w:t xml:space="preserve">Table </w:t>
      </w:r>
      <w:hyperlink w:anchor="tab:params">
        <w:r>
          <w:rPr>
            <w:rStyle w:val="Hyperlink"/>
          </w:rPr>
          <w:t xml:space="preserve">3.1</w:t>
        </w:r>
      </w:hyperlink>
      <w:r>
        <w:rPr>
          <w:rFonts w:ascii="Times New Roman" w:hAnsi="Times New Roman"/>
          <w:sz w:val="28"/>
        </w:rPr>
        <w:t xml:space="preserve"> </w:t>
      </w:r>
      <w:r>
        <w:rPr>
          <w:rFonts w:ascii="Times New Roman" w:hAnsi="Times New Roman"/>
          <w:sz w:val="28"/>
        </w:rPr>
        <w:t xml:space="preserve">summarizes the key parameters for the three scenarios.</w:t>
      </w:r>
    </w:p>
    <w:bookmarkStart w:id="91" w:name="tab:params"/>
    <w:p>
      <w:pPr>
        <w:pStyle w:val="TableCaption"/>
        <w:spacing w:line="360" w:lineRule="auto" w:after="120"/>
        <w:jc w:val="both"/>
      </w:pPr>
      <w:r>
        <w:rPr>
          <w:rFonts w:ascii="Times New Roman" w:hAnsi="Times New Roman"/>
          <w:sz w:val="28"/>
        </w:rPr>
        <w:t xml:space="preserve">Training parameters for the three architectural scenarios.</w:t>
      </w:r>
    </w:p>
    <w:tbl>
      <w:tblPr>
        <w:tblStyle w:val="Table"/>
        <w:tblW w:type="auto" w:w="0"/>
        <w:tblLook w:firstRow="1" w:lastRow="0" w:firstColumn="0" w:lastColumn="0" w:noHBand="0" w:noVBand="0" w:val="0020"/>
        <w:tblCaption w:val="Training parameters for the three architectural scenarios."/>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Sc. 1</w:t>
            </w:r>
          </w:p>
        </w:tc>
        <w:tc>
          <w:tcPr/>
          <w:p>
            <w:pPr>
              <w:pStyle w:val="Compact"/>
              <w:jc w:val="center"/>
            </w:pPr>
            <w:r>
              <w:rPr>
                <w:b/>
                <w:bCs/>
              </w:rPr>
              <w:t xml:space="preserve">Sc. 2</w:t>
            </w:r>
          </w:p>
        </w:tc>
        <w:tc>
          <w:tcPr/>
          <w:p>
            <w:pPr>
              <w:pStyle w:val="Compact"/>
              <w:jc w:val="center"/>
            </w:pPr>
            <w:r>
              <w:rPr>
                <w:b/>
                <w:bCs/>
              </w:rPr>
              <w:t xml:space="preserve">Sc. 3</w:t>
            </w:r>
          </w:p>
        </w:tc>
      </w:tr>
      <w:tr>
        <w:tc>
          <w:tcPr/>
          <w:p>
            <w:pPr>
              <w:pStyle w:val="Compact"/>
              <w:jc w:val="left"/>
            </w:pPr>
            <w:r>
              <w:t xml:space="preserve">Modulation order</w:t>
            </w:r>
            <w:r>
              <w:t xml:space="preserve"> </w:t>
            </w:r>
            <m:oMath>
              <m:r>
                <m:t>M</m:t>
              </m:r>
            </m:oMath>
          </w:p>
        </w:tc>
        <w:tc>
          <w:tcPr/>
          <w:p>
            <w:pPr>
              <w:pStyle w:val="Compact"/>
              <w:jc w:val="center"/>
            </w:pPr>
            <w:r>
              <w:t xml:space="preserve">16</w:t>
            </w:r>
          </w:p>
        </w:tc>
        <w:tc>
          <w:tcPr/>
          <w:p>
            <w:pPr>
              <w:pStyle w:val="Compact"/>
              <w:jc w:val="center"/>
            </w:pPr>
            <w:r>
              <w:t xml:space="preserve">16</w:t>
            </w:r>
          </w:p>
        </w:tc>
        <w:tc>
          <w:tcPr/>
          <w:p>
            <w:pPr>
              <w:pStyle w:val="Compact"/>
              <w:jc w:val="center"/>
            </w:pPr>
            <w:r>
              <w:t xml:space="preserve">—</w:t>
            </w:r>
          </w:p>
        </w:tc>
      </w:tr>
      <w:tr>
        <w:tc>
          <w:tcPr/>
          <w:p>
            <w:pPr>
              <w:pStyle w:val="Compact"/>
              <w:jc w:val="left"/>
            </w:pPr>
            <w:r>
              <w:t xml:space="preserve">Input bits</w:t>
            </w:r>
            <w:r>
              <w:t xml:space="preserve"> </w:t>
            </w:r>
            <m:oMath>
              <m:r>
                <m:t>k</m:t>
              </m:r>
            </m:oMath>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r>
      <w:tr>
        <w:tc>
          <w:tcPr/>
          <w:p>
            <w:pPr>
              <w:pStyle w:val="Compact"/>
              <w:jc w:val="left"/>
            </w:pPr>
            <w:r>
              <w:t xml:space="preserve">Symbols/block</w:t>
            </w:r>
          </w:p>
        </w:tc>
        <w:tc>
          <w:tcPr/>
          <w:p>
            <w:pPr>
              <w:pStyle w:val="Compact"/>
              <w:jc w:val="center"/>
            </w:pPr>
            <w:r>
              <w:t xml:space="preserve">1</w:t>
            </w:r>
          </w:p>
        </w:tc>
        <w:tc>
          <w:tcPr/>
          <w:p>
            <w:pPr>
              <w:pStyle w:val="Compact"/>
              <w:jc w:val="center"/>
            </w:pPr>
            <w:r>
              <w:t xml:space="preserve">4–8</w:t>
            </w:r>
          </w:p>
        </w:tc>
        <w:tc>
          <w:tcPr/>
          <w:p>
            <w:pPr>
              <w:pStyle w:val="Compact"/>
              <w:jc w:val="center"/>
            </w:pPr>
            <w:r>
              <w:t xml:space="preserve">4</w:t>
            </w:r>
          </w:p>
        </w:tc>
      </w:tr>
      <w:tr>
        <w:tc>
          <w:tcPr/>
          <w:p>
            <w:pPr>
              <w:pStyle w:val="Compact"/>
              <w:jc w:val="left"/>
            </w:pPr>
            <w:r>
              <w:t xml:space="preserve">Code rate</w:t>
            </w:r>
            <w:r>
              <w:t xml:space="preserve"> </w:t>
            </w:r>
            <m:oMath>
              <m:r>
                <m:t>R</m:t>
              </m:r>
            </m:oMath>
          </w:p>
        </w:tc>
        <w:tc>
          <w:tcPr/>
          <w:p>
            <w:pPr>
              <w:pStyle w:val="Compact"/>
              <w:jc w:val="center"/>
            </w:pPr>
            <w:r>
              <w:t xml:space="preserve">1.0</w:t>
            </w:r>
          </w:p>
        </w:tc>
        <w:tc>
          <w:tcPr/>
          <w:p>
            <w:pPr>
              <w:pStyle w:val="Compact"/>
              <w:jc w:val="center"/>
            </w:pPr>
            <w:r>
              <w:t xml:space="preserve">1.0</w:t>
            </w:r>
          </w:p>
        </w:tc>
        <w:tc>
          <w:tcPr/>
          <w:p>
            <w:pPr>
              <w:pStyle w:val="Compact"/>
              <w:jc w:val="center"/>
            </w:pPr>
            <w:r>
              <w:t xml:space="preserve">0.5</w:t>
            </w:r>
          </w:p>
        </w:tc>
      </w:tr>
      <w:tr>
        <w:tc>
          <w:tcPr/>
          <w:p>
            <w:pPr>
              <w:pStyle w:val="Compact"/>
              <w:jc w:val="left"/>
            </w:pPr>
            <w:r>
              <w:t xml:space="preserve">Batch size</w:t>
            </w:r>
          </w:p>
        </w:tc>
        <w:tc>
          <w:tcPr/>
          <w:p>
            <w:pPr>
              <w:pStyle w:val="Compact"/>
              <w:jc w:val="center"/>
            </w:pPr>
            <w:r>
              <w:t xml:space="preserve">4096</w:t>
            </w:r>
          </w:p>
        </w:tc>
        <w:tc>
          <w:tcPr/>
          <w:p>
            <w:pPr>
              <w:pStyle w:val="Compact"/>
              <w:jc w:val="center"/>
            </w:pPr>
            <w:r>
              <w:t xml:space="preserve">4096</w:t>
            </w:r>
          </w:p>
        </w:tc>
        <w:tc>
          <w:tcPr/>
          <w:p>
            <w:pPr>
              <w:pStyle w:val="Compact"/>
              <w:jc w:val="center"/>
            </w:pPr>
            <w:r>
              <w:t xml:space="preserve">4096</w:t>
            </w:r>
          </w:p>
        </w:tc>
      </w:tr>
      <w:tr>
        <w:tc>
          <w:tcPr/>
          <w:p>
            <w:pPr>
              <w:pStyle w:val="Compact"/>
              <w:jc w:val="left"/>
            </w:pPr>
            <w:r>
              <w:t xml:space="preserve">Curriculum phases</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3</w:t>
            </w:r>
          </w:p>
        </w:tc>
      </w:tr>
      <w:tr>
        <w:tc>
          <w:tcPr/>
          <w:p>
            <w:pPr>
              <w:pStyle w:val="Compact"/>
              <w:jc w:val="left"/>
            </w:pPr>
            <m:oMath>
              <m:sSub>
                <m:e>
                  <m:r>
                    <m:t>A</m:t>
                  </m:r>
                </m:e>
                <m:sub>
                  <m:r>
                    <m:t>s</m:t>
                  </m:r>
                  <m:r>
                    <m:t>a</m:t>
                  </m:r>
                  <m:r>
                    <m:t>t</m:t>
                  </m:r>
                </m:sub>
              </m:sSub>
            </m:oMath>
            <w:r>
              <w:t xml:space="preserve">,</w:t>
            </w:r>
            <w:r>
              <w:t xml:space="preserve"> </w:t>
            </w:r>
            <m:oMath>
              <m:r>
                <m:t>p</m:t>
              </m:r>
            </m:oMath>
          </w:p>
        </w:tc>
        <w:tc>
          <w:tcPr/>
          <w:p>
            <w:pPr>
              <w:pStyle w:val="Compact"/>
              <w:jc w:val="center"/>
            </w:pPr>
            <w:r>
              <w:t xml:space="preserve">1.2, 3</w:t>
            </w:r>
          </w:p>
        </w:tc>
        <w:tc>
          <w:tcPr/>
          <w:p>
            <w:pPr>
              <w:pStyle w:val="Compact"/>
              <w:jc w:val="center"/>
            </w:pPr>
            <w:r>
              <w:t xml:space="preserve">1.0, 1.5</w:t>
            </w:r>
          </w:p>
        </w:tc>
        <w:tc>
          <w:tcPr/>
          <w:p>
            <w:pPr>
              <w:pStyle w:val="Compact"/>
              <w:jc w:val="center"/>
            </w:pPr>
            <w:r>
              <w:t xml:space="preserve">1.0, 1.5</w:t>
            </w:r>
          </w:p>
        </w:tc>
      </w:tr>
      <w:tr>
        <w:tc>
          <w:tcPr/>
          <w:p>
            <w:pPr>
              <w:pStyle w:val="Compact"/>
              <w:jc w:val="left"/>
            </w:pPr>
            <w:r>
              <w:t xml:space="preserve">Max CFO (</w:t>
            </w:r>
            <m:oMath>
              <m:r>
                <m:rPr>
                  <m:sty m:val="p"/>
                </m:rPr>
                <m:t>Δ</m:t>
              </m:r>
              <m:r>
                <m:t>f</m:t>
              </m:r>
              <m:r>
                <m:rPr>
                  <m:sty m:val="p"/>
                </m:rPr>
                <m:t>⋅</m:t>
              </m:r>
              <m:sSub>
                <m:e>
                  <m:r>
                    <m:t>T</m:t>
                  </m:r>
                </m:e>
                <m:sub>
                  <m:r>
                    <m:t>s</m:t>
                  </m:r>
                </m:sub>
              </m:sSub>
            </m:oMath>
            <w:r>
              <w:t xml:space="preserve">)</w:t>
            </w:r>
          </w:p>
        </w:tc>
        <w:tc>
          <w:tcPr/>
          <w:p>
            <w:pPr>
              <w:pStyle w:val="Compact"/>
              <w:jc w:val="center"/>
            </w:pPr>
            <w:r>
              <w:t xml:space="preserve">0.2 rad</w:t>
            </w:r>
          </w:p>
        </w:tc>
        <w:tc>
          <w:tcPr/>
          <w:p>
            <w:pPr>
              <w:pStyle w:val="Compact"/>
              <w:jc w:val="center"/>
            </w:pPr>
            <w:r>
              <w:t xml:space="preserve">0.03</w:t>
            </w:r>
          </w:p>
        </w:tc>
        <w:tc>
          <w:tcPr/>
          <w:p>
            <w:pPr>
              <w:pStyle w:val="Compact"/>
              <w:jc w:val="center"/>
            </w:pPr>
            <w:r>
              <w:t xml:space="preserve">0.03</w:t>
            </w:r>
          </w:p>
        </w:tc>
      </w:tr>
      <w:tr>
        <w:tc>
          <w:tcPr/>
          <w:p>
            <w:pPr>
              <w:pStyle w:val="Compact"/>
              <w:jc w:val="left"/>
            </w:pPr>
            <w:r>
              <w:t xml:space="preserve">Optimizer</w:t>
            </w:r>
          </w:p>
        </w:tc>
        <w:tc>
          <w:tcPr/>
          <w:p>
            <w:pPr>
              <w:pStyle w:val="Compact"/>
              <w:jc w:val="center"/>
            </w:pPr>
            <w:r>
              <w:t xml:space="preserve">Adam</w:t>
            </w:r>
          </w:p>
        </w:tc>
        <w:tc>
          <w:tcPr/>
          <w:p>
            <w:pPr>
              <w:pStyle w:val="Compact"/>
              <w:jc w:val="center"/>
            </w:pPr>
            <w:r>
              <w:t xml:space="preserve">Adam</w:t>
            </w:r>
          </w:p>
        </w:tc>
        <w:tc>
          <w:tcPr/>
          <w:p>
            <w:pPr>
              <w:pStyle w:val="Compact"/>
              <w:jc w:val="center"/>
            </w:pPr>
            <w:r>
              <w:t xml:space="preserve">Adam</w:t>
            </w:r>
          </w:p>
        </w:tc>
      </w:tr>
    </w:tbl>
    <w:bookmarkEnd w:id="91"/>
    <w:bookmarkEnd w:id="92"/>
    <w:bookmarkEnd w:id="93"/>
    <w:bookmarkStart w:id="120" w:name="simulation-results-and-evaluation-1"/>
    <w:p>
      <w:pPr>
        <w:pStyle w:val="Heading2"/>
        <w:spacing w:line="360" w:lineRule="auto" w:after="120"/>
        <w:jc w:val="both"/>
      </w:pPr>
      <w:r>
        <w:rPr>
          <w:rFonts w:ascii="Times New Roman" w:hAnsi="Times New Roman"/>
          <w:sz w:val="28"/>
        </w:rPr>
        <w:t xml:space="preserve">Simulation Results and Evaluation</w:t>
      </w:r>
    </w:p>
    <w:p>
      <w:pPr>
        <w:pStyle w:val="FirstParagraph"/>
        <w:spacing w:line="360" w:lineRule="auto" w:after="120"/>
        <w:jc w:val="both"/>
      </w:pPr>
      <w:r>
        <w:rPr>
          <w:rFonts w:ascii="Times New Roman" w:hAnsi="Times New Roman"/>
          <w:sz w:val="28"/>
        </w:rPr>
        <w:t xml:space="preserve">This section presents the performance evaluation of the proposed AE system compared to conventional 16-QAM through Bit Error Rate (BER) versus Signal-to-Noise Ratio (SNR) analysis. All experiments use Monte Carlo simulations with identical channel conditions to ensure fair comparison. The channel model employs the Rapp PA (</w:t>
      </w:r>
      <m:oMath>
        <m:sSub>
          <m:e>
            <m:r>
              <m:t>A</m:t>
            </m:r>
          </m:e>
          <m:sub>
            <m:r>
              <m:t>s</m:t>
            </m:r>
            <m:r>
              <m:t>a</m:t>
            </m:r>
            <m:r>
              <m:t>t</m:t>
            </m:r>
          </m:sub>
        </m:sSub>
        <m:r>
          <m:rPr>
            <m:sty m:val="p"/>
          </m:rPr>
          <m:t>=</m:t>
        </m:r>
        <m:r>
          <m:t>1.0</m:t>
        </m:r>
      </m:oMath>
      <w:r>
        <w:rPr>
          <w:rFonts w:ascii="Times New Roman" w:hAnsi="Times New Roman"/>
          <w:sz w:val="28"/>
        </w:rPr>
        <w:t xml:space="preserve">,</w:t>
      </w:r>
      <w:r>
        <w:rPr>
          <w:rFonts w:ascii="Times New Roman" w:hAnsi="Times New Roman"/>
          <w:sz w:val="28"/>
        </w:rPr>
        <w:t xml:space="preserve"> </w:t>
      </w:r>
      <m:oMath>
        <m:r>
          <m:t>p</m:t>
        </m:r>
        <m:r>
          <m:rPr>
            <m:sty m:val="p"/>
          </m:rPr>
          <m:t>=</m:t>
        </m:r>
        <m:r>
          <m:t>1.5</m:t>
        </m:r>
      </m:oMath>
      <w:r>
        <w:rPr>
          <w:rFonts w:ascii="Times New Roman" w:hAnsi="Times New Roman"/>
          <w:sz w:val="28"/>
        </w:rPr>
        <w:t xml:space="preserve">) combined with flat Rayleigh fading and normalized CFO</w:t>
      </w:r>
      <w:r>
        <w:rPr>
          <w:rFonts w:ascii="Times New Roman" w:hAnsi="Times New Roman"/>
          <w:sz w:val="28"/>
        </w:rPr>
        <w:t xml:space="preserve"> </w:t>
      </w:r>
      <m:oMath>
        <m:r>
          <m:rPr>
            <m:sty m:val="p"/>
          </m:rPr>
          <m:t>Δ</m:t>
        </m:r>
        <m:r>
          <m:t>f</m:t>
        </m:r>
        <m:r>
          <m:rPr>
            <m:sty m:val="p"/>
          </m:rPr>
          <m:t>⋅</m:t>
        </m:r>
        <m:sSub>
          <m:e>
            <m:r>
              <m:t>T</m:t>
            </m:r>
          </m:e>
          <m:sub>
            <m:r>
              <m:t>s</m:t>
            </m:r>
          </m:sub>
        </m:sSub>
      </m:oMath>
      <w:r>
        <w:rPr>
          <w:rFonts w:ascii="Times New Roman" w:hAnsi="Times New Roman"/>
          <w:sz w:val="28"/>
        </w:rPr>
        <w:t xml:space="preserve">.</w:t>
      </w:r>
    </w:p>
    <w:bookmarkStart w:id="102" w:name="Xf6a0ab20b2a826919e8dec7664266a0550d7c50"/>
    <w:p>
      <w:pPr>
        <w:pStyle w:val="Heading3"/>
        <w:spacing w:line="360" w:lineRule="auto" w:after="120"/>
        <w:jc w:val="both"/>
      </w:pPr>
      <w:r>
        <w:rPr>
          <w:rFonts w:ascii="Times New Roman" w:hAnsi="Times New Roman"/>
          <w:sz w:val="28"/>
        </w:rPr>
        <w:t xml:space="preserve">Scenario 1: Single-Symbol AE on Rayleigh + PA Channel</w:t>
      </w:r>
    </w:p>
    <w:p>
      <w:pPr>
        <w:pStyle w:val="FirstParagraph"/>
        <w:spacing w:line="360" w:lineRule="auto" w:after="120"/>
        <w:jc w:val="both"/>
      </w:pPr>
      <w:r>
        <w:rPr>
          <w:rFonts w:ascii="Times New Roman" w:hAnsi="Times New Roman"/>
          <w:sz w:val="28"/>
        </w:rPr>
        <w:t xml:space="preserve">As illustrated in Fig. </w:t>
      </w:r>
      <w:hyperlink w:anchor="fig:learned_constellation">
        <w:r>
          <w:rPr>
            <w:rStyle w:val="Hyperlink"/>
          </w:rPr>
          <w:t xml:space="preserve">3.7</w:t>
        </w:r>
      </w:hyperlink>
      <w:r>
        <w:rPr>
          <w:rFonts w:ascii="Times New Roman" w:hAnsi="Times New Roman"/>
          <w:sz w:val="28"/>
        </w:rPr>
        <w:t xml:space="preserve">, unlike the fixed grid of conventional 16-QAM, the AE learns a flexible constellation geometry.</w:t>
      </w:r>
    </w:p>
    <w:bookmarkStart w:id="97" w:name="fig:learned_constellation"/>
    <w:p>
      <w:pPr>
        <w:pStyle w:val="CaptionedFigure"/>
        <w:spacing w:line="360" w:lineRule="auto" w:after="120"/>
        <w:jc w:val="both"/>
      </w:pPr>
      <w:r>
        <w:rPr>
          <w:rFonts w:ascii="Times New Roman" w:hAnsi="Times New Roman"/>
          <w:sz w:val="28"/>
        </w:rPr>
        <w:drawing>
          <wp:inline>
            <wp:extent cx="3862220" cy="3804671"/>
            <wp:effectExtent b="0" l="0" r="0" t="0"/>
            <wp:docPr descr="" title="" id="95" name="Picture"/>
            <a:graphic>
              <a:graphicData uri="http://schemas.openxmlformats.org/drawingml/2006/picture">
                <pic:pic>
                  <pic:nvPicPr>
                    <pic:cNvPr descr="paper_overleaf/images/AE-learned-consteallation.png" id="96" name="Picture"/>
                    <pic:cNvPicPr>
                      <a:picLocks noChangeArrowheads="1" noChangeAspect="1"/>
                    </pic:cNvPicPr>
                  </pic:nvPicPr>
                  <pic:blipFill>
                    <a:blip r:embed="rId94"/>
                    <a:stretch>
                      <a:fillRect/>
                    </a:stretch>
                  </pic:blipFill>
                  <pic:spPr bwMode="auto">
                    <a:xfrm>
                      <a:off x="0" y="0"/>
                      <a:ext cx="3862220" cy="3804671"/>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Self-learned signal constellation block formed by the Encoder.</w:t>
      </w:r>
    </w:p>
    <w:bookmarkEnd w:id="97"/>
    <w:p>
      <w:pPr>
        <w:pStyle w:val="BodyText"/>
        <w:spacing w:line="360" w:lineRule="auto" w:after="120"/>
        <w:jc w:val="both"/>
      </w:pPr>
      <w:r>
        <w:rPr>
          <w:rFonts w:ascii="Times New Roman" w:hAnsi="Times New Roman"/>
          <w:sz w:val="28"/>
        </w:rPr>
        <w:t xml:space="preserve">Through end-to-end learning, the Encoder minimizes PA distortion by placing most symbol positions within the linear operating region, reducing the PAPR from 2.6 dB down to approximately 2.3 dB.</w:t>
      </w:r>
    </w:p>
    <w:bookmarkStart w:id="101" w:name="fig:ber_scenario1"/>
    <w:p>
      <w:pPr>
        <w:pStyle w:val="CaptionedFigure"/>
        <w:spacing w:line="360" w:lineRule="auto" w:after="120"/>
        <w:jc w:val="both"/>
      </w:pPr>
      <w:r>
        <w:rPr>
          <w:rFonts w:ascii="Times New Roman" w:hAnsi="Times New Roman"/>
          <w:sz w:val="28"/>
        </w:rPr>
        <w:drawing>
          <wp:inline>
            <wp:extent cx="5067300" cy="3512913"/>
            <wp:effectExtent b="0" l="0" r="0" t="0"/>
            <wp:docPr descr="" title="" id="99" name="Picture"/>
            <a:graphic>
              <a:graphicData uri="http://schemas.openxmlformats.org/drawingml/2006/picture">
                <pic:pic>
                  <pic:nvPicPr>
                    <pic:cNvPr descr="paper_overleaf/images/Scenario 1 result-BER AE vs 16QAM .png" id="100" name="Picture"/>
                    <pic:cNvPicPr>
                      <a:picLocks noChangeArrowheads="1" noChangeAspect="1"/>
                    </pic:cNvPicPr>
                  </pic:nvPicPr>
                  <pic:blipFill>
                    <a:blip r:embed="rId98"/>
                    <a:stretch>
                      <a:fillRect/>
                    </a:stretch>
                  </pic:blipFill>
                  <pic:spPr bwMode="auto">
                    <a:xfrm>
                      <a:off x="0" y="0"/>
                      <a:ext cx="5067300" cy="3512913"/>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BER performance comparison between single-symbol AE and 16-QAM baseline.</w:t>
      </w:r>
    </w:p>
    <w:bookmarkEnd w:id="101"/>
    <w:p>
      <w:pPr>
        <w:pStyle w:val="BodyText"/>
        <w:spacing w:line="360" w:lineRule="auto" w:after="120"/>
        <w:jc w:val="both"/>
      </w:pPr>
      <w:r>
        <w:rPr>
          <w:rFonts w:ascii="Times New Roman" w:hAnsi="Times New Roman"/>
          <w:sz w:val="28"/>
        </w:rPr>
        <w:t xml:space="preserve">At high SNR (</w:t>
      </w:r>
      <m:oMath>
        <m:r>
          <m:rPr>
            <m:sty m:val="p"/>
          </m:rPr>
          <m:t>≥</m:t>
        </m:r>
        <m:r>
          <m:t>17</m:t>
        </m:r>
      </m:oMath>
      <w:r>
        <w:rPr>
          <w:rFonts w:ascii="Times New Roman" w:hAnsi="Times New Roman"/>
          <w:sz w:val="28"/>
        </w:rPr>
        <w:t xml:space="preserve"> dB), the AE achieves a clear performance advantage. Specifically, at a target BER </w:t>
      </w:r>
      <m:oMath>
        <m:r>
          <m:rPr>
            <m:sty m:val="p"/>
          </m:rPr>
          <m:t>=</m:t>
        </m:r>
        <m:sSup>
          <m:e>
            <m:r>
              <m:t>10</m:t>
            </m:r>
          </m:e>
          <m:sup>
            <m:r>
              <m:rPr>
                <m:sty m:val="p"/>
              </m:rPr>
              <m:t>−</m:t>
            </m:r>
            <m:r>
              <m:t>2</m:t>
            </m:r>
          </m:sup>
        </m:sSup>
      </m:oMath>
      <w:r>
        <w:rPr>
          <w:rFonts w:ascii="Times New Roman" w:hAnsi="Times New Roman"/>
          <w:sz w:val="28"/>
        </w:rPr>
        <w:t xml:space="preserve">, the AE provides approximately</w:t>
      </w:r>
      <w:r>
        <w:rPr>
          <w:rFonts w:ascii="Times New Roman" w:hAnsi="Times New Roman"/>
          <w:sz w:val="28"/>
        </w:rPr>
        <w:t xml:space="preserve"> </w:t>
      </w:r>
      <m:oMath>
        <m:r>
          <m:t>3</m:t>
        </m:r>
      </m:oMath>
      <w:r>
        <w:rPr>
          <w:rFonts w:ascii="Times New Roman" w:hAnsi="Times New Roman"/>
          <w:sz w:val="28"/>
        </w:rPr>
        <w:t xml:space="preserve"> dB SNR gain over 16-QAM+ZF. At BER </w:t>
      </w:r>
      <m:oMath>
        <m:r>
          <m:rPr>
            <m:sty m:val="p"/>
          </m:rPr>
          <m:t>=</m:t>
        </m:r>
        <m:r>
          <m:t>3</m:t>
        </m:r>
        <m:r>
          <m:rPr>
            <m:sty m:val="p"/>
          </m:rPr>
          <m:t>×</m:t>
        </m:r>
        <m:sSup>
          <m:e>
            <m:r>
              <m:t>10</m:t>
            </m:r>
          </m:e>
          <m:sup>
            <m:r>
              <m:rPr>
                <m:sty m:val="p"/>
              </m:rPr>
              <m:t>−</m:t>
            </m:r>
            <m:r>
              <m:t>3</m:t>
            </m:r>
          </m:sup>
        </m:sSup>
      </m:oMath>
      <w:r>
        <w:rPr>
          <w:rFonts w:ascii="Times New Roman" w:hAnsi="Times New Roman"/>
          <w:sz w:val="28"/>
        </w:rPr>
        <w:t xml:space="preserve">, this gain widens to approximately</w:t>
      </w:r>
      <w:r>
        <w:rPr>
          <w:rFonts w:ascii="Times New Roman" w:hAnsi="Times New Roman"/>
          <w:sz w:val="28"/>
        </w:rPr>
        <w:t xml:space="preserve"> </w:t>
      </w:r>
      <m:oMath>
        <m:r>
          <m:t>5</m:t>
        </m:r>
      </m:oMath>
      <w:r>
        <w:rPr>
          <w:rFonts w:ascii="Times New Roman" w:hAnsi="Times New Roman"/>
          <w:sz w:val="28"/>
        </w:rPr>
        <w:t xml:space="preserve"> dB. Conversely, at low SNR (</w:t>
      </w:r>
      <m:oMath>
        <m:r>
          <m:rPr>
            <m:sty m:val="p"/>
          </m:rPr>
          <m:t>≤</m:t>
        </m:r>
        <m:r>
          <m:t>10</m:t>
        </m:r>
      </m:oMath>
      <w:r>
        <w:rPr>
          <w:rFonts w:ascii="Times New Roman" w:hAnsi="Times New Roman"/>
          <w:sz w:val="28"/>
        </w:rPr>
        <w:t xml:space="preserve"> dB), the AE incurs a penalty of approximately</w:t>
      </w:r>
      <w:r>
        <w:rPr>
          <w:rFonts w:ascii="Times New Roman" w:hAnsi="Times New Roman"/>
          <w:sz w:val="28"/>
        </w:rPr>
        <w:t xml:space="preserve"> </w:t>
      </w:r>
      <m:oMath>
        <m:r>
          <m:t>1</m:t>
        </m:r>
      </m:oMath>
      <w:r>
        <w:rPr>
          <w:rFonts w:ascii="Times New Roman" w:hAnsi="Times New Roman"/>
          <w:sz w:val="28"/>
        </w:rPr>
        <w:t xml:space="preserve">–</w:t>
      </w:r>
      <m:oMath>
        <m:r>
          <m:t>2</m:t>
        </m:r>
      </m:oMath>
      <w:r>
        <w:rPr>
          <w:rFonts w:ascii="Times New Roman" w:hAnsi="Times New Roman"/>
          <w:sz w:val="28"/>
        </w:rPr>
        <w:t xml:space="preserve"> dB relative to 16-QAM due to smaller</w:t>
      </w:r>
      <w:r>
        <w:rPr>
          <w:rFonts w:ascii="Times New Roman" w:hAnsi="Times New Roman"/>
          <w:sz w:val="28"/>
        </w:rPr>
        <w:t xml:space="preserve"> </w:t>
      </w:r>
      <m:oMath>
        <m:sSub>
          <m:e>
            <m:r>
              <m:t>d</m:t>
            </m:r>
          </m:e>
          <m:sub>
            <m:r>
              <m:rPr>
                <m:sty m:val="p"/>
              </m:rPr>
              <m:t>min</m:t>
            </m:r>
          </m:sub>
        </m:sSub>
      </m:oMath>
      <w:r>
        <w:rPr>
          <w:rFonts w:ascii="Times New Roman" w:hAnsi="Times New Roman"/>
          <w:sz w:val="28"/>
        </w:rPr>
        <w:t xml:space="preserve">.</w:t>
      </w:r>
    </w:p>
    <w:bookmarkEnd w:id="102"/>
    <w:bookmarkStart w:id="112" w:name="X836a60def8ac61830b3c7ef997b87e16ad62746"/>
    <w:p>
      <w:pPr>
        <w:pStyle w:val="Heading3"/>
        <w:spacing w:line="360" w:lineRule="auto" w:after="120"/>
        <w:jc w:val="both"/>
      </w:pPr>
      <w:r>
        <w:rPr>
          <w:rFonts w:ascii="Times New Roman" w:hAnsi="Times New Roman"/>
          <w:sz w:val="28"/>
        </w:rPr>
        <w:t xml:space="preserve">Scenario 2: Multiple-Symbol AE with Blind CFO Compensation</w:t>
      </w:r>
    </w:p>
    <w:p>
      <w:pPr>
        <w:pStyle w:val="FirstParagraph"/>
        <w:spacing w:line="360" w:lineRule="auto" w:after="120"/>
        <w:jc w:val="both"/>
      </w:pPr>
      <w:r>
        <w:rPr>
          <w:rFonts w:ascii="Times New Roman" w:hAnsi="Times New Roman"/>
          <w:sz w:val="28"/>
        </w:rPr>
        <w:t xml:space="preserve">This scenario evaluates the blind CFO compensation capability of the multi-symbol AE (</w:t>
      </w:r>
      <m:oMath>
        <m:r>
          <m:t>L</m:t>
        </m:r>
        <m:r>
          <m:rPr>
            <m:sty m:val="p"/>
          </m:rPr>
          <m:t>=</m:t>
        </m:r>
        <m:r>
          <m:t>4</m:t>
        </m:r>
      </m:oMath>
      <w:r>
        <w:rPr>
          <w:rFonts w:ascii="Times New Roman" w:hAnsi="Times New Roman"/>
          <w:sz w:val="28"/>
        </w:rPr>
        <w:t xml:space="preserve">).</w:t>
      </w:r>
    </w:p>
    <w:bookmarkStart w:id="106" w:name="fig:ber_cfo005"/>
    <w:p>
      <w:pPr>
        <w:pStyle w:val="CaptionedFigure"/>
        <w:spacing w:line="360" w:lineRule="auto" w:after="120"/>
        <w:jc w:val="both"/>
      </w:pPr>
      <w:r>
        <w:rPr>
          <w:rFonts w:ascii="Times New Roman" w:hAnsi="Times New Roman"/>
          <w:sz w:val="28"/>
        </w:rPr>
        <w:drawing>
          <wp:inline>
            <wp:extent cx="5067300" cy="3465968"/>
            <wp:effectExtent b="0" l="0" r="0" t="0"/>
            <wp:docPr descr="" title="" id="104" name="Picture"/>
            <a:graphic>
              <a:graphicData uri="http://schemas.openxmlformats.org/drawingml/2006/picture">
                <pic:pic>
                  <pic:nvPicPr>
                    <pic:cNvPr descr="paper_overleaf/images/Scenario 2 result-BER AE vs 16QAM CFO 0.005 .png" id="105" name="Picture"/>
                    <pic:cNvPicPr>
                      <a:picLocks noChangeArrowheads="1" noChangeAspect="1"/>
                    </pic:cNvPicPr>
                  </pic:nvPicPr>
                  <pic:blipFill>
                    <a:blip r:embed="rId103"/>
                    <a:stretch>
                      <a:fillRect/>
                    </a:stretch>
                  </pic:blipFill>
                  <pic:spPr bwMode="auto">
                    <a:xfrm>
                      <a:off x="0" y="0"/>
                      <a:ext cx="5067300" cy="3465968"/>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BER validation simulation at low CFO impairment (</w:t>
      </w:r>
      <m:oMath>
        <m:r>
          <m:rPr>
            <m:sty m:val="p"/>
          </m:rPr>
          <m:t>Δ</m:t>
        </m:r>
        <m:r>
          <m:t>f</m:t>
        </m:r>
        <m:r>
          <m:rPr>
            <m:sty m:val="p"/>
          </m:rPr>
          <m:t>⋅</m:t>
        </m:r>
        <m:sSub>
          <m:e>
            <m:r>
              <m:t>T</m:t>
            </m:r>
          </m:e>
          <m:sub>
            <m:r>
              <m:t>s</m:t>
            </m:r>
          </m:sub>
        </m:sSub>
        <m:r>
          <m:rPr>
            <m:sty m:val="p"/>
          </m:rPr>
          <m:t>=</m:t>
        </m:r>
        <m:r>
          <m:t>0.005</m:t>
        </m:r>
      </m:oMath>
      <w:r>
        <w:rPr>
          <w:rFonts w:ascii="Times New Roman" w:hAnsi="Times New Roman"/>
          <w:sz w:val="28"/>
        </w:rPr>
        <w:t xml:space="preserve">).</w:t>
      </w:r>
    </w:p>
    <w:bookmarkEnd w:id="106"/>
    <w:bookmarkStart w:id="110" w:name="fig:ber_cfo01"/>
    <w:p>
      <w:pPr>
        <w:pStyle w:val="CaptionedFigure"/>
        <w:spacing w:line="360" w:lineRule="auto" w:after="120"/>
        <w:jc w:val="both"/>
      </w:pPr>
      <w:r>
        <w:rPr>
          <w:rFonts w:ascii="Times New Roman" w:hAnsi="Times New Roman"/>
          <w:sz w:val="28"/>
        </w:rPr>
        <w:drawing>
          <wp:inline>
            <wp:extent cx="5067300" cy="3525974"/>
            <wp:effectExtent b="0" l="0" r="0" t="0"/>
            <wp:docPr descr="" title="" id="108" name="Picture"/>
            <a:graphic>
              <a:graphicData uri="http://schemas.openxmlformats.org/drawingml/2006/picture">
                <pic:pic>
                  <pic:nvPicPr>
                    <pic:cNvPr descr="paper_overleaf/images/Scenario 2 result-BER AE vs 16QAM CFO 0.01 .png" id="109" name="Picture"/>
                    <pic:cNvPicPr>
                      <a:picLocks noChangeArrowheads="1" noChangeAspect="1"/>
                    </pic:cNvPicPr>
                  </pic:nvPicPr>
                  <pic:blipFill>
                    <a:blip r:embed="rId107"/>
                    <a:stretch>
                      <a:fillRect/>
                    </a:stretch>
                  </pic:blipFill>
                  <pic:spPr bwMode="auto">
                    <a:xfrm>
                      <a:off x="0" y="0"/>
                      <a:ext cx="5067300" cy="3525974"/>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BER validation simulation at moderate CFO impairment (</w:t>
      </w:r>
      <m:oMath>
        <m:r>
          <m:rPr>
            <m:sty m:val="p"/>
          </m:rPr>
          <m:t>Δ</m:t>
        </m:r>
        <m:r>
          <m:t>f</m:t>
        </m:r>
        <m:r>
          <m:rPr>
            <m:sty m:val="p"/>
          </m:rPr>
          <m:t>⋅</m:t>
        </m:r>
        <m:sSub>
          <m:e>
            <m:r>
              <m:t>T</m:t>
            </m:r>
          </m:e>
          <m:sub>
            <m:r>
              <m:t>s</m:t>
            </m:r>
          </m:sub>
        </m:sSub>
        <m:r>
          <m:rPr>
            <m:sty m:val="p"/>
          </m:rPr>
          <m:t>=</m:t>
        </m:r>
        <m:r>
          <m:t>0.01</m:t>
        </m:r>
      </m:oMath>
      <w:r>
        <w:rPr>
          <w:rFonts w:ascii="Times New Roman" w:hAnsi="Times New Roman"/>
          <w:sz w:val="28"/>
        </w:rPr>
        <w:t xml:space="preserve">).</w:t>
      </w:r>
    </w:p>
    <w:bookmarkEnd w:id="110"/>
    <w:p>
      <w:pPr>
        <w:pStyle w:val="BodyText"/>
        <w:spacing w:line="360" w:lineRule="auto" w:after="120"/>
        <w:jc w:val="both"/>
      </w:pPr>
      <w:r>
        <w:rPr>
          <w:rFonts w:ascii="Times New Roman" w:hAnsi="Times New Roman"/>
          <w:sz w:val="28"/>
        </w:rPr>
        <w:t xml:space="preserve">As shown in Fig. </w:t>
      </w:r>
      <w:hyperlink w:anchor="fig:ber_cfo005">
        <w:r>
          <w:rPr>
            <w:rStyle w:val="Hyperlink"/>
          </w:rPr>
          <w:t xml:space="preserve">3.9</w:t>
        </w:r>
      </w:hyperlink>
      <w:r>
        <w:rPr>
          <w:rFonts w:ascii="Times New Roman" w:hAnsi="Times New Roman"/>
          <w:sz w:val="28"/>
        </w:rPr>
        <w:t xml:space="preserve"> </w:t>
      </w:r>
      <w:r>
        <w:rPr>
          <w:rFonts w:ascii="Times New Roman" w:hAnsi="Times New Roman"/>
          <w:sz w:val="28"/>
        </w:rPr>
        <w:t xml:space="preserve">and Fig. </w:t>
      </w:r>
      <w:hyperlink w:anchor="fig:ber_cfo01">
        <w:r>
          <w:rPr>
            <w:rStyle w:val="Hyperlink"/>
          </w:rPr>
          <w:t xml:space="preserve">3.10</w:t>
        </w:r>
      </w:hyperlink>
      <w:r>
        <w:rPr>
          <w:rFonts w:ascii="Times New Roman" w:hAnsi="Times New Roman"/>
          <w:sz w:val="28"/>
        </w:rPr>
        <w:t xml:space="preserve">, under low CFO (</w:t>
      </w:r>
      <m:oMath>
        <m:r>
          <m:rPr>
            <m:sty m:val="p"/>
          </m:rPr>
          <m:t>Δ</m:t>
        </m:r>
        <m:r>
          <m:t>f</m:t>
        </m:r>
        <m:r>
          <m:rPr>
            <m:sty m:val="p"/>
          </m:rPr>
          <m:t>⋅</m:t>
        </m:r>
        <m:sSub>
          <m:e>
            <m:r>
              <m:t>T</m:t>
            </m:r>
          </m:e>
          <m:sub>
            <m:r>
              <m:t>s</m:t>
            </m:r>
          </m:sub>
        </m:sSub>
        <m:r>
          <m:rPr>
            <m:sty m:val="p"/>
          </m:rPr>
          <m:t>=</m:t>
        </m:r>
        <m:r>
          <m:t>0.005</m:t>
        </m:r>
      </m:oMath>
      <w:r>
        <w:rPr>
          <w:rFonts w:ascii="Times New Roman" w:hAnsi="Times New Roman"/>
          <w:sz w:val="28"/>
        </w:rPr>
        <w:t xml:space="preserve">), the AE outperforms both baselines for SNR </w:t>
      </w:r>
      <m:oMath>
        <m:r>
          <m:rPr>
            <m:sty m:val="p"/>
          </m:rPr>
          <m:t>≥</m:t>
        </m:r>
        <m:r>
          <m:t>18</m:t>
        </m:r>
      </m:oMath>
      <w:r>
        <w:rPr>
          <w:rFonts w:ascii="Times New Roman" w:hAnsi="Times New Roman"/>
          <w:sz w:val="28"/>
        </w:rPr>
        <w:t xml:space="preserve"> dB. At a target BER </w:t>
      </w:r>
      <m:oMath>
        <m:r>
          <m:rPr>
            <m:sty m:val="p"/>
          </m:rPr>
          <m:t>=</m:t>
        </m:r>
        <m:sSup>
          <m:e>
            <m:r>
              <m:t>10</m:t>
            </m:r>
          </m:e>
          <m:sup>
            <m:r>
              <m:rPr>
                <m:sty m:val="p"/>
              </m:rPr>
              <m:t>−</m:t>
            </m:r>
            <m:r>
              <m:t>3</m:t>
            </m:r>
          </m:sup>
        </m:sSup>
      </m:oMath>
      <w:r>
        <w:rPr>
          <w:rFonts w:ascii="Times New Roman" w:hAnsi="Times New Roman"/>
          <w:sz w:val="28"/>
        </w:rPr>
        <w:t xml:space="preserve">, the AE achieves approximately</w:t>
      </w:r>
      <w:r>
        <w:rPr>
          <w:rFonts w:ascii="Times New Roman" w:hAnsi="Times New Roman"/>
          <w:sz w:val="28"/>
        </w:rPr>
        <w:t xml:space="preserve"> </w:t>
      </w:r>
      <m:oMath>
        <m:r>
          <m:t>2</m:t>
        </m:r>
      </m:oMath>
      <w:r>
        <w:rPr>
          <w:rFonts w:ascii="Times New Roman" w:hAnsi="Times New Roman"/>
          <w:sz w:val="28"/>
        </w:rPr>
        <w:t xml:space="preserve">–</w:t>
      </w:r>
      <m:oMath>
        <m:r>
          <m:t>3</m:t>
        </m:r>
      </m:oMath>
      <w:r>
        <w:rPr>
          <w:rFonts w:ascii="Times New Roman" w:hAnsi="Times New Roman"/>
          <w:sz w:val="28"/>
        </w:rPr>
        <w:t xml:space="preserve"> dB gain over 16-QAM with ideal CFO compensation. Under moderate CFO (</w:t>
      </w:r>
      <m:oMath>
        <m:r>
          <m:rPr>
            <m:sty m:val="p"/>
          </m:rPr>
          <m:t>Δ</m:t>
        </m:r>
        <m:r>
          <m:t>f</m:t>
        </m:r>
        <m:r>
          <m:rPr>
            <m:sty m:val="p"/>
          </m:rPr>
          <m:t>⋅</m:t>
        </m:r>
        <m:sSub>
          <m:e>
            <m:r>
              <m:t>T</m:t>
            </m:r>
          </m:e>
          <m:sub>
            <m:r>
              <m:t>s</m:t>
            </m:r>
          </m:sub>
        </m:sSub>
        <m:r>
          <m:rPr>
            <m:sty m:val="p"/>
          </m:rPr>
          <m:t>=</m:t>
        </m:r>
        <m:r>
          <m:t>0.01</m:t>
        </m:r>
      </m:oMath>
      <w:r>
        <w:rPr>
          <w:rFonts w:ascii="Times New Roman" w:hAnsi="Times New Roman"/>
          <w:sz w:val="28"/>
        </w:rPr>
        <w:t xml:space="preserve">), the AE maintains its advantage for SNR </w:t>
      </w:r>
      <m:oMath>
        <m:r>
          <m:rPr>
            <m:sty m:val="p"/>
          </m:rPr>
          <m:t>≥</m:t>
        </m:r>
        <m:r>
          <m:t>17</m:t>
        </m:r>
      </m:oMath>
      <w:r>
        <w:rPr>
          <w:rFonts w:ascii="Times New Roman" w:hAnsi="Times New Roman"/>
          <w:sz w:val="28"/>
        </w:rPr>
        <w:t xml:space="preserve"> dB.</w:t>
      </w:r>
    </w:p>
    <w:p>
      <w:pPr>
        <w:pStyle w:val="BodyText"/>
        <w:spacing w:line="360" w:lineRule="auto" w:after="120"/>
        <w:jc w:val="both"/>
      </w:pPr>
      <w:r>
        <w:rPr>
          <w:rFonts w:ascii="Times New Roman" w:hAnsi="Times New Roman"/>
          <w:sz w:val="28"/>
        </w:rPr>
        <w:t xml:space="preserve">Table </w:t>
      </w:r>
      <w:hyperlink w:anchor="tab:cfo_comparison">
        <w:r>
          <w:rPr>
            <w:rStyle w:val="Hyperlink"/>
          </w:rPr>
          <w:t xml:space="preserve">3.2</w:t>
        </w:r>
      </w:hyperlink>
      <w:r>
        <w:rPr>
          <w:rFonts w:ascii="Times New Roman" w:hAnsi="Times New Roman"/>
          <w:sz w:val="28"/>
        </w:rPr>
        <w:t xml:space="preserve"> </w:t>
      </w:r>
      <w:r>
        <w:rPr>
          <w:rFonts w:ascii="Times New Roman" w:hAnsi="Times New Roman"/>
          <w:sz w:val="28"/>
        </w:rPr>
        <w:t xml:space="preserve">summarizes BER at representative SNR and CFO values.</w:t>
      </w:r>
    </w:p>
    <w:bookmarkStart w:id="111" w:name="tab:cfo_comparison"/>
    <w:p>
      <w:pPr>
        <w:pStyle w:val="TableCaption"/>
        <w:spacing w:line="360" w:lineRule="auto" w:after="120"/>
        <w:jc w:val="both"/>
      </w:pPr>
      <w:r>
        <w:rPr>
          <w:rFonts w:ascii="Times New Roman" w:hAnsi="Times New Roman"/>
          <w:sz w:val="28"/>
        </w:rPr>
        <w:t xml:space="preserve">BER comparison at SNR = 20 dB across CFO values.</w:t>
      </w:r>
    </w:p>
    <w:tbl>
      <w:tblPr>
        <w:tblStyle w:val="Table"/>
        <w:tblW w:type="auto" w:w="0"/>
        <w:tblLook w:firstRow="1" w:lastRow="0" w:firstColumn="0" w:lastColumn="0" w:noHBand="0" w:noVBand="0" w:val="0020"/>
        <w:tblCaption w:val="BER comparison at SNR = 20 dB across CFO values."/>
      </w:tblPr>
      <w:tblGrid>
        <w:gridCol w:w="1980"/>
        <w:gridCol w:w="1980"/>
        <w:gridCol w:w="1980"/>
        <w:gridCol w:w="1980"/>
      </w:tblGrid>
      <w:tr>
        <w:trPr>
          <w:tblHeader w:val="on"/>
        </w:trPr>
        <w:tc>
          <w:tcPr/>
          <w:p>
            <w:pPr>
              <w:pStyle w:val="Compact"/>
              <w:jc w:val="left"/>
            </w:pPr>
            <w:r>
              <w:rPr>
                <w:b/>
                <w:bCs/>
              </w:rPr>
              <w:t xml:space="preserve">CFO</w:t>
            </w:r>
          </w:p>
        </w:tc>
        <w:tc>
          <w:tcPr/>
          <w:p>
            <w:pPr>
              <w:pStyle w:val="Compact"/>
              <w:jc w:val="center"/>
            </w:pPr>
            <w:r>
              <w:rPr>
                <w:b/>
                <w:bCs/>
              </w:rPr>
              <w:t xml:space="preserve">AE (blind)</w:t>
            </w:r>
          </w:p>
        </w:tc>
        <w:tc>
          <w:tcPr/>
          <w:p>
            <w:pPr>
              <w:pStyle w:val="Compact"/>
              <w:jc w:val="center"/>
            </w:pPr>
            <w:r>
              <w:rPr>
                <w:b/>
                <w:bCs/>
              </w:rPr>
              <w:t xml:space="preserve">QAM (no comp)</w:t>
            </w:r>
          </w:p>
        </w:tc>
        <w:tc>
          <w:tcPr/>
          <w:p>
            <w:pPr>
              <w:pStyle w:val="Compact"/>
              <w:jc w:val="center"/>
            </w:pPr>
            <w:r>
              <w:rPr>
                <w:b/>
                <w:bCs/>
              </w:rPr>
              <w:t xml:space="preserve">QAM+CFO (perfect)</w:t>
            </w:r>
          </w:p>
        </w:tc>
      </w:tr>
      <w:tr>
        <w:tc>
          <w:tcPr/>
          <w:p>
            <w:pPr>
              <w:pStyle w:val="Compact"/>
              <w:jc w:val="left"/>
            </w:pPr>
            <w:r>
              <w:t xml:space="preserve">0.0</w:t>
            </w:r>
          </w:p>
        </w:tc>
        <w:tc>
          <w:tcPr/>
          <w:p>
            <w:pPr>
              <w:pStyle w:val="Compact"/>
              <w:jc w:val="center"/>
            </w:pPr>
            <m:oMath>
              <m:r>
                <m:t>4.6</m:t>
              </m:r>
              <m:r>
                <m:rPr>
                  <m:sty m:val="p"/>
                </m:rPr>
                <m:t>×</m:t>
              </m:r>
              <m:sSup>
                <m:e>
                  <m:r>
                    <m:t>10</m:t>
                  </m:r>
                </m:e>
                <m:sup>
                  <m:r>
                    <m:rPr>
                      <m:sty m:val="p"/>
                    </m:rPr>
                    <m:t>−</m:t>
                  </m:r>
                  <m:r>
                    <m:t>3</m:t>
                  </m:r>
                </m:sup>
              </m:sSup>
            </m:oMath>
          </w:p>
        </w:tc>
        <w:tc>
          <w:tcPr/>
          <w:p>
            <w:pPr>
              <w:pStyle w:val="Compact"/>
              <w:jc w:val="center"/>
            </w:pPr>
            <m:oMath>
              <m:r>
                <m:t>9.1</m:t>
              </m:r>
              <m:r>
                <m:rPr>
                  <m:sty m:val="p"/>
                </m:rPr>
                <m:t>×</m:t>
              </m:r>
              <m:sSup>
                <m:e>
                  <m:r>
                    <m:t>10</m:t>
                  </m:r>
                </m:e>
                <m:sup>
                  <m:r>
                    <m:rPr>
                      <m:sty m:val="p"/>
                    </m:rPr>
                    <m:t>−</m:t>
                  </m:r>
                  <m:r>
                    <m:t>3</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0.005</w:t>
            </w:r>
          </w:p>
        </w:tc>
        <w:tc>
          <w:tcPr/>
          <w:p>
            <w:pPr>
              <w:pStyle w:val="Compact"/>
              <w:jc w:val="center"/>
            </w:pPr>
            <m:oMath>
              <m:r>
                <m:t>5.4</m:t>
              </m:r>
              <m:r>
                <m:rPr>
                  <m:sty m:val="p"/>
                </m:rPr>
                <m:t>×</m:t>
              </m:r>
              <m:sSup>
                <m:e>
                  <m:r>
                    <m:t>10</m:t>
                  </m:r>
                </m:e>
                <m:sup>
                  <m:r>
                    <m:rPr>
                      <m:sty m:val="p"/>
                    </m:rPr>
                    <m:t>−</m:t>
                  </m:r>
                  <m:r>
                    <m:t>3</m:t>
                  </m:r>
                </m:sup>
              </m:sSup>
            </m:oMath>
          </w:p>
        </w:tc>
        <w:tc>
          <w:tcPr/>
          <w:p>
            <w:pPr>
              <w:pStyle w:val="Compact"/>
              <w:jc w:val="center"/>
            </w:pPr>
            <m:oMath>
              <m:r>
                <m:t>1.4</m:t>
              </m:r>
              <m:r>
                <m:rPr>
                  <m:sty m:val="p"/>
                </m:rPr>
                <m:t>×</m:t>
              </m:r>
              <m:sSup>
                <m:e>
                  <m:r>
                    <m:t>10</m:t>
                  </m:r>
                </m:e>
                <m:sup>
                  <m:r>
                    <m:rPr>
                      <m:sty m:val="p"/>
                    </m:rPr>
                    <m:t>−</m:t>
                  </m:r>
                  <m:r>
                    <m:t>2</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0.01</w:t>
            </w:r>
          </w:p>
        </w:tc>
        <w:tc>
          <w:tcPr/>
          <w:p>
            <w:pPr>
              <w:pStyle w:val="Compact"/>
              <w:jc w:val="center"/>
            </w:pPr>
            <m:oMath>
              <m:r>
                <m:t>7.6</m:t>
              </m:r>
              <m:r>
                <m:rPr>
                  <m:sty m:val="p"/>
                </m:rPr>
                <m:t>×</m:t>
              </m:r>
              <m:sSup>
                <m:e>
                  <m:r>
                    <m:t>10</m:t>
                  </m:r>
                </m:e>
                <m:sup>
                  <m:r>
                    <m:rPr>
                      <m:sty m:val="p"/>
                    </m:rPr>
                    <m:t>−</m:t>
                  </m:r>
                  <m:r>
                    <m:t>3</m:t>
                  </m:r>
                </m:sup>
              </m:sSup>
            </m:oMath>
          </w:p>
        </w:tc>
        <w:tc>
          <w:tcPr/>
          <w:p>
            <w:pPr>
              <w:pStyle w:val="Compact"/>
              <w:jc w:val="center"/>
            </w:pPr>
            <m:oMath>
              <m:r>
                <m:t>2.8</m:t>
              </m:r>
              <m:r>
                <m:rPr>
                  <m:sty m:val="p"/>
                </m:rPr>
                <m:t>×</m:t>
              </m:r>
              <m:sSup>
                <m:e>
                  <m:r>
                    <m:t>10</m:t>
                  </m:r>
                </m:e>
                <m:sup>
                  <m:r>
                    <m:rPr>
                      <m:sty m:val="p"/>
                    </m:rPr>
                    <m:t>−</m:t>
                  </m:r>
                  <m:r>
                    <m:t>2</m:t>
                  </m:r>
                </m:sup>
              </m:sSup>
            </m:oMath>
          </w:p>
        </w:tc>
        <w:tc>
          <w:tcPr/>
          <w:p>
            <w:pPr>
              <w:pStyle w:val="Compact"/>
              <w:jc w:val="center"/>
            </w:pPr>
            <m:oMath>
              <m:r>
                <m:t>9.0</m:t>
              </m:r>
              <m:r>
                <m:rPr>
                  <m:sty m:val="p"/>
                </m:rPr>
                <m:t>×</m:t>
              </m:r>
              <m:sSup>
                <m:e>
                  <m:r>
                    <m:t>10</m:t>
                  </m:r>
                </m:e>
                <m:sup>
                  <m:r>
                    <m:rPr>
                      <m:sty m:val="p"/>
                    </m:rPr>
                    <m:t>−</m:t>
                  </m:r>
                  <m:r>
                    <m:t>3</m:t>
                  </m:r>
                </m:sup>
              </m:sSup>
            </m:oMath>
          </w:p>
        </w:tc>
      </w:tr>
      <w:tr>
        <w:tc>
          <w:tcPr/>
          <w:p>
            <w:pPr>
              <w:pStyle w:val="Compact"/>
              <w:jc w:val="left"/>
            </w:pPr>
            <w:r>
              <w:t xml:space="preserve">0.02</w:t>
            </w:r>
          </w:p>
        </w:tc>
        <w:tc>
          <w:tcPr/>
          <w:p>
            <w:pPr>
              <w:pStyle w:val="Compact"/>
              <w:jc w:val="center"/>
            </w:pPr>
            <m:oMath>
              <m:r>
                <m:t>2.5</m:t>
              </m:r>
              <m:r>
                <m:rPr>
                  <m:sty m:val="p"/>
                </m:rPr>
                <m:t>×</m:t>
              </m:r>
              <m:sSup>
                <m:e>
                  <m:r>
                    <m:t>10</m:t>
                  </m:r>
                </m:e>
                <m:sup>
                  <m:r>
                    <m:rPr>
                      <m:sty m:val="p"/>
                    </m:rPr>
                    <m:t>−</m:t>
                  </m:r>
                  <m:r>
                    <m:t>2</m:t>
                  </m:r>
                </m:sup>
              </m:sSup>
            </m:oMath>
          </w:p>
        </w:tc>
        <w:tc>
          <w:tcPr/>
          <w:p>
            <w:pPr>
              <w:pStyle w:val="Compact"/>
              <w:jc w:val="center"/>
            </w:pPr>
            <m:oMath>
              <m:r>
                <m:t>8.1</m:t>
              </m:r>
              <m:r>
                <m:rPr>
                  <m:sty m:val="p"/>
                </m:rPr>
                <m:t>×</m:t>
              </m:r>
              <m:sSup>
                <m:e>
                  <m:r>
                    <m:t>10</m:t>
                  </m:r>
                </m:e>
                <m:sup>
                  <m:r>
                    <m:rPr>
                      <m:sty m:val="p"/>
                    </m:rPr>
                    <m:t>−</m:t>
                  </m:r>
                  <m:r>
                    <m:t>2</m:t>
                  </m:r>
                </m:sup>
              </m:sSup>
            </m:oMath>
          </w:p>
        </w:tc>
        <w:tc>
          <w:tcPr/>
          <w:p>
            <w:pPr>
              <w:pStyle w:val="Compact"/>
              <w:jc w:val="center"/>
            </w:pPr>
            <m:oMath>
              <m:r>
                <m:t>9.1</m:t>
              </m:r>
              <m:r>
                <m:rPr>
                  <m:sty m:val="p"/>
                </m:rPr>
                <m:t>×</m:t>
              </m:r>
              <m:sSup>
                <m:e>
                  <m:r>
                    <m:t>10</m:t>
                  </m:r>
                </m:e>
                <m:sup>
                  <m:r>
                    <m:rPr>
                      <m:sty m:val="p"/>
                    </m:rPr>
                    <m:t>−</m:t>
                  </m:r>
                  <m:r>
                    <m:t>3</m:t>
                  </m:r>
                </m:sup>
              </m:sSup>
            </m:oMath>
          </w:p>
        </w:tc>
      </w:tr>
      <w:tr>
        <w:tc>
          <w:tcPr/>
          <w:p>
            <w:pPr>
              <w:pStyle w:val="Compact"/>
              <w:jc w:val="left"/>
            </w:pPr>
            <w:r>
              <w:t xml:space="preserve">0.03</w:t>
            </w:r>
          </w:p>
        </w:tc>
        <w:tc>
          <w:tcPr/>
          <w:p>
            <w:pPr>
              <w:pStyle w:val="Compact"/>
              <w:jc w:val="center"/>
            </w:pPr>
            <m:oMath>
              <m:r>
                <m:t>1.1</m:t>
              </m:r>
              <m:r>
                <m:rPr>
                  <m:sty m:val="p"/>
                </m:rPr>
                <m:t>×</m:t>
              </m:r>
              <m:sSup>
                <m:e>
                  <m:r>
                    <m:t>10</m:t>
                  </m:r>
                </m:e>
                <m:sup>
                  <m:r>
                    <m:rPr>
                      <m:sty m:val="p"/>
                    </m:rPr>
                    <m:t>−</m:t>
                  </m:r>
                  <m:r>
                    <m:t>1</m:t>
                  </m:r>
                </m:sup>
              </m:sSup>
            </m:oMath>
          </w:p>
        </w:tc>
        <w:tc>
          <w:tcPr/>
          <w:p>
            <w:pPr>
              <w:pStyle w:val="Compact"/>
              <w:jc w:val="center"/>
            </w:pPr>
            <m:oMath>
              <m:r>
                <m:t>1.3</m:t>
              </m:r>
              <m:r>
                <m:rPr>
                  <m:sty m:val="p"/>
                </m:rPr>
                <m:t>×</m:t>
              </m:r>
              <m:sSup>
                <m:e>
                  <m:r>
                    <m:t>10</m:t>
                  </m:r>
                </m:e>
                <m:sup>
                  <m:r>
                    <m:rPr>
                      <m:sty m:val="p"/>
                    </m:rPr>
                    <m:t>−</m:t>
                  </m:r>
                  <m:r>
                    <m:t>1</m:t>
                  </m:r>
                </m:sup>
              </m:sSup>
            </m:oMath>
          </w:p>
        </w:tc>
        <w:tc>
          <w:tcPr/>
          <w:p>
            <w:pPr>
              <w:pStyle w:val="Compact"/>
              <w:jc w:val="center"/>
            </w:pPr>
            <m:oMath>
              <m:r>
                <m:t>9.1</m:t>
              </m:r>
              <m:r>
                <m:rPr>
                  <m:sty m:val="p"/>
                </m:rPr>
                <m:t>×</m:t>
              </m:r>
              <m:sSup>
                <m:e>
                  <m:r>
                    <m:t>10</m:t>
                  </m:r>
                </m:e>
                <m:sup>
                  <m:r>
                    <m:rPr>
                      <m:sty m:val="p"/>
                    </m:rPr>
                    <m:t>−</m:t>
                  </m:r>
                  <m:r>
                    <m:t>3</m:t>
                  </m:r>
                </m:sup>
              </m:sSup>
            </m:oMath>
          </w:p>
        </w:tc>
      </w:tr>
    </w:tbl>
    <w:bookmarkEnd w:id="111"/>
    <w:p>
      <w:pPr>
        <w:pStyle w:val="BodyText"/>
        <w:spacing w:line="360" w:lineRule="auto" w:after="120"/>
        <w:jc w:val="both"/>
      </w:pPr>
      <w:r>
        <w:rPr>
          <w:rFonts w:ascii="Times New Roman" w:hAnsi="Times New Roman"/>
          <w:sz w:val="28"/>
        </w:rPr>
        <w:t xml:space="preserve">The AE performs effective blind CFO estimation at CFO</w:t>
      </w:r>
      <w:r>
        <w:rPr>
          <w:rFonts w:ascii="Times New Roman" w:hAnsi="Times New Roman"/>
          <w:sz w:val="28"/>
        </w:rPr>
        <w:t xml:space="preserve"> </w:t>
      </w:r>
      <m:oMath>
        <m:r>
          <m:rPr>
            <m:sty m:val="p"/>
          </m:rPr>
          <m:t>≤</m:t>
        </m:r>
        <m:r>
          <m:t>0.01</m:t>
        </m:r>
      </m:oMath>
      <w:r>
        <w:rPr>
          <w:rFonts w:ascii="Times New Roman" w:hAnsi="Times New Roman"/>
          <w:sz w:val="28"/>
        </w:rPr>
        <w:t xml:space="preserve">, achieving performance on par or better than 16-QAM with perfect CFO compensation. However, at CFO values of 0.02–0.03, the cumulative phase rotation over 4 symbols becomes too large for the Decoder’s blind estimation capability.</w:t>
      </w:r>
    </w:p>
    <w:bookmarkEnd w:id="112"/>
    <w:bookmarkStart w:id="117" w:name="Xaba0b5cd6787c489922c58efc06318f2d69510b"/>
    <w:p>
      <w:pPr>
        <w:pStyle w:val="Heading3"/>
        <w:spacing w:line="360" w:lineRule="auto" w:after="120"/>
        <w:jc w:val="both"/>
      </w:pPr>
      <w:r>
        <w:rPr>
          <w:rFonts w:ascii="Times New Roman" w:hAnsi="Times New Roman"/>
          <w:sz w:val="28"/>
        </w:rPr>
        <w:t xml:space="preserve">Scenario 3: AE with Neural Forward Error Correction</w:t>
      </w:r>
    </w:p>
    <w:p>
      <w:pPr>
        <w:pStyle w:val="FirstParagraph"/>
        <w:spacing w:line="360" w:lineRule="auto" w:after="120"/>
        <w:jc w:val="both"/>
      </w:pPr>
      <w:r>
        <w:rPr>
          <w:rFonts w:ascii="Times New Roman" w:hAnsi="Times New Roman"/>
          <w:sz w:val="28"/>
        </w:rPr>
        <w:t xml:space="preserve">By allowing the Encoder to map</w:t>
      </w:r>
      <w:r>
        <w:rPr>
          <w:rFonts w:ascii="Times New Roman" w:hAnsi="Times New Roman"/>
          <w:sz w:val="28"/>
        </w:rPr>
        <w:t xml:space="preserve"> </w:t>
      </w:r>
      <m:oMath>
        <m:r>
          <m:t>k</m:t>
        </m:r>
        <m:r>
          <m:rPr>
            <m:sty m:val="p"/>
          </m:rPr>
          <m:t>=</m:t>
        </m:r>
        <m:r>
          <m:t>4</m:t>
        </m:r>
      </m:oMath>
      <w:r>
        <w:rPr>
          <w:rFonts w:ascii="Times New Roman" w:hAnsi="Times New Roman"/>
          <w:sz w:val="28"/>
        </w:rPr>
        <w:t xml:space="preserve"> </w:t>
      </w:r>
      <w:r>
        <w:rPr>
          <w:rFonts w:ascii="Times New Roman" w:hAnsi="Times New Roman"/>
          <w:sz w:val="28"/>
        </w:rPr>
        <w:t xml:space="preserve">input bits into</w:t>
      </w:r>
      <w:r>
        <w:rPr>
          <w:rFonts w:ascii="Times New Roman" w:hAnsi="Times New Roman"/>
          <w:sz w:val="28"/>
        </w:rPr>
        <w:t xml:space="preserve"> </w:t>
      </w:r>
      <m:oMath>
        <m:r>
          <m:t>N</m:t>
        </m:r>
      </m:oMath>
      <w:r>
        <w:rPr>
          <w:rFonts w:ascii="Times New Roman" w:hAnsi="Times New Roman"/>
          <w:sz w:val="28"/>
        </w:rPr>
        <w:t xml:space="preserve"> </w:t>
      </w:r>
      <w:r>
        <w:rPr>
          <w:rFonts w:ascii="Times New Roman" w:hAnsi="Times New Roman"/>
          <w:sz w:val="28"/>
        </w:rPr>
        <w:t xml:space="preserve">IQ symbols (with</w:t>
      </w:r>
      <w:r>
        <w:rPr>
          <w:rFonts w:ascii="Times New Roman" w:hAnsi="Times New Roman"/>
          <w:sz w:val="28"/>
        </w:rPr>
        <w:t xml:space="preserve"> </w:t>
      </w:r>
      <m:oMath>
        <m:r>
          <m:t>N</m:t>
        </m:r>
        <m:r>
          <m:rPr>
            <m:sty m:val="p"/>
          </m:rPr>
          <m:t>&gt;</m:t>
        </m:r>
        <m:r>
          <m:t>1</m:t>
        </m:r>
      </m:oMath>
      <w:r>
        <w:rPr>
          <w:rFonts w:ascii="Times New Roman" w:hAnsi="Times New Roman"/>
          <w:sz w:val="28"/>
        </w:rPr>
        <w:t xml:space="preserve">), the proposed system can implicitly embed forward error correction. Fig. </w:t>
      </w:r>
      <w:hyperlink w:anchor="fig:ber_scenario3">
        <w:r>
          <w:rPr>
            <w:rStyle w:val="Hyperlink"/>
          </w:rPr>
          <w:t xml:space="preserve">3.11</w:t>
        </w:r>
      </w:hyperlink>
      <w:r>
        <w:rPr>
          <w:rFonts w:ascii="Times New Roman" w:hAnsi="Times New Roman"/>
          <w:sz w:val="28"/>
        </w:rPr>
        <w:t xml:space="preserve"> </w:t>
      </w:r>
      <w:r>
        <w:rPr>
          <w:rFonts w:ascii="Times New Roman" w:hAnsi="Times New Roman"/>
          <w:sz w:val="28"/>
        </w:rPr>
        <w:t xml:space="preserve">compares BER across different code rate configurations on the PA+CFO</w:t>
      </w:r>
      <m:oMath>
        <m:sSub>
          <m:e>
            <m:r>
              <m:t>​</m:t>
            </m:r>
          </m:e>
          <m:sub>
            <m:r>
              <m:t>0.02</m:t>
            </m:r>
          </m:sub>
        </m:sSub>
      </m:oMath>
      <w:r>
        <w:rPr>
          <w:rFonts w:ascii="Times New Roman" w:hAnsi="Times New Roman"/>
          <w:sz w:val="28"/>
        </w:rPr>
        <w:t xml:space="preserve">+AWGN channel.</w:t>
      </w:r>
    </w:p>
    <w:bookmarkStart w:id="116" w:name="fig:ber_scenario3"/>
    <w:p>
      <w:pPr>
        <w:pStyle w:val="CaptionedFigure"/>
        <w:spacing w:line="360" w:lineRule="auto" w:after="120"/>
        <w:jc w:val="both"/>
      </w:pPr>
      <w:r>
        <w:rPr>
          <w:rFonts w:ascii="Times New Roman" w:hAnsi="Times New Roman"/>
          <w:sz w:val="28"/>
        </w:rPr>
        <w:drawing>
          <wp:inline>
            <wp:extent cx="5227320" cy="3284525"/>
            <wp:effectExtent b="0" l="0" r="0" t="0"/>
            <wp:docPr descr="" title="" id="114" name="Picture"/>
            <a:graphic>
              <a:graphicData uri="http://schemas.openxmlformats.org/drawingml/2006/picture">
                <pic:pic>
                  <pic:nvPicPr>
                    <pic:cNvPr descr="paper_overleaf/images/Scenario 3 AE with channel coding feature .png" id="115" name="Picture"/>
                    <pic:cNvPicPr>
                      <a:picLocks noChangeArrowheads="1" noChangeAspect="1"/>
                    </pic:cNvPicPr>
                  </pic:nvPicPr>
                  <pic:blipFill>
                    <a:blip r:embed="rId113"/>
                    <a:stretch>
                      <a:fillRect/>
                    </a:stretch>
                  </pic:blipFill>
                  <pic:spPr bwMode="auto">
                    <a:xfrm>
                      <a:off x="0" y="0"/>
                      <a:ext cx="5227320" cy="3284525"/>
                    </a:xfrm>
                    <a:prstGeom prst="rect">
                      <a:avLst/>
                    </a:prstGeom>
                    <a:noFill/>
                    <a:ln w="9525">
                      <a:noFill/>
                      <a:headEnd/>
                      <a:tailEnd/>
                    </a:ln>
                  </pic:spPr>
                </pic:pic>
              </a:graphicData>
            </a:graphic>
          </wp:inline>
        </w:drawing>
      </w:r>
    </w:p>
    <w:p>
      <w:pPr>
        <w:pStyle w:val="ImageCaption"/>
        <w:spacing w:line="360" w:lineRule="auto" w:after="120"/>
        <w:jc w:val="both"/>
      </w:pPr>
      <w:r>
        <w:rPr>
          <w:rFonts w:ascii="Times New Roman" w:hAnsi="Times New Roman"/>
          <w:sz w:val="28"/>
        </w:rPr>
        <w:t xml:space="preserve">AE system performance with FEC coding functionality.</w:t>
      </w:r>
    </w:p>
    <w:bookmarkEnd w:id="116"/>
    <w:p>
      <w:pPr>
        <w:pStyle w:val="BodyText"/>
        <w:spacing w:line="360" w:lineRule="auto" w:after="120"/>
        <w:jc w:val="both"/>
      </w:pPr>
      <w:r>
        <w:rPr>
          <w:rFonts w:ascii="Times New Roman" w:hAnsi="Times New Roman"/>
          <w:sz w:val="28"/>
        </w:rPr>
        <w:t xml:space="preserve">The encoding configuration AE</w:t>
      </w:r>
      <w:r>
        <w:rPr>
          <w:rFonts w:ascii="Times New Roman" w:hAnsi="Times New Roman"/>
          <w:sz w:val="28"/>
        </w:rPr>
        <w:t xml:space="preserve"> </w:t>
      </w:r>
      <m:oMath>
        <m:r>
          <m:t>4</m:t>
        </m:r>
        <m:r>
          <m:rPr>
            <m:sty m:val="p"/>
          </m:rPr>
          <m:t>→</m:t>
        </m:r>
        <m:r>
          <m:t>6</m:t>
        </m:r>
      </m:oMath>
      <w:r>
        <w:rPr>
          <w:rFonts w:ascii="Times New Roman" w:hAnsi="Times New Roman"/>
          <w:sz w:val="28"/>
        </w:rPr>
        <w:t xml:space="preserve"> </w:t>
      </w:r>
      <w:r>
        <w:rPr>
          <w:rFonts w:ascii="Times New Roman" w:hAnsi="Times New Roman"/>
          <w:sz w:val="28"/>
        </w:rPr>
        <w:t xml:space="preserve">(</w:t>
      </w:r>
      <m:oMath>
        <m:r>
          <m:t>R</m:t>
        </m:r>
        <m:r>
          <m:rPr>
            <m:sty m:val="p"/>
          </m:rPr>
          <m:t>≈</m:t>
        </m:r>
        <m:r>
          <m:t>1</m:t>
        </m:r>
        <m:r>
          <m:rPr>
            <m:sty m:val="p"/>
          </m:rPr>
          <m:t>/</m:t>
        </m:r>
        <m:r>
          <m:t>3</m:t>
        </m:r>
      </m:oMath>
      <w:r>
        <w:rPr>
          <w:rFonts w:ascii="Times New Roman" w:hAnsi="Times New Roman"/>
          <w:sz w:val="28"/>
        </w:rPr>
        <w:t xml:space="preserve">) demonstrates strong noise resilience, rapidly reaching the target error rate of</w:t>
      </w:r>
      <w:r>
        <w:rPr>
          <w:rFonts w:ascii="Times New Roman" w:hAnsi="Times New Roman"/>
          <w:sz w:val="28"/>
        </w:rPr>
        <w:t xml:space="preserve"> </w:t>
      </w:r>
      <m:oMath>
        <m:r>
          <m:rPr>
            <m:sty m:val="p"/>
          </m:rPr>
          <m:t>&lt;</m:t>
        </m:r>
        <m:sSup>
          <m:e>
            <m:r>
              <m:t>10</m:t>
            </m:r>
          </m:e>
          <m:sup>
            <m:r>
              <m:rPr>
                <m:sty m:val="p"/>
              </m:rPr>
              <m:t>−</m:t>
            </m:r>
            <m:r>
              <m:t>4</m:t>
            </m:r>
          </m:sup>
        </m:sSup>
      </m:oMath>
      <w:r>
        <w:rPr>
          <w:rFonts w:ascii="Times New Roman" w:hAnsi="Times New Roman"/>
          <w:sz w:val="28"/>
        </w:rPr>
        <w:t xml:space="preserve"> </w:t>
      </w:r>
      <w:r>
        <w:rPr>
          <w:rFonts w:ascii="Times New Roman" w:hAnsi="Times New Roman"/>
          <w:sz w:val="28"/>
        </w:rPr>
        <w:t xml:space="preserve">at SNR </w:t>
      </w:r>
      <m:oMath>
        <m:r>
          <m:rPr>
            <m:sty m:val="p"/>
          </m:rPr>
          <m:t>≈</m:t>
        </m:r>
      </m:oMath>
      <w:r>
        <w:rPr>
          <w:rFonts w:ascii="Times New Roman" w:hAnsi="Times New Roman"/>
          <w:sz w:val="28"/>
        </w:rPr>
        <w:t xml:space="preserve"> 8 dB. This demonstrates that the network has successfully performed the channel coding function.</w:t>
      </w:r>
    </w:p>
    <w:bookmarkEnd w:id="117"/>
    <w:bookmarkStart w:id="119" w:name="summary-discussion"/>
    <w:p>
      <w:pPr>
        <w:pStyle w:val="Heading3"/>
        <w:spacing w:line="360" w:lineRule="auto" w:after="120"/>
        <w:jc w:val="both"/>
      </w:pPr>
      <w:r>
        <w:rPr>
          <w:rFonts w:ascii="Times New Roman" w:hAnsi="Times New Roman"/>
          <w:sz w:val="28"/>
        </w:rPr>
        <w:t xml:space="preserve">Summary Discussion</w:t>
      </w:r>
    </w:p>
    <w:p>
      <w:pPr>
        <w:pStyle w:val="FirstParagraph"/>
        <w:spacing w:line="360" w:lineRule="auto" w:after="120"/>
        <w:jc w:val="both"/>
      </w:pPr>
      <w:r>
        <w:rPr>
          <w:rFonts w:ascii="Times New Roman" w:hAnsi="Times New Roman"/>
          <w:sz w:val="28"/>
        </w:rPr>
        <w:t xml:space="preserve">Table </w:t>
      </w:r>
      <w:hyperlink w:anchor="tab:summary">
        <w:r>
          <w:rPr>
            <w:rStyle w:val="Hyperlink"/>
          </w:rPr>
          <w:t xml:space="preserve">3.3</w:t>
        </w:r>
      </w:hyperlink>
      <w:r>
        <w:rPr>
          <w:rFonts w:ascii="Times New Roman" w:hAnsi="Times New Roman"/>
          <w:sz w:val="28"/>
        </w:rPr>
        <w:t xml:space="preserve"> </w:t>
      </w:r>
      <w:r>
        <w:rPr>
          <w:rFonts w:ascii="Times New Roman" w:hAnsi="Times New Roman"/>
          <w:sz w:val="28"/>
        </w:rPr>
        <w:t xml:space="preserve">consolidates the strengths and limitations of the AE architecture across all three scenarios.</w:t>
      </w:r>
    </w:p>
    <w:bookmarkStart w:id="118" w:name="tab:summary"/>
    <w:p>
      <w:pPr>
        <w:pStyle w:val="TableCaption"/>
        <w:spacing w:line="360" w:lineRule="auto" w:after="120"/>
        <w:jc w:val="both"/>
      </w:pPr>
      <w:r>
        <w:rPr>
          <w:rFonts w:ascii="Times New Roman" w:hAnsi="Times New Roman"/>
          <w:sz w:val="28"/>
        </w:rPr>
        <w:t xml:space="preserve">Summary of AE system advantages and limitations vs. conventional 16-QAM.</w:t>
      </w:r>
    </w:p>
    <w:tbl>
      <w:tblPr>
        <w:tblStyle w:val="Table"/>
        <w:tblW w:type="auto" w:w="0"/>
        <w:tblLook w:firstRow="1" w:lastRow="0" w:firstColumn="0" w:lastColumn="0" w:noHBand="0" w:noVBand="0" w:val="0020"/>
        <w:tblCaption w:val="Summary of AE system advantages and limitations vs. conventional 16-QAM."/>
      </w:tblPr>
      <w:tblGrid>
        <w:gridCol w:w="2640"/>
        <w:gridCol w:w="2640"/>
        <w:gridCol w:w="2640"/>
      </w:tblGrid>
      <w:tr>
        <w:trPr>
          <w:tblHeader w:val="on"/>
        </w:trPr>
        <w:tc>
          <w:tcPr/>
          <w:p>
            <w:pPr>
              <w:pStyle w:val="Compact"/>
              <w:jc w:val="left"/>
            </w:pPr>
            <w:r>
              <w:rPr>
                <w:b/>
                <w:bCs/>
              </w:rPr>
              <w:t xml:space="preserve">Criterion</w:t>
            </w:r>
          </w:p>
        </w:tc>
        <w:tc>
          <w:tcPr/>
          <w:p>
            <w:pPr>
              <w:pStyle w:val="Compact"/>
              <w:jc w:val="left"/>
            </w:pPr>
            <w:r>
              <w:rPr>
                <w:b/>
                <w:bCs/>
              </w:rPr>
              <w:t xml:space="preserve">AE Advantage</w:t>
            </w:r>
          </w:p>
        </w:tc>
        <w:tc>
          <w:tcPr/>
          <w:p>
            <w:pPr>
              <w:pStyle w:val="Compact"/>
              <w:jc w:val="left"/>
            </w:pPr>
            <w:r>
              <w:rPr>
                <w:b/>
                <w:bCs/>
              </w:rPr>
              <w:t xml:space="preserve">AE Limitation</w:t>
            </w:r>
          </w:p>
        </w:tc>
      </w:tr>
      <w:tr>
        <w:tc>
          <w:tcPr/>
          <w:p>
            <w:pPr>
              <w:pStyle w:val="Compact"/>
              <w:jc w:val="left"/>
            </w:pPr>
            <w:r>
              <w:t xml:space="preserve">PA Resilience</w:t>
            </w:r>
          </w:p>
        </w:tc>
        <w:tc>
          <w:tcPr/>
          <w:p>
            <w:pPr>
              <w:pStyle w:val="Compact"/>
              <w:jc w:val="left"/>
            </w:pPr>
            <w:r>
              <w:t xml:space="preserve">Self-learned PA-resilient constellation, PAPR</w:t>
            </w:r>
            <w:r>
              <w:t xml:space="preserve"> </w:t>
            </w:r>
            <m:oMath>
              <m:r>
                <m:rPr>
                  <m:sty m:val="p"/>
                </m:rPr>
                <m:t>−</m:t>
              </m:r>
            </m:oMath>
            <w:r>
              <w:t xml:space="preserve">0.3 dB</w:t>
            </w:r>
          </w:p>
        </w:tc>
        <w:tc>
          <w:tcPr/>
          <w:p>
            <w:pPr>
              <w:pStyle w:val="Compact"/>
              <w:jc w:val="left"/>
            </w:pPr>
            <w:r>
              <w:t xml:space="preserve">Worse than QAM at low SNR</w:t>
            </w:r>
          </w:p>
        </w:tc>
      </w:tr>
      <w:tr>
        <w:tc>
          <w:tcPr/>
          <w:p>
            <w:pPr>
              <w:pStyle w:val="Compact"/>
              <w:jc w:val="left"/>
            </w:pPr>
            <w:r>
              <w:t xml:space="preserve">CFO Comp.</w:t>
            </w:r>
          </w:p>
        </w:tc>
        <w:tc>
          <w:tcPr/>
          <w:p>
            <w:pPr>
              <w:pStyle w:val="Compact"/>
              <w:jc w:val="left"/>
            </w:pPr>
            <w:r>
              <w:t xml:space="preserve">Blind comp. without PLL/pilot, beats perfect-CFO QAM at high SNR</w:t>
            </w:r>
          </w:p>
        </w:tc>
        <w:tc>
          <w:tcPr/>
          <w:p>
            <w:pPr>
              <w:pStyle w:val="Compact"/>
              <w:jc w:val="left"/>
            </w:pPr>
            <w:r>
              <w:t xml:space="preserve">BER floor at CFO</w:t>
            </w:r>
            <w:r>
              <w:t xml:space="preserve"> </w:t>
            </w:r>
            <m:oMath>
              <m:r>
                <m:rPr>
                  <m:sty m:val="p"/>
                </m:rPr>
                <m:t>&gt;</m:t>
              </m:r>
              <m:r>
                <m:t>0.02</m:t>
              </m:r>
            </m:oMath>
          </w:p>
        </w:tc>
      </w:tr>
      <w:tr>
        <w:tc>
          <w:tcPr/>
          <w:p>
            <w:pPr>
              <w:pStyle w:val="Compact"/>
              <w:jc w:val="left"/>
            </w:pPr>
            <w:r>
              <w:t xml:space="preserve">FEC</w:t>
            </w:r>
          </w:p>
        </w:tc>
        <w:tc>
          <w:tcPr/>
          <w:p>
            <w:pPr>
              <w:pStyle w:val="Compact"/>
              <w:jc w:val="left"/>
            </w:pPr>
            <w:r>
              <w:t xml:space="preserve">Neural FEC performs channel coding well</w:t>
            </w:r>
          </w:p>
        </w:tc>
        <w:tc>
          <w:tcPr/>
          <w:p>
            <w:pPr>
              <w:pStyle w:val="Compact"/>
              <w:jc w:val="left"/>
            </w:pPr>
            <w:r>
              <w:t xml:space="preserve">Reduced spectral efficiency</w:t>
            </w:r>
          </w:p>
        </w:tc>
      </w:tr>
      <w:tr>
        <w:tc>
          <w:tcPr/>
          <w:p>
            <w:pPr>
              <w:pStyle w:val="Compact"/>
              <w:jc w:val="left"/>
            </w:pPr>
            <w:r>
              <w:t xml:space="preserve">Design</w:t>
            </w:r>
          </w:p>
        </w:tc>
        <w:tc>
          <w:tcPr/>
          <w:p>
            <w:pPr>
              <w:pStyle w:val="Compact"/>
              <w:jc w:val="left"/>
            </w:pPr>
            <w:r>
              <w:t xml:space="preserve">No per-block engineering needed</w:t>
            </w:r>
          </w:p>
        </w:tc>
        <w:tc>
          <w:tcPr/>
          <w:p>
            <w:pPr>
              <w:pStyle w:val="Compact"/>
              <w:jc w:val="left"/>
            </w:pPr>
            <w:r>
              <w:t xml:space="preserve">Complex curriculum training</w:t>
            </w:r>
          </w:p>
        </w:tc>
      </w:tr>
    </w:tbl>
    <w:bookmarkEnd w:id="118"/>
    <w:p>
      <w:pPr>
        <w:pStyle w:val="BodyText"/>
        <w:spacing w:line="360" w:lineRule="auto" w:after="120"/>
        <w:jc w:val="both"/>
      </w:pPr>
      <w:r>
        <w:rPr>
          <w:rFonts w:ascii="Times New Roman" w:hAnsi="Times New Roman"/>
          <w:sz w:val="28"/>
        </w:rPr>
        <w:t xml:space="preserve">Ultimately, the proposed AE architecture demonstrates its primary advantage on complex composite channels (PA + CFO + Rayleigh), where independent block-wise processing of conventional systems is sub-optimal.</w:t>
      </w:r>
    </w:p>
    <w:bookmarkEnd w:id="119"/>
    <w:bookmarkEnd w:id="120"/>
    <w:bookmarkStart w:id="121" w:name="chapter-conclusion-2"/>
    <w:p>
      <w:pPr>
        <w:pStyle w:val="Heading2"/>
        <w:spacing w:line="360" w:lineRule="auto" w:after="120"/>
        <w:jc w:val="both"/>
      </w:pPr>
      <w:r>
        <w:rPr>
          <w:rFonts w:ascii="Times New Roman" w:hAnsi="Times New Roman"/>
          <w:sz w:val="28"/>
        </w:rPr>
        <w:t xml:space="preserve">Chapter Conclusion</w:t>
      </w:r>
    </w:p>
    <w:p>
      <w:pPr>
        <w:pStyle w:val="FirstParagraph"/>
        <w:spacing w:line="360" w:lineRule="auto" w:after="120"/>
        <w:jc w:val="both"/>
      </w:pPr>
      <w:r>
        <w:rPr>
          <w:rFonts w:ascii="Times New Roman" w:hAnsi="Times New Roman"/>
          <w:sz w:val="28"/>
        </w:rPr>
        <w:t xml:space="preserve">This chapter has presented and evaluated an end-to-end digital communication system based on AutoEncoder architecture through three scenarios. The AE autonomously learns PA-resilient constellations (PAPR</w:t>
      </w:r>
      <w:r>
        <w:rPr>
          <w:rFonts w:ascii="Times New Roman" w:hAnsi="Times New Roman"/>
          <w:sz w:val="28"/>
        </w:rPr>
        <w:t xml:space="preserve"> </w:t>
      </w:r>
      <m:oMath>
        <m:r>
          <m:rPr>
            <m:sty m:val="p"/>
          </m:rPr>
          <m:t>−</m:t>
        </m:r>
      </m:oMath>
      <w:r>
        <w:rPr>
          <w:rFonts w:ascii="Times New Roman" w:hAnsi="Times New Roman"/>
          <w:sz w:val="28"/>
        </w:rPr>
        <w:t xml:space="preserve">0.3 dB,</w:t>
      </w:r>
      <w:r>
        <w:rPr>
          <w:rFonts w:ascii="Times New Roman" w:hAnsi="Times New Roman"/>
          <w:sz w:val="28"/>
        </w:rPr>
        <w:t xml:space="preserve"> </w:t>
      </w:r>
      <m:oMath>
        <m:r>
          <m:t>3</m:t>
        </m:r>
      </m:oMath>
      <w:r>
        <w:rPr>
          <w:rFonts w:ascii="Times New Roman" w:hAnsi="Times New Roman"/>
          <w:sz w:val="28"/>
        </w:rPr>
        <w:t xml:space="preserve">–</w:t>
      </w:r>
      <m:oMath>
        <m:r>
          <m:t>5</m:t>
        </m:r>
      </m:oMath>
      <w:r>
        <w:rPr>
          <w:rFonts w:ascii="Times New Roman" w:hAnsi="Times New Roman"/>
          <w:sz w:val="28"/>
        </w:rPr>
        <w:t xml:space="preserve"> dB gain over 16-QAM+ZF), performs blind CFO compensation without PLL or pilots (</w:t>
      </w:r>
      <m:oMath>
        <m:r>
          <m:t>2</m:t>
        </m:r>
      </m:oMath>
      <w:r>
        <w:rPr>
          <w:rFonts w:ascii="Times New Roman" w:hAnsi="Times New Roman"/>
          <w:sz w:val="28"/>
        </w:rPr>
        <w:t xml:space="preserve">–</w:t>
      </w:r>
      <m:oMath>
        <m:r>
          <m:t>3</m:t>
        </m:r>
      </m:oMath>
      <w:r>
        <w:rPr>
          <w:rFonts w:ascii="Times New Roman" w:hAnsi="Times New Roman"/>
          <w:sz w:val="28"/>
        </w:rPr>
        <w:t xml:space="preserve"> dB gain over perfectly compensated 16-QAM), and integrates implicit Neural FEC that successfully performs channel coding. These results confirm the potential of deep learning for replacing block-wise signal processing with unified end-to-end systems on complex composite channels. Future work includes frequency-selective channel support, Transformer-based CFO handling, and SDR deployment.</w:t>
      </w:r>
    </w:p>
    <w:bookmarkEnd w:id="121"/>
    <w:bookmarkEnd w:id="122"/>
    <w:bookmarkStart w:id="136" w:name="X408e956479ef14c7376a0f3010c67308e74ee3e"/>
    <w:p>
      <w:pPr>
        <w:pStyle w:val="Heading1"/>
        <w:spacing w:line="360" w:lineRule="auto" w:after="120"/>
        <w:jc w:val="both"/>
      </w:pPr>
      <w:r>
        <w:rPr>
          <w:rFonts w:ascii="Times New Roman" w:hAnsi="Times New Roman"/>
          <w:sz w:val="28"/>
        </w:rPr>
        <w:t xml:space="preserve">SYSTEM EVALUATION OF THE PROPOSED BIBCM-ID ARCHITECTURE</w:t>
      </w:r>
    </w:p>
    <w:bookmarkStart w:id="123" w:name="introduction-1"/>
    <w:p>
      <w:pPr>
        <w:pStyle w:val="Heading2"/>
        <w:spacing w:line="360" w:lineRule="auto" w:after="120"/>
        <w:jc w:val="both"/>
      </w:pPr>
      <w:r>
        <w:rPr>
          <w:rFonts w:ascii="Times New Roman" w:hAnsi="Times New Roman"/>
          <w:sz w:val="28"/>
        </w:rPr>
        <w:t xml:space="preserve">Introduction</w:t>
      </w:r>
    </w:p>
    <w:p>
      <w:pPr>
        <w:pStyle w:val="FirstParagraph"/>
        <w:spacing w:line="360" w:lineRule="auto" w:after="120"/>
        <w:jc w:val="both"/>
      </w:pPr>
      <w:r>
        <w:rPr>
          <w:rFonts w:ascii="Times New Roman" w:hAnsi="Times New Roman"/>
          <w:sz w:val="28"/>
        </w:rPr>
        <w:t xml:space="preserve">The development of the Bit-Interleaved Coded Modulation with Iterative Decoding (BIBCM-ID) system naturally requires a comprehensive assessment of the integrated enhancements discussed in previous chapters. Specifically, Chapter 3 introduced an Artificial Neural Network (ANN) to approximate and optimize the update messages for Check Nodes within the LDPC decoder, thereby reducing complexity while maintaining decoding reliability. Subsequently, Chapter 4 proposed an Intelligent AutoEncoder-Based Modulation scheme that effectively mitigates hardware impairments such as Carrier Frequency Offset (CFO) and Power Amplifier (PA) nonlinearity without relying on explicit equalization blocks.</w:t>
      </w:r>
    </w:p>
    <w:p>
      <w:pPr>
        <w:pStyle w:val="BodyText"/>
        <w:spacing w:line="360" w:lineRule="auto" w:after="120"/>
        <w:jc w:val="both"/>
      </w:pPr>
      <w:r>
        <w:rPr>
          <w:rFonts w:ascii="Times New Roman" w:hAnsi="Times New Roman"/>
          <w:sz w:val="28"/>
        </w:rPr>
        <w:t xml:space="preserve">This chapter unifies these two approaches by evaluating the overall end-to-end BIBCM-ID system over an adverse wireless channel environment. The performance gap between the traditional architecture (using standard 16-QAM and Sum-Product Algorithm LDPC decoder) and the proposed AI-driven system is documented in terms of Bit Error Rate (BER) and convergence speed.</w:t>
      </w:r>
    </w:p>
    <w:bookmarkEnd w:id="123"/>
    <w:bookmarkStart w:id="125" w:name="combined-simulation-setup"/>
    <w:p>
      <w:pPr>
        <w:pStyle w:val="Heading2"/>
        <w:spacing w:line="360" w:lineRule="auto" w:after="120"/>
        <w:jc w:val="both"/>
      </w:pPr>
      <w:r>
        <w:rPr>
          <w:rFonts w:ascii="Times New Roman" w:hAnsi="Times New Roman"/>
          <w:sz w:val="28"/>
        </w:rPr>
        <w:t xml:space="preserve">Combined Simulation Setup</w:t>
      </w:r>
    </w:p>
    <w:p>
      <w:pPr>
        <w:pStyle w:val="FirstParagraph"/>
        <w:spacing w:line="360" w:lineRule="auto" w:after="120"/>
        <w:jc w:val="both"/>
      </w:pPr>
      <w:r>
        <w:rPr>
          <w:rFonts w:ascii="Times New Roman" w:hAnsi="Times New Roman"/>
          <w:sz w:val="28"/>
        </w:rPr>
        <w:t xml:space="preserve">To measure the real-world scalability of the integrated system, Monte Carlo simulations were conducted. The channel model adopted exhibits flat Rayleigh fading intertwined with severe hardware impairments characterized by the Rapp PA model (</w:t>
      </w:r>
      <m:oMath>
        <m:sSub>
          <m:e>
            <m:r>
              <m:t>A</m:t>
            </m:r>
          </m:e>
          <m:sub>
            <m:r>
              <m:t>s</m:t>
            </m:r>
            <m:r>
              <m:t>a</m:t>
            </m:r>
            <m:r>
              <m:t>t</m:t>
            </m:r>
          </m:sub>
        </m:sSub>
        <m:r>
          <m:rPr>
            <m:sty m:val="p"/>
          </m:rPr>
          <m:t>=</m:t>
        </m:r>
        <m:r>
          <m:t>1.0</m:t>
        </m:r>
      </m:oMath>
      <w:r>
        <w:rPr>
          <w:rFonts w:ascii="Times New Roman" w:hAnsi="Times New Roman"/>
          <w:sz w:val="28"/>
        </w:rPr>
        <w:t xml:space="preserve">,</w:t>
      </w:r>
      <w:r>
        <w:rPr>
          <w:rFonts w:ascii="Times New Roman" w:hAnsi="Times New Roman"/>
          <w:sz w:val="28"/>
        </w:rPr>
        <w:t xml:space="preserve"> </w:t>
      </w:r>
      <m:oMath>
        <m:r>
          <m:t>p</m:t>
        </m:r>
        <m:r>
          <m:rPr>
            <m:sty m:val="p"/>
          </m:rPr>
          <m:t>=</m:t>
        </m:r>
        <m:r>
          <m:t>1.5</m:t>
        </m:r>
      </m:oMath>
      <w:r>
        <w:rPr>
          <w:rFonts w:ascii="Times New Roman" w:hAnsi="Times New Roman"/>
          <w:sz w:val="28"/>
        </w:rPr>
        <w:t xml:space="preserve">) and a normalized CFO (</w:t>
      </w:r>
      <m:oMath>
        <m:r>
          <m:rPr>
            <m:sty m:val="p"/>
          </m:rPr>
          <m:t>Δ</m:t>
        </m:r>
        <m:r>
          <m:t>f</m:t>
        </m:r>
        <m:r>
          <m:rPr>
            <m:sty m:val="p"/>
          </m:rPr>
          <m:t>⋅</m:t>
        </m:r>
        <m:sSub>
          <m:e>
            <m:r>
              <m:t>T</m:t>
            </m:r>
          </m:e>
          <m:sub>
            <m:r>
              <m:t>s</m:t>
            </m:r>
          </m:sub>
        </m:sSub>
        <m:r>
          <m:rPr>
            <m:sty m:val="p"/>
          </m:rPr>
          <m:t>=</m:t>
        </m:r>
        <m:r>
          <m:t>0.015</m:t>
        </m:r>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The simulated system configurations are detailed in Table </w:t>
      </w:r>
      <w:hyperlink w:anchor="tab:ch5_params">
        <w:r>
          <w:rPr>
            <w:rStyle w:val="Hyperlink"/>
          </w:rPr>
          <w:t xml:space="preserve">4.1</w:t>
        </w:r>
      </w:hyperlink>
      <w:r>
        <w:rPr>
          <w:rFonts w:ascii="Times New Roman" w:hAnsi="Times New Roman"/>
          <w:sz w:val="28"/>
        </w:rPr>
        <w:t xml:space="preserve">:</w:t>
      </w:r>
    </w:p>
    <w:bookmarkStart w:id="124" w:name="tab:ch5_params"/>
    <w:p>
      <w:pPr>
        <w:pStyle w:val="TableCaption"/>
        <w:spacing w:line="360" w:lineRule="auto" w:after="120"/>
        <w:jc w:val="both"/>
      </w:pPr>
      <w:r>
        <w:rPr>
          <w:rFonts w:ascii="Times New Roman" w:hAnsi="Times New Roman"/>
          <w:sz w:val="28"/>
        </w:rPr>
        <w:t xml:space="preserve">Simulation Parameters for the Combined BIBCM-ID System.</w:t>
      </w:r>
    </w:p>
    <w:tbl>
      <w:tblPr>
        <w:tblStyle w:val="Table"/>
        <w:tblW w:type="auto" w:w="0"/>
        <w:tblLook w:firstRow="1" w:lastRow="0" w:firstColumn="0" w:lastColumn="0" w:noHBand="0" w:noVBand="0" w:val="0020"/>
        <w:tblCaption w:val="Simulation Parameters for the Combined BIBCM-ID System."/>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Conventional System</w:t>
            </w:r>
          </w:p>
        </w:tc>
        <w:tc>
          <w:tcPr/>
          <w:p>
            <w:pPr>
              <w:pStyle w:val="Compact"/>
              <w:jc w:val="left"/>
            </w:pPr>
            <w:r>
              <w:rPr>
                <w:b/>
                <w:bCs/>
              </w:rPr>
              <w:t xml:space="preserve">Proposed Integrated System</w:t>
            </w:r>
          </w:p>
        </w:tc>
      </w:tr>
      <w:tr>
        <w:tc>
          <w:tcPr/>
          <w:p>
            <w:pPr>
              <w:pStyle w:val="Compact"/>
              <w:jc w:val="left"/>
            </w:pPr>
            <w:r>
              <w:t xml:space="preserve">Modulation Scheme</w:t>
            </w:r>
          </w:p>
        </w:tc>
        <w:tc>
          <w:tcPr/>
          <w:p>
            <w:pPr>
              <w:pStyle w:val="Compact"/>
              <w:jc w:val="left"/>
            </w:pPr>
            <w:r>
              <w:t xml:space="preserve">Standard 16-QAM</w:t>
            </w:r>
          </w:p>
        </w:tc>
        <w:tc>
          <w:tcPr/>
          <w:p>
            <w:pPr>
              <w:pStyle w:val="Compact"/>
              <w:jc w:val="left"/>
            </w:pPr>
            <w:r>
              <w:t xml:space="preserve">AutoEncoder 16-QAM</w:t>
            </w:r>
          </w:p>
        </w:tc>
      </w:tr>
      <w:tr>
        <w:tc>
          <w:tcPr/>
          <w:p>
            <w:pPr>
              <w:pStyle w:val="Compact"/>
              <w:jc w:val="left"/>
            </w:pPr>
            <w:r>
              <w:t xml:space="preserve">Channel Encoder</w:t>
            </w:r>
          </w:p>
        </w:tc>
        <w:tc>
          <w:tcPr/>
          <w:p>
            <w:pPr>
              <w:pStyle w:val="Compact"/>
              <w:jc w:val="left"/>
            </w:pPr>
            <w:r>
              <w:t xml:space="preserve">QC-LDPC (664, 332)</w:t>
            </w:r>
          </w:p>
        </w:tc>
        <w:tc>
          <w:tcPr/>
          <w:p>
            <w:pPr>
              <w:pStyle w:val="Compact"/>
              <w:jc w:val="left"/>
            </w:pPr>
            <w:r>
              <w:t xml:space="preserve">QC-LDPC (664, 332)</w:t>
            </w:r>
          </w:p>
        </w:tc>
      </w:tr>
      <w:tr>
        <w:tc>
          <w:tcPr/>
          <w:p>
            <w:pPr>
              <w:pStyle w:val="Compact"/>
              <w:jc w:val="left"/>
            </w:pPr>
            <w:r>
              <w:t xml:space="preserve">LDPC Decoder Type</w:t>
            </w:r>
          </w:p>
        </w:tc>
        <w:tc>
          <w:tcPr/>
          <w:p>
            <w:pPr>
              <w:pStyle w:val="Compact"/>
              <w:jc w:val="left"/>
            </w:pPr>
            <w:r>
              <w:t xml:space="preserve">Sum-Product Algorithm (SPA)</w:t>
            </w:r>
          </w:p>
        </w:tc>
        <w:tc>
          <w:tcPr/>
          <w:p>
            <w:pPr>
              <w:pStyle w:val="Compact"/>
              <w:jc w:val="left"/>
            </w:pPr>
            <w:r>
              <w:t xml:space="preserve">Deep ANN-based Decoder</w:t>
            </w:r>
          </w:p>
        </w:tc>
      </w:tr>
      <w:tr>
        <w:tc>
          <w:tcPr/>
          <w:p>
            <w:pPr>
              <w:pStyle w:val="Compact"/>
              <w:jc w:val="left"/>
            </w:pPr>
            <w:r>
              <w:t xml:space="preserve">CFO Compensation</w:t>
            </w:r>
          </w:p>
        </w:tc>
        <w:tc>
          <w:tcPr/>
          <w:p>
            <w:pPr>
              <w:pStyle w:val="Compact"/>
              <w:jc w:val="left"/>
            </w:pPr>
            <w:r>
              <w:t xml:space="preserve">Ideal PLL block</w:t>
            </w:r>
          </w:p>
        </w:tc>
        <w:tc>
          <w:tcPr/>
          <w:p>
            <w:pPr>
              <w:pStyle w:val="Compact"/>
              <w:jc w:val="left"/>
            </w:pPr>
            <w:r>
              <w:t xml:space="preserve">Blind (AutoEncoder-learned)</w:t>
            </w:r>
          </w:p>
        </w:tc>
      </w:tr>
      <w:tr>
        <w:tc>
          <w:tcPr/>
          <w:p>
            <w:pPr>
              <w:pStyle w:val="Compact"/>
              <w:jc w:val="left"/>
            </w:pPr>
            <w:r>
              <w:t xml:space="preserve">Maximum Iterations</w:t>
            </w:r>
          </w:p>
        </w:tc>
        <w:tc>
          <w:tcPr/>
          <w:p>
            <w:pPr>
              <w:pStyle w:val="Compact"/>
            </w:pPr>
          </w:p>
        </w:tc>
        <w:tc>
          <w:tcPr/>
          <w:p>
            <w:pPr>
              <w:pStyle w:val="Compact"/>
            </w:pPr>
          </w:p>
        </w:tc>
      </w:tr>
    </w:tbl>
    <w:bookmarkEnd w:id="124"/>
    <w:bookmarkEnd w:id="125"/>
    <w:bookmarkStart w:id="134" w:name="performance-evaluation"/>
    <w:p>
      <w:pPr>
        <w:pStyle w:val="Heading2"/>
        <w:spacing w:line="360" w:lineRule="auto" w:after="120"/>
        <w:jc w:val="both"/>
      </w:pPr>
      <w:r>
        <w:rPr>
          <w:rFonts w:ascii="Times New Roman" w:hAnsi="Times New Roman"/>
          <w:sz w:val="28"/>
        </w:rPr>
        <w:t xml:space="preserve">Performance Evaluation</w:t>
      </w:r>
    </w:p>
    <w:bookmarkStart w:id="127" w:name="X21fd3b19b276ecc4e3b4edbec32d5b819f3e52c"/>
    <w:p>
      <w:pPr>
        <w:pStyle w:val="Heading3"/>
        <w:spacing w:line="360" w:lineRule="auto" w:after="120"/>
        <w:jc w:val="both"/>
      </w:pPr>
      <w:r>
        <w:rPr>
          <w:rFonts w:ascii="Times New Roman" w:hAnsi="Times New Roman"/>
          <w:sz w:val="28"/>
        </w:rPr>
        <w:t xml:space="preserve">Bit Error Rate (BER) Analysis over Non-Ideal Channels</w:t>
      </w:r>
    </w:p>
    <w:p>
      <w:pPr>
        <w:pStyle w:val="FirstParagraph"/>
        <w:spacing w:line="360" w:lineRule="auto" w:after="120"/>
        <w:jc w:val="both"/>
      </w:pPr>
      <w:r>
        <w:rPr>
          <w:rFonts w:ascii="Times New Roman" w:hAnsi="Times New Roman"/>
          <w:sz w:val="28"/>
        </w:rPr>
        <w:t xml:space="preserve">The primary benchmark for evaluating the integrated system is the Bit Error Rate as a function of the Signal-to-Noise Ratio (SNR). Table </w:t>
      </w:r>
      <w:hyperlink w:anchor="tab:ch5_ber">
        <w:r>
          <w:rPr>
            <w:rStyle w:val="Hyperlink"/>
          </w:rPr>
          <w:t xml:space="preserve">4.2</w:t>
        </w:r>
      </w:hyperlink>
      <w:r>
        <w:rPr>
          <w:rFonts w:ascii="Times New Roman" w:hAnsi="Times New Roman"/>
          <w:sz w:val="28"/>
        </w:rPr>
        <w:t xml:space="preserve"> </w:t>
      </w:r>
      <w:r>
        <w:rPr>
          <w:rFonts w:ascii="Times New Roman" w:hAnsi="Times New Roman"/>
          <w:sz w:val="28"/>
        </w:rPr>
        <w:t xml:space="preserve">dictates the progression of BER for the tested configurations.</w:t>
      </w:r>
    </w:p>
    <w:bookmarkStart w:id="126" w:name="tab:ch5_ber"/>
    <w:p>
      <w:pPr>
        <w:pStyle w:val="TableCaption"/>
        <w:spacing w:line="360" w:lineRule="auto" w:after="120"/>
        <w:jc w:val="both"/>
      </w:pPr>
      <w:r>
        <w:rPr>
          <w:rFonts w:ascii="Times New Roman" w:hAnsi="Times New Roman"/>
          <w:sz w:val="28"/>
        </w:rPr>
        <w:t xml:space="preserve">Bit Error Rate (BER) performance under combined PA and CFO distortions.</w:t>
      </w:r>
    </w:p>
    <w:tbl>
      <w:tblPr>
        <w:tblStyle w:val="Table"/>
        <w:tblW w:type="auto" w:w="0"/>
        <w:tblLook w:firstRow="1" w:lastRow="0" w:firstColumn="0" w:lastColumn="0" w:noHBand="0" w:noVBand="0" w:val="0020"/>
        <w:tblCaption w:val="Bit Error Rate (BER) performance under combined PA and CFO distortions."/>
      </w:tblPr>
      <w:tblGrid>
        <w:gridCol w:w="2640"/>
        <w:gridCol w:w="2640"/>
        <w:gridCol w:w="2640"/>
      </w:tblGrid>
      <w:tr>
        <w:trPr>
          <w:tblHeader w:val="on"/>
        </w:trPr>
        <w:tc>
          <w:tcPr/>
          <w:p>
            <w:pPr>
              <w:pStyle w:val="Compact"/>
              <w:jc w:val="center"/>
            </w:pPr>
            <w:r>
              <w:rPr>
                <w:b/>
                <w:bCs/>
              </w:rPr>
              <w:t xml:space="preserve">SNR (dB)</w:t>
            </w:r>
          </w:p>
        </w:tc>
        <w:tc>
          <w:tcPr/>
          <w:p>
            <w:pPr>
              <w:pStyle w:val="Compact"/>
              <w:jc w:val="center"/>
            </w:pPr>
            <w:r>
              <w:rPr>
                <w:b/>
                <w:bCs/>
              </w:rPr>
              <w:t xml:space="preserve">Conventional 16QAM + SPA</w:t>
            </w:r>
          </w:p>
        </w:tc>
        <w:tc>
          <w:tcPr/>
          <w:p>
            <w:pPr>
              <w:pStyle w:val="Compact"/>
              <w:jc w:val="center"/>
            </w:pPr>
            <w:r>
              <w:rPr>
                <w:b/>
                <w:bCs/>
              </w:rPr>
              <w:t xml:space="preserve">Proposed AE + ANN Decoder</w:t>
            </w:r>
          </w:p>
        </w:tc>
      </w:tr>
      <w:tr>
        <w:tc>
          <w:tcPr/>
          <w:p>
            <w:pPr>
              <w:pStyle w:val="Compact"/>
              <w:jc w:val="center"/>
            </w:pPr>
            <w:r>
              <w:t xml:space="preserve">0</w:t>
            </w:r>
          </w:p>
        </w:tc>
        <w:tc>
          <w:tcPr/>
          <w:p>
            <w:pPr>
              <w:pStyle w:val="Compact"/>
              <w:jc w:val="center"/>
            </w:pPr>
            <m:oMath>
              <m:r>
                <m:t>2.5</m:t>
              </m:r>
              <m:r>
                <m:rPr>
                  <m:sty m:val="p"/>
                </m:rPr>
                <m:t>×</m:t>
              </m:r>
              <m:sSup>
                <m:e>
                  <m:r>
                    <m:t>10</m:t>
                  </m:r>
                </m:e>
                <m:sup>
                  <m:r>
                    <m:rPr>
                      <m:sty m:val="p"/>
                    </m:rPr>
                    <m:t>−</m:t>
                  </m:r>
                  <m:r>
                    <m:t>1</m:t>
                  </m:r>
                </m:sup>
              </m:sSup>
            </m:oMath>
          </w:p>
        </w:tc>
        <w:tc>
          <w:tcPr/>
          <w:p>
            <w:pPr>
              <w:pStyle w:val="Compact"/>
              <w:jc w:val="center"/>
            </w:pPr>
            <m:oMath>
              <m:r>
                <m:t>2.3</m:t>
              </m:r>
              <m:r>
                <m:rPr>
                  <m:sty m:val="p"/>
                </m:rPr>
                <m:t>×</m:t>
              </m:r>
              <m:sSup>
                <m:e>
                  <m:r>
                    <m:t>10</m:t>
                  </m:r>
                </m:e>
                <m:sup>
                  <m:r>
                    <m:rPr>
                      <m:sty m:val="p"/>
                    </m:rPr>
                    <m:t>−</m:t>
                  </m:r>
                  <m:r>
                    <m:t>1</m:t>
                  </m:r>
                </m:sup>
              </m:sSup>
            </m:oMath>
          </w:p>
        </w:tc>
      </w:tr>
      <w:tr>
        <w:tc>
          <w:tcPr/>
          <w:p>
            <w:pPr>
              <w:pStyle w:val="Compact"/>
              <w:jc w:val="center"/>
            </w:pPr>
            <w:r>
              <w:t xml:space="preserve">4</w:t>
            </w:r>
          </w:p>
        </w:tc>
        <w:tc>
          <w:tcPr/>
          <w:p>
            <w:pPr>
              <w:pStyle w:val="Compact"/>
              <w:jc w:val="center"/>
            </w:pPr>
            <m:oMath>
              <m:r>
                <m:t>1.8</m:t>
              </m:r>
              <m:r>
                <m:rPr>
                  <m:sty m:val="p"/>
                </m:rPr>
                <m:t>×</m:t>
              </m:r>
              <m:sSup>
                <m:e>
                  <m:r>
                    <m:t>10</m:t>
                  </m:r>
                </m:e>
                <m:sup>
                  <m:r>
                    <m:rPr>
                      <m:sty m:val="p"/>
                    </m:rPr>
                    <m:t>−</m:t>
                  </m:r>
                  <m:r>
                    <m:t>1</m:t>
                  </m:r>
                </m:sup>
              </m:sSup>
            </m:oMath>
          </w:p>
        </w:tc>
        <w:tc>
          <w:tcPr/>
          <w:p>
            <w:pPr>
              <w:pStyle w:val="Compact"/>
              <w:jc w:val="center"/>
            </w:pPr>
            <m:oMath>
              <m:r>
                <m:t>9.5</m:t>
              </m:r>
              <m:r>
                <m:rPr>
                  <m:sty m:val="p"/>
                </m:rPr>
                <m:t>×</m:t>
              </m:r>
              <m:sSup>
                <m:e>
                  <m:r>
                    <m:t>10</m:t>
                  </m:r>
                </m:e>
                <m:sup>
                  <m:r>
                    <m:rPr>
                      <m:sty m:val="p"/>
                    </m:rPr>
                    <m:t>−</m:t>
                  </m:r>
                  <m:r>
                    <m:t>2</m:t>
                  </m:r>
                </m:sup>
              </m:sSup>
            </m:oMath>
          </w:p>
        </w:tc>
      </w:tr>
      <w:tr>
        <w:tc>
          <w:tcPr/>
          <w:p>
            <w:pPr>
              <w:pStyle w:val="Compact"/>
              <w:jc w:val="center"/>
            </w:pPr>
            <w:r>
              <w:t xml:space="preserve">8</w:t>
            </w:r>
          </w:p>
        </w:tc>
        <w:tc>
          <w:tcPr/>
          <w:p>
            <w:pPr>
              <w:pStyle w:val="Compact"/>
              <w:jc w:val="center"/>
            </w:pPr>
            <m:oMath>
              <m:r>
                <m:t>8.4</m:t>
              </m:r>
              <m:r>
                <m:rPr>
                  <m:sty m:val="p"/>
                </m:rPr>
                <m:t>×</m:t>
              </m:r>
              <m:sSup>
                <m:e>
                  <m:r>
                    <m:t>10</m:t>
                  </m:r>
                </m:e>
                <m:sup>
                  <m:r>
                    <m:rPr>
                      <m:sty m:val="p"/>
                    </m:rPr>
                    <m:t>−</m:t>
                  </m:r>
                  <m:r>
                    <m:t>2</m:t>
                  </m:r>
                </m:sup>
              </m:sSup>
            </m:oMath>
          </w:p>
        </w:tc>
        <w:tc>
          <w:tcPr/>
          <w:p>
            <w:pPr>
              <w:pStyle w:val="Compact"/>
              <w:jc w:val="center"/>
            </w:pPr>
            <m:oMath>
              <m:r>
                <m:t>1.2</m:t>
              </m:r>
              <m:r>
                <m:rPr>
                  <m:sty m:val="p"/>
                </m:rPr>
                <m:t>×</m:t>
              </m:r>
              <m:sSup>
                <m:e>
                  <m:r>
                    <m:t>10</m:t>
                  </m:r>
                </m:e>
                <m:sup>
                  <m:r>
                    <m:rPr>
                      <m:sty m:val="p"/>
                    </m:rPr>
                    <m:t>−</m:t>
                  </m:r>
                  <m:r>
                    <m:t>2</m:t>
                  </m:r>
                </m:sup>
              </m:sSup>
            </m:oMath>
          </w:p>
        </w:tc>
      </w:tr>
      <w:tr>
        <w:tc>
          <w:tcPr/>
          <w:p>
            <w:pPr>
              <w:pStyle w:val="Compact"/>
              <w:jc w:val="center"/>
            </w:pPr>
            <w:r>
              <w:t xml:space="preserve">12</w:t>
            </w:r>
          </w:p>
        </w:tc>
        <w:tc>
          <w:tcPr/>
          <w:p>
            <w:pPr>
              <w:pStyle w:val="Compact"/>
              <w:jc w:val="center"/>
            </w:pPr>
            <m:oMath>
              <m:r>
                <m:t>3.6</m:t>
              </m:r>
              <m:r>
                <m:rPr>
                  <m:sty m:val="p"/>
                </m:rPr>
                <m:t>×</m:t>
              </m:r>
              <m:sSup>
                <m:e>
                  <m:r>
                    <m:t>10</m:t>
                  </m:r>
                </m:e>
                <m:sup>
                  <m:r>
                    <m:rPr>
                      <m:sty m:val="p"/>
                    </m:rPr>
                    <m:t>−</m:t>
                  </m:r>
                  <m:r>
                    <m:t>2</m:t>
                  </m:r>
                </m:sup>
              </m:sSup>
            </m:oMath>
          </w:p>
        </w:tc>
        <w:tc>
          <w:tcPr/>
          <w:p>
            <w:pPr>
              <w:pStyle w:val="Compact"/>
              <w:jc w:val="center"/>
            </w:pPr>
            <m:oMath>
              <m:r>
                <m:t>3.1</m:t>
              </m:r>
              <m:r>
                <m:rPr>
                  <m:sty m:val="p"/>
                </m:rPr>
                <m:t>×</m:t>
              </m:r>
              <m:sSup>
                <m:e>
                  <m:r>
                    <m:t>10</m:t>
                  </m:r>
                </m:e>
                <m:sup>
                  <m:r>
                    <m:rPr>
                      <m:sty m:val="p"/>
                    </m:rPr>
                    <m:t>−</m:t>
                  </m:r>
                  <m:r>
                    <m:t>4</m:t>
                  </m:r>
                </m:sup>
              </m:sSup>
            </m:oMath>
          </w:p>
        </w:tc>
      </w:tr>
      <w:tr>
        <w:tc>
          <w:tcPr/>
          <w:p>
            <w:pPr>
              <w:pStyle w:val="Compact"/>
              <w:jc w:val="center"/>
            </w:pPr>
            <w:r>
              <w:t xml:space="preserve">16</w:t>
            </w:r>
          </w:p>
        </w:tc>
        <w:tc>
          <w:tcPr/>
          <w:p>
            <w:pPr>
              <w:pStyle w:val="Compact"/>
              <w:jc w:val="center"/>
            </w:pPr>
            <m:oMath>
              <m:r>
                <m:t>1.4</m:t>
              </m:r>
              <m:r>
                <m:rPr>
                  <m:sty m:val="p"/>
                </m:rPr>
                <m:t>×</m:t>
              </m:r>
              <m:sSup>
                <m:e>
                  <m:r>
                    <m:t>10</m:t>
                  </m:r>
                </m:e>
                <m:sup>
                  <m:r>
                    <m:rPr>
                      <m:sty m:val="p"/>
                    </m:rPr>
                    <m:t>−</m:t>
                  </m:r>
                  <m:r>
                    <m:t>2</m:t>
                  </m:r>
                </m:sup>
              </m:sSup>
            </m:oMath>
          </w:p>
        </w:tc>
        <w:tc>
          <w:tcPr/>
          <w:p>
            <w:pPr>
              <w:pStyle w:val="Compact"/>
              <w:jc w:val="center"/>
            </w:pPr>
            <m:oMath>
              <m:r>
                <m:rPr>
                  <m:sty m:val="p"/>
                </m:rPr>
                <m:t>&lt;</m:t>
              </m:r>
              <m:sSup>
                <m:e>
                  <m:r>
                    <m:t>10</m:t>
                  </m:r>
                </m:e>
                <m:sup>
                  <m:r>
                    <m:rPr>
                      <m:sty m:val="p"/>
                    </m:rPr>
                    <m:t>−</m:t>
                  </m:r>
                  <m:r>
                    <m:t>6</m:t>
                  </m:r>
                </m:sup>
              </m:sSup>
            </m:oMath>
            <w:r>
              <w:t xml:space="preserve"> </w:t>
            </w:r>
            <w:r>
              <w:t xml:space="preserve">(Error Free)</w:t>
            </w:r>
          </w:p>
        </w:tc>
      </w:tr>
    </w:tbl>
    <w:bookmarkEnd w:id="126"/>
    <w:p>
      <w:pPr>
        <w:pStyle w:val="BodyText"/>
        <w:spacing w:line="360" w:lineRule="auto" w:after="120"/>
        <w:jc w:val="both"/>
      </w:pPr>
      <w:r>
        <w:rPr>
          <w:rFonts w:ascii="Times New Roman" w:hAnsi="Times New Roman"/>
          <w:sz w:val="28"/>
        </w:rPr>
        <w:t xml:space="preserve">The empirical numbers illustrate a massive vulnerability in the conventional BIBCM-ID system under non-ideal scenarios. Due to phase rotation generated by CFO, and amplitude clipping introduced by the PA, the traditional receiver topology suffers from early error floors (hovering around</w:t>
      </w:r>
      <w:r>
        <w:rPr>
          <w:rFonts w:ascii="Times New Roman" w:hAnsi="Times New Roman"/>
          <w:sz w:val="28"/>
        </w:rPr>
        <w:t xml:space="preserve"> </w:t>
      </w:r>
      <m:oMath>
        <m:sSup>
          <m:e>
            <m:r>
              <m:t>10</m:t>
            </m:r>
          </m:e>
          <m:sup>
            <m:r>
              <m:rPr>
                <m:sty m:val="p"/>
              </m:rPr>
              <m:t>−</m:t>
            </m:r>
            <m:r>
              <m:t>2</m:t>
            </m:r>
          </m:sup>
        </m:sSup>
      </m:oMath>
      <w:r>
        <w:rPr>
          <w:rFonts w:ascii="Times New Roman" w:hAnsi="Times New Roman"/>
          <w:sz w:val="28"/>
        </w:rPr>
        <w:t xml:space="preserve"> </w:t>
      </w:r>
      <w:r>
        <w:rPr>
          <w:rFonts w:ascii="Times New Roman" w:hAnsi="Times New Roman"/>
          <w:sz w:val="28"/>
        </w:rPr>
        <w:t xml:space="preserve">at 16 dB). In contrast, the synergistic processing mechanism—where the AutoEncoder independently normalizes the signal phase before mapping it onto the resilient structural geometry, and the ANN decoder rapidly compensates the LLR bounds—secures an immense 6–10 dB gain, reaching practical error-free statuses beyond 15 dB.</w:t>
      </w:r>
    </w:p>
    <w:bookmarkEnd w:id="127"/>
    <w:bookmarkStart w:id="128" w:name="X45e6b9fbbacf786ef8adb957aa6335783fdf459"/>
    <w:p>
      <w:pPr>
        <w:pStyle w:val="Heading3"/>
        <w:spacing w:line="360" w:lineRule="auto" w:after="120"/>
        <w:jc w:val="both"/>
      </w:pPr>
      <w:r>
        <w:rPr>
          <w:rFonts w:ascii="Times New Roman" w:hAnsi="Times New Roman"/>
          <w:sz w:val="28"/>
        </w:rPr>
        <w:t xml:space="preserve">Algorithmic Processing Complexity Matrix Evaluation</w:t>
      </w:r>
    </w:p>
    <w:p>
      <w:pPr>
        <w:pStyle w:val="FirstParagraph"/>
        <w:spacing w:line="360" w:lineRule="auto" w:after="120"/>
        <w:jc w:val="both"/>
      </w:pPr>
      <w:r>
        <w:rPr>
          <w:rFonts w:ascii="Times New Roman" w:hAnsi="Times New Roman"/>
          <w:sz w:val="28"/>
        </w:rPr>
        <w:t xml:space="preserve">Validating physical viability limits fundamentally restricts operational architectures based uniquely against real-time tensor computation boundaries. Quantifying theoretical Big-O algorithmic scaling complexity provides definitive operational metrics targeting generalized VLSI hardware silicon dimensions. Evaluating the standard SPA algorithms sequentially passing probability structures maps computational complexity proportionally against matrix edge connection variations</w:t>
      </w:r>
      <w:r>
        <w:rPr>
          <w:rFonts w:ascii="Times New Roman" w:hAnsi="Times New Roman"/>
          <w:sz w:val="28"/>
        </w:rPr>
        <w:t xml:space="preserve"> </w:t>
      </w:r>
      <m:oMath>
        <m:r>
          <m:t>E</m:t>
        </m:r>
      </m:oMath>
      <w:r>
        <w:rPr>
          <w:rFonts w:ascii="Times New Roman" w:hAnsi="Times New Roman"/>
          <w:sz w:val="28"/>
        </w:rPr>
        <w:t xml:space="preserve"> </w:t>
      </w:r>
      <w:r>
        <w:rPr>
          <w:rFonts w:ascii="Times New Roman" w:hAnsi="Times New Roman"/>
          <w:sz w:val="28"/>
        </w:rPr>
        <w:t xml:space="preserve">coupled continuously scaling relative to maximum expected sequences</w:t>
      </w:r>
      <w:r>
        <w:rPr>
          <w:rFonts w:ascii="Times New Roman" w:hAnsi="Times New Roman"/>
          <w:sz w:val="28"/>
        </w:rPr>
        <w:t xml:space="preserve"> </w:t>
      </w:r>
      <m:oMath>
        <m:sSub>
          <m:e>
            <m:r>
              <m:t>N</m:t>
            </m:r>
          </m:e>
          <m:sub>
            <m:r>
              <m:t>i</m:t>
            </m:r>
            <m:r>
              <m:t>t</m:t>
            </m:r>
            <m:r>
              <m:t>e</m:t>
            </m:r>
            <m:r>
              <m:t>r</m:t>
            </m:r>
          </m:sub>
        </m:sSub>
      </m:oMath>
      <w:r>
        <w:rPr>
          <w:rFonts w:ascii="Times New Roman" w:hAnsi="Times New Roman"/>
          <w:sz w:val="28"/>
        </w:rPr>
        <w:t xml:space="preserve">. Thus, the analytical arithmetic tracking complexity maps operationally bounded parameters defining generic bounds</w:t>
      </w:r>
      <w:r>
        <w:rPr>
          <w:rFonts w:ascii="Times New Roman" w:hAnsi="Times New Roman"/>
          <w:sz w:val="28"/>
        </w:rPr>
        <w:t xml:space="preserve"> </w:t>
      </w:r>
      <m:oMath>
        <m:r>
          <m:rPr>
            <m:scr m:val="script"/>
            <m:sty m:val="p"/>
          </m:rPr>
          <m:t>O</m:t>
        </m:r>
        <m:r>
          <m:rPr>
            <m:sty m:val="p"/>
          </m:rPr>
          <m:t>(</m:t>
        </m:r>
        <m:r>
          <m:t>E</m:t>
        </m:r>
        <m:r>
          <m:rPr>
            <m:sty m:val="p"/>
          </m:rPr>
          <m:t>×</m:t>
        </m:r>
        <m:sSub>
          <m:e>
            <m:r>
              <m:t>N</m:t>
            </m:r>
          </m:e>
          <m:sub>
            <m:r>
              <m:t>i</m:t>
            </m:r>
            <m:r>
              <m:t>t</m:t>
            </m:r>
            <m:r>
              <m:t>e</m:t>
            </m:r>
            <m:r>
              <m:t>r</m:t>
            </m:r>
          </m:sub>
        </m:sSub>
        <m:r>
          <m:rPr>
            <m:sty m:val="p"/>
          </m:rPr>
          <m:t>)</m:t>
        </m:r>
      </m:oMath>
      <w:r>
        <w:rPr>
          <w:rFonts w:ascii="Times New Roman" w:hAnsi="Times New Roman"/>
          <w:sz w:val="28"/>
        </w:rPr>
        <w:t xml:space="preserve">. Conversely, dense feed-forward topologies computing nonlinear AutoEncoder approximations continuously scale deterministically evaluating hidden layer node mapping volumes parameters respectively outlining continuous matrix dimensions. Assuming</w:t>
      </w:r>
      <w:r>
        <w:rPr>
          <w:rFonts w:ascii="Times New Roman" w:hAnsi="Times New Roman"/>
          <w:sz w:val="28"/>
        </w:rPr>
        <w:t xml:space="preserve"> </w:t>
      </w:r>
      <m:oMath>
        <m:r>
          <m:t>L</m:t>
        </m:r>
      </m:oMath>
      <w:r>
        <w:rPr>
          <w:rFonts w:ascii="Times New Roman" w:hAnsi="Times New Roman"/>
          <w:sz w:val="28"/>
        </w:rPr>
        <w:t xml:space="preserve"> </w:t>
      </w:r>
      <w:r>
        <w:rPr>
          <w:rFonts w:ascii="Times New Roman" w:hAnsi="Times New Roman"/>
          <w:sz w:val="28"/>
        </w:rPr>
        <w:t xml:space="preserve">structural dense layers featuring parameters variables deterministically structured mapping</w:t>
      </w:r>
      <w:r>
        <w:rPr>
          <w:rFonts w:ascii="Times New Roman" w:hAnsi="Times New Roman"/>
          <w:sz w:val="28"/>
        </w:rPr>
        <w:t xml:space="preserve"> </w:t>
      </w:r>
      <m:oMath>
        <m:sSup>
          <m:e>
            <m:r>
              <m:t>m</m:t>
            </m:r>
          </m:e>
          <m:sup>
            <m:r>
              <m:rPr>
                <m:sty m:val="p"/>
              </m:rPr>
              <m:t>(</m:t>
            </m:r>
            <m:r>
              <m:t>l</m:t>
            </m:r>
            <m:r>
              <m:rPr>
                <m:sty m:val="p"/>
              </m:rPr>
              <m:t>)</m:t>
            </m:r>
          </m:sup>
        </m:sSup>
      </m:oMath>
      <w:r>
        <w:rPr>
          <w:rFonts w:ascii="Times New Roman" w:hAnsi="Times New Roman"/>
          <w:sz w:val="28"/>
        </w:rPr>
        <w:t xml:space="preserve"> </w:t>
      </w:r>
      <w:r>
        <w:rPr>
          <w:rFonts w:ascii="Times New Roman" w:hAnsi="Times New Roman"/>
          <w:sz w:val="28"/>
        </w:rPr>
        <w:t xml:space="preserve">unique units limits matrix combinations:</w:t>
      </w:r>
    </w:p>
    <w:p>
      <w:pPr>
        <w:pStyle w:val="BodyText"/>
        <w:spacing w:line="360" w:lineRule="auto" w:after="120"/>
        <w:jc w:val="both"/>
      </w:pPr>
      <m:oMathPara>
        <m:oMathParaPr>
          <m:jc m:val="center"/>
        </m:oMathParaPr>
        <m:oMath>
          <m:r>
            <m:rPr>
              <m:scr m:val="script"/>
              <m:sty m:val="p"/>
            </m:rPr>
            <m:t>O</m:t>
          </m:r>
          <m:d>
            <m:dPr>
              <m:begChr m:val="("/>
              <m:sepChr m:val=""/>
              <m:endChr m:val=")"/>
              <m:grow/>
            </m:dPr>
            <m:e>
              <m:nary>
                <m:naryPr>
                  <m:chr m:val="∑"/>
                  <m:limLoc m:val="undOvr"/>
                  <m:subHide m:val="off"/>
                  <m:supHide m:val="off"/>
                </m:naryPr>
                <m:sub>
                  <m:r>
                    <m:t>i</m:t>
                  </m:r>
                  <m:r>
                    <m:rPr>
                      <m:sty m:val="p"/>
                    </m:rPr>
                    <m:t>=</m:t>
                  </m:r>
                  <m:r>
                    <m:t>1</m:t>
                  </m:r>
                </m:sub>
                <m:sup>
                  <m:r>
                    <m:t>L</m:t>
                  </m:r>
                  <m:r>
                    <m:rPr>
                      <m:sty m:val="p"/>
                    </m:rPr>
                    <m:t>−</m:t>
                  </m:r>
                  <m:r>
                    <m:t>1</m:t>
                  </m:r>
                </m:sup>
                <m:e>
                  <m:sSup>
                    <m:e>
                      <m:r>
                        <m:t>m</m:t>
                      </m:r>
                    </m:e>
                    <m:sup>
                      <m:r>
                        <m:rPr>
                          <m:sty m:val="p"/>
                        </m:rPr>
                        <m:t>(</m:t>
                      </m:r>
                      <m:r>
                        <m:t>i</m:t>
                      </m:r>
                      <m:r>
                        <m:rPr>
                          <m:sty m:val="p"/>
                        </m:rPr>
                        <m:t>)</m:t>
                      </m:r>
                    </m:sup>
                  </m:sSup>
                </m:e>
              </m:nary>
              <m:sSup>
                <m:e>
                  <m:r>
                    <m:t>m</m:t>
                  </m:r>
                </m:e>
                <m:sup>
                  <m:r>
                    <m:rPr>
                      <m:sty m:val="p"/>
                    </m:rPr>
                    <m:t>(</m:t>
                  </m:r>
                  <m:r>
                    <m:t>i</m:t>
                  </m:r>
                  <m:r>
                    <m:rPr>
                      <m:sty m:val="p"/>
                    </m:rPr>
                    <m:t>+</m:t>
                  </m:r>
                  <m:r>
                    <m:t>1</m:t>
                  </m:r>
                  <m:r>
                    <m:rPr>
                      <m:sty m:val="p"/>
                    </m:rPr>
                    <m:t>)</m:t>
                  </m:r>
                </m:sup>
              </m:sSup>
            </m:e>
          </m:d>
        </m:oMath>
      </m:oMathPara>
    </w:p>
    <w:p>
      <w:pPr>
        <w:pStyle w:val="FirstParagraph"/>
        <w:spacing w:line="360" w:lineRule="auto" w:after="120"/>
        <w:jc w:val="both"/>
      </w:pPr>
      <w:r>
        <w:rPr>
          <w:rFonts w:ascii="Times New Roman" w:hAnsi="Times New Roman"/>
          <w:sz w:val="28"/>
        </w:rPr>
        <w:t xml:space="preserve">Although empirical logic operations drastically expand sequential multiplication demands structurally mapped continuously evaluating high-density tracking equations, continuous ASIC parallelization logic fundamentally masks matrix complexity requirements executing concurrent variables.</w:t>
      </w:r>
    </w:p>
    <w:bookmarkEnd w:id="128"/>
    <w:bookmarkStart w:id="129" w:name="X948e6fb433fda5e676c039ab8e85567bbdc4f03"/>
    <w:p>
      <w:pPr>
        <w:pStyle w:val="Heading3"/>
        <w:spacing w:line="360" w:lineRule="auto" w:after="120"/>
        <w:jc w:val="both"/>
      </w:pPr>
      <w:r>
        <w:rPr>
          <w:rFonts w:ascii="Times New Roman" w:hAnsi="Times New Roman"/>
          <w:sz w:val="28"/>
        </w:rPr>
        <w:t xml:space="preserve">Peak-to-Average Power Ratio (PAPR) Formative Assessment</w:t>
      </w:r>
    </w:p>
    <w:p>
      <w:pPr>
        <w:pStyle w:val="FirstParagraph"/>
        <w:spacing w:line="360" w:lineRule="auto" w:after="120"/>
        <w:jc w:val="both"/>
      </w:pPr>
      <w:r>
        <w:rPr>
          <w:rFonts w:ascii="Times New Roman" w:hAnsi="Times New Roman"/>
          <w:sz w:val="28"/>
        </w:rPr>
        <w:t xml:space="preserve">Transceiver power consumption boundaries fundamentally depend strictly towards baseband sequence probability mapping geometries evaluated mathematically defining crest factors structurally mapping peak deviations. Continuous signal waveform structures exhibiting high peak magnitude trajectories continuously necessitate expanding PA dynamic range constraints, inducing generic thermal dissipation inefficiency. Operational metric parameters defining Peak-to-Average Power Ratio (PAPR) formally structure limits evaluating dimensional observation vectors bounds geometrically defined uniformly representing length</w:t>
      </w:r>
      <w:r>
        <w:rPr>
          <w:rFonts w:ascii="Times New Roman" w:hAnsi="Times New Roman"/>
          <w:sz w:val="28"/>
        </w:rPr>
        <w:t xml:space="preserve"> </w:t>
      </w:r>
      <m:oMath>
        <m:r>
          <m:t>N</m:t>
        </m:r>
      </m:oMath>
      <w:r>
        <w:rPr>
          <w:rFonts w:ascii="Times New Roman" w:hAnsi="Times New Roman"/>
          <w:sz w:val="28"/>
        </w:rPr>
        <w:t xml:space="preserve">:</w:t>
      </w:r>
    </w:p>
    <w:p>
      <w:pPr>
        <w:pStyle w:val="BodyText"/>
        <w:spacing w:line="360" w:lineRule="auto" w:after="120"/>
        <w:jc w:val="both"/>
      </w:pPr>
      <m:oMathPara>
        <m:oMathParaPr>
          <m:jc m:val="center"/>
        </m:oMathParaPr>
        <m:oMath>
          <m:r>
            <m:rPr>
              <m:nor/>
              <m:sty m:val="p"/>
            </m:rPr>
            <m:t>PAPR (dB)</m:t>
          </m:r>
          <m:r>
            <m:rPr>
              <m:sty m:val="p"/>
            </m:rPr>
            <m:t>=</m:t>
          </m:r>
          <m:r>
            <m:t>10</m:t>
          </m:r>
          <m:sSub>
            <m:e>
              <m:r>
                <m:rPr>
                  <m:sty m:val="p"/>
                </m:rPr>
                <m:t>log</m:t>
              </m:r>
            </m:e>
            <m:sub>
              <m:r>
                <m:t>10</m:t>
              </m:r>
            </m:sub>
          </m:sSub>
          <m:f>
            <m:fPr>
              <m:type m:val="bar"/>
            </m:fPr>
            <m:num>
              <m:limLow>
                <m:e>
                  <m:r>
                    <m:rPr>
                      <m:sty m:val="p"/>
                    </m:rPr>
                    <m:t>max</m:t>
                  </m:r>
                </m:e>
                <m:lim>
                  <m:r>
                    <m:t>0</m:t>
                  </m:r>
                  <m:r>
                    <m:rPr>
                      <m:sty m:val="p"/>
                    </m:rPr>
                    <m:t>≤</m:t>
                  </m:r>
                  <m:r>
                    <m:t>t</m:t>
                  </m:r>
                  <m:r>
                    <m:rPr>
                      <m:sty m:val="p"/>
                    </m:rPr>
                    <m:t>&lt;</m:t>
                  </m:r>
                  <m:r>
                    <m:t>N</m:t>
                  </m:r>
                  <m:sSub>
                    <m:e>
                      <m:r>
                        <m:t>T</m:t>
                      </m:r>
                    </m:e>
                    <m:sub>
                      <m:r>
                        <m:t>s</m:t>
                      </m:r>
                    </m:sub>
                  </m:sSub>
                </m:lim>
              </m:limLow>
              <m:r>
                <m:rPr>
                  <m:sty m:val="p"/>
                </m:rPr>
                <m:t>|</m:t>
              </m:r>
              <m:r>
                <m:t>x</m:t>
              </m:r>
              <m:r>
                <m:rPr>
                  <m:sty m:val="p"/>
                </m:rPr>
                <m:t>(</m:t>
              </m:r>
              <m:r>
                <m:t>t</m:t>
              </m:r>
              <m:r>
                <m:rPr>
                  <m:sty m:val="p"/>
                </m:rPr>
                <m:t>)</m:t>
              </m:r>
              <m:sSup>
                <m:e>
                  <m:r>
                    <m:rPr>
                      <m:sty m:val="p"/>
                    </m:rPr>
                    <m:t>|</m:t>
                  </m:r>
                </m:e>
                <m:sup>
                  <m:r>
                    <m:t>2</m:t>
                  </m:r>
                </m:sup>
              </m:sSup>
            </m:num>
            <m:den>
              <m:f>
                <m:fPr>
                  <m:type m:val="bar"/>
                </m:fPr>
                <m:num>
                  <m:r>
                    <m:t>1</m:t>
                  </m:r>
                </m:num>
                <m:den>
                  <m:r>
                    <m:t>N</m:t>
                  </m:r>
                  <m:sSub>
                    <m:e>
                      <m:r>
                        <m:t>T</m:t>
                      </m:r>
                    </m:e>
                    <m:sub>
                      <m:r>
                        <m:t>s</m:t>
                      </m:r>
                    </m:sub>
                  </m:sSub>
                </m:den>
              </m:f>
              <m:nary>
                <m:naryPr>
                  <m:chr m:val="∫"/>
                  <m:limLoc m:val="subSup"/>
                  <m:subHide m:val="off"/>
                  <m:supHide m:val="off"/>
                </m:naryPr>
                <m:sub>
                  <m:r>
                    <m:t>0</m:t>
                  </m:r>
                </m:sub>
                <m:sup>
                  <m:r>
                    <m:t>N</m:t>
                  </m:r>
                  <m:sSub>
                    <m:e>
                      <m:r>
                        <m:t>T</m:t>
                      </m:r>
                    </m:e>
                    <m:sub>
                      <m:r>
                        <m:t>s</m:t>
                      </m:r>
                    </m:sub>
                  </m:sSub>
                </m:sup>
                <m:e>
                  <m:r>
                    <m:rPr>
                      <m:sty m:val="p"/>
                    </m:rPr>
                    <m:t>|</m:t>
                  </m:r>
                </m:e>
              </m:nary>
              <m:r>
                <m:t>x</m:t>
              </m:r>
              <m:r>
                <m:rPr>
                  <m:sty m:val="p"/>
                </m:rPr>
                <m:t>(</m:t>
              </m:r>
              <m:r>
                <m:t>t</m:t>
              </m:r>
              <m:r>
                <m:rPr>
                  <m:sty m:val="p"/>
                </m:rPr>
                <m:t>)</m:t>
              </m:r>
              <m:sSup>
                <m:e>
                  <m:r>
                    <m:rPr>
                      <m:sty m:val="p"/>
                    </m:rPr>
                    <m:t>|</m:t>
                  </m:r>
                </m:e>
                <m:sup>
                  <m:r>
                    <m:t>2</m:t>
                  </m:r>
                </m:sup>
              </m:sSup>
              <m:r>
                <m:t>d</m:t>
              </m:r>
              <m:r>
                <m:t>t</m:t>
              </m:r>
            </m:den>
          </m:f>
        </m:oMath>
      </m:oMathPara>
    </w:p>
    <w:p>
      <w:pPr>
        <w:pStyle w:val="FirstParagraph"/>
        <w:spacing w:line="360" w:lineRule="auto" w:after="120"/>
        <w:jc w:val="both"/>
      </w:pPr>
      <w:r>
        <w:rPr>
          <w:rFonts w:ascii="Times New Roman" w:hAnsi="Times New Roman"/>
          <w:sz w:val="28"/>
        </w:rPr>
        <w:t xml:space="preserve">Classical symmetric M-QAM constellation boundary plots mapped identically against generic sequences systematically lack probabilistic parameter limits minimizing peak occurrences structurally. However, substituting generic mappings using AutoEncoder decision boundaries experimentally converges structures outlining continuously towards circular geometric constellation bounds, closely matching classical Phase-Shift Keying (PSK) geometries but retaining amplitude probability bounds defined minimizing maximum vector magnitude transitions.</w:t>
      </w:r>
    </w:p>
    <w:bookmarkEnd w:id="129"/>
    <w:bookmarkStart w:id="131" w:name="X49bca6a700ce6ef6948441603f20092dfe6c826"/>
    <w:p>
      <w:pPr>
        <w:pStyle w:val="Heading3"/>
        <w:spacing w:line="360" w:lineRule="auto" w:after="120"/>
        <w:jc w:val="both"/>
      </w:pPr>
      <w:r>
        <w:rPr>
          <w:rFonts w:ascii="Times New Roman" w:hAnsi="Times New Roman"/>
          <w:sz w:val="28"/>
        </w:rPr>
        <w:t xml:space="preserve">Robustness Trade-Offs and Hardware Feasibility Constraints</w:t>
      </w:r>
    </w:p>
    <w:p>
      <w:pPr>
        <w:pStyle w:val="FirstParagraph"/>
        <w:spacing w:line="360" w:lineRule="auto" w:after="120"/>
        <w:jc w:val="both"/>
      </w:pPr>
      <w:r>
        <w:rPr>
          <w:rFonts w:ascii="Times New Roman" w:hAnsi="Times New Roman"/>
          <w:sz w:val="28"/>
        </w:rPr>
        <w:t xml:space="preserve">Beyond numerical Bit Error Rate measurements, assessing system robustness requires evaluating the statistical generalization curves exhibited by the proposed hybrid decoder architectures in practical environments. Deep learning modules encode probability distributions extracted from offline training datasets. A fundamental risk involves over-fitting, which can degrade transceiver performance when deployed in physical terrestrial environments that deviate slightly from Gaussian assumptions.</w:t>
      </w:r>
    </w:p>
    <w:bookmarkStart w:id="130" w:name="tab:hw_overhead"/>
    <w:p>
      <w:pPr>
        <w:pStyle w:val="TableCaption"/>
        <w:spacing w:line="360" w:lineRule="auto" w:after="120"/>
        <w:jc w:val="both"/>
      </w:pPr>
      <w:r>
        <w:rPr>
          <w:rFonts w:ascii="Times New Roman" w:hAnsi="Times New Roman"/>
          <w:sz w:val="28"/>
        </w:rPr>
        <w:t xml:space="preserve">Hardware Execution Overhead and Storage Profile Estimates.</w:t>
      </w:r>
    </w:p>
    <w:tbl>
      <w:tblPr>
        <w:tblStyle w:val="Table"/>
        <w:tblW w:type="auto" w:w="0"/>
        <w:tblLook w:firstRow="1" w:lastRow="0" w:firstColumn="0" w:lastColumn="0" w:noHBand="0" w:noVBand="0" w:val="0020"/>
        <w:tblCaption w:val="Hardware Execution Overhead and Storage Profile Estimates."/>
      </w:tblPr>
      <w:tblGrid>
        <w:gridCol w:w="1980"/>
        <w:gridCol w:w="1980"/>
        <w:gridCol w:w="1980"/>
        <w:gridCol w:w="1980"/>
      </w:tblGrid>
      <w:tr>
        <w:trPr>
          <w:tblHeader w:val="on"/>
        </w:trPr>
        <w:tc>
          <w:tcPr/>
          <w:p>
            <w:pPr>
              <w:pStyle w:val="Compact"/>
              <w:jc w:val="left"/>
            </w:pPr>
            <w:r>
              <w:rPr>
                <w:b/>
                <w:bCs/>
              </w:rPr>
              <w:t xml:space="preserve">Component Layer</w:t>
            </w:r>
          </w:p>
        </w:tc>
        <w:tc>
          <w:tcPr/>
          <w:p>
            <w:pPr>
              <w:pStyle w:val="Compact"/>
              <w:jc w:val="left"/>
            </w:pPr>
            <w:r>
              <w:rPr>
                <w:b/>
                <w:bCs/>
              </w:rPr>
              <w:t xml:space="preserve">MAC Operations</w:t>
            </w:r>
          </w:p>
        </w:tc>
        <w:tc>
          <w:tcPr/>
          <w:p>
            <w:pPr>
              <w:pStyle w:val="Compact"/>
              <w:jc w:val="left"/>
            </w:pPr>
            <w:r>
              <w:rPr>
                <w:b/>
                <w:bCs/>
              </w:rPr>
              <w:t xml:space="preserve">SRAM Memory</w:t>
            </w:r>
          </w:p>
        </w:tc>
        <w:tc>
          <w:tcPr/>
          <w:p>
            <w:pPr>
              <w:pStyle w:val="Compact"/>
              <w:jc w:val="left"/>
            </w:pPr>
            <w:r>
              <w:rPr>
                <w:b/>
                <w:bCs/>
              </w:rPr>
              <w:t xml:space="preserve">Latency (</w:t>
            </w:r>
            <m:oMath>
              <m:r>
                <m:t>μ</m:t>
              </m:r>
              <m:r>
                <m:t>s</m:t>
              </m:r>
            </m:oMath>
            <w:r>
              <w:rPr>
                <w:b/>
                <w:bCs/>
              </w:rPr>
              <w:t xml:space="preserve">)</w:t>
            </w:r>
          </w:p>
        </w:tc>
      </w:tr>
      <w:tr>
        <w:tc>
          <w:tcPr/>
          <w:p>
            <w:pPr>
              <w:pStyle w:val="Compact"/>
              <w:jc w:val="left"/>
            </w:pPr>
            <w:r>
              <w:t xml:space="preserve">AutoEncoder Modulator</w:t>
            </w:r>
          </w:p>
        </w:tc>
        <w:tc>
          <w:tcPr/>
          <w:p>
            <w:pPr>
              <w:pStyle w:val="Compact"/>
              <w:jc w:val="left"/>
            </w:pPr>
            <w:r>
              <w:t xml:space="preserve">M</w:t>
            </w:r>
          </w:p>
        </w:tc>
        <w:tc>
          <w:tcPr/>
          <w:p>
            <w:pPr>
              <w:pStyle w:val="Compact"/>
              <w:jc w:val="left"/>
            </w:pPr>
            <w:r>
              <w:t xml:space="preserve">kB</w:t>
            </w:r>
          </w:p>
        </w:tc>
        <w:tc>
          <w:tcPr/>
          <w:p>
            <w:pPr>
              <w:pStyle w:val="Compact"/>
              <w:jc w:val="left"/>
            </w:pPr>
            <m:oMath>
              <m:r>
                <m:t>1.2</m:t>
              </m:r>
            </m:oMath>
          </w:p>
        </w:tc>
      </w:tr>
      <w:tr>
        <w:tc>
          <w:tcPr/>
          <w:p>
            <w:pPr>
              <w:pStyle w:val="Compact"/>
              <w:jc w:val="left"/>
            </w:pPr>
            <w:r>
              <w:t xml:space="preserve">Demodulation/Equalizer</w:t>
            </w:r>
          </w:p>
        </w:tc>
        <w:tc>
          <w:tcPr/>
          <w:p>
            <w:pPr>
              <w:pStyle w:val="Compact"/>
              <w:jc w:val="left"/>
            </w:pPr>
            <w:r>
              <w:t xml:space="preserve">M</w:t>
            </w:r>
          </w:p>
        </w:tc>
        <w:tc>
          <w:tcPr/>
          <w:p>
            <w:pPr>
              <w:pStyle w:val="Compact"/>
              <w:jc w:val="left"/>
            </w:pPr>
            <w:r>
              <w:t xml:space="preserve">kB</w:t>
            </w:r>
          </w:p>
        </w:tc>
        <w:tc>
          <w:tcPr/>
          <w:p>
            <w:pPr>
              <w:pStyle w:val="Compact"/>
              <w:jc w:val="left"/>
            </w:pPr>
            <m:oMath>
              <m:r>
                <m:t>4.5</m:t>
              </m:r>
            </m:oMath>
          </w:p>
        </w:tc>
      </w:tr>
      <w:tr>
        <w:tc>
          <w:tcPr/>
          <w:p>
            <w:pPr>
              <w:pStyle w:val="Compact"/>
              <w:jc w:val="left"/>
            </w:pPr>
            <w:r>
              <w:t xml:space="preserve">ANN LDPC Node Updates</w:t>
            </w:r>
          </w:p>
        </w:tc>
        <w:tc>
          <w:tcPr/>
          <w:p>
            <w:pPr>
              <w:pStyle w:val="Compact"/>
              <w:jc w:val="left"/>
            </w:pPr>
            <w:r>
              <w:t xml:space="preserve">M</w:t>
            </w:r>
          </w:p>
        </w:tc>
        <w:tc>
          <w:tcPr/>
          <w:p>
            <w:pPr>
              <w:pStyle w:val="Compact"/>
              <w:jc w:val="left"/>
            </w:pPr>
            <w:r>
              <w:t xml:space="preserve">kB</w:t>
            </w:r>
          </w:p>
        </w:tc>
        <w:tc>
          <w:tcPr/>
          <w:p>
            <w:pPr>
              <w:pStyle w:val="Compact"/>
              <w:jc w:val="left"/>
            </w:pPr>
            <m:oMath>
              <m:r>
                <m:t>0.8</m:t>
              </m:r>
            </m:oMath>
          </w:p>
        </w:tc>
      </w:tr>
      <w:tr>
        <w:tc>
          <w:tcPr/>
          <w:p>
            <w:pPr>
              <w:pStyle w:val="Compact"/>
              <w:jc w:val="left"/>
            </w:pPr>
            <w:r>
              <w:t xml:space="preserve">Conventional SPA Decoder</w:t>
            </w:r>
          </w:p>
        </w:tc>
        <w:tc>
          <w:tcPr/>
          <w:p>
            <w:pPr>
              <w:pStyle w:val="Compact"/>
              <w:jc w:val="left"/>
            </w:pPr>
            <w:r>
              <w:t xml:space="preserve">M</w:t>
            </w:r>
          </w:p>
        </w:tc>
        <w:tc>
          <w:tcPr/>
          <w:p>
            <w:pPr>
              <w:pStyle w:val="Compact"/>
              <w:jc w:val="left"/>
            </w:pPr>
            <w:r>
              <w:t xml:space="preserve">kB</w:t>
            </w:r>
          </w:p>
        </w:tc>
        <w:tc>
          <w:tcPr/>
          <w:p>
            <w:pPr>
              <w:pStyle w:val="Compact"/>
              <w:jc w:val="left"/>
            </w:pPr>
            <m:oMath>
              <m:r>
                <m:t>12.0</m:t>
              </m:r>
            </m:oMath>
          </w:p>
        </w:tc>
      </w:tr>
    </w:tbl>
    <w:bookmarkEnd w:id="130"/>
    <w:p>
      <w:pPr>
        <w:pStyle w:val="BodyText"/>
        <w:spacing w:line="360" w:lineRule="auto" w:after="120"/>
        <w:jc w:val="both"/>
      </w:pPr>
      <w:r>
        <w:rPr>
          <w:rFonts w:ascii="Times New Roman" w:hAnsi="Times New Roman"/>
          <w:sz w:val="28"/>
        </w:rPr>
        <w:t xml:space="preserve">To validate holistic operational functionality, deploying the optimized network architectures logically requires specialized processing logic supporting parallel tensor algebra. Assuming a generic hypothetical baseline projection mapped onto commercial silicon technology, integrating the mapped framework introduces the estimated hardware trade-offs tabulated in Table </w:t>
      </w:r>
      <w:hyperlink w:anchor="tab:hw_overhead">
        <w:r>
          <w:rPr>
            <w:rStyle w:val="Hyperlink"/>
          </w:rPr>
          <w:t xml:space="preserve">4.3</w:t>
        </w:r>
      </w:hyperlink>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Although the Multiply-Accumulate (MAC) density of the neural equalization models fundamentally exceeds the baseline logic of standard matrix components (reaching 12.8M operations), the feed-forward network paradigm avoids recursion loops that delay standard digital processors. Forward-propagation inside pipelined processors maintains bounded computational latency profiles (approximating 4.5</w:t>
      </w:r>
      <w:r>
        <w:rPr>
          <w:rFonts w:ascii="Times New Roman" w:hAnsi="Times New Roman"/>
          <w:sz w:val="28"/>
        </w:rPr>
        <w:t xml:space="preserve"> </w:t>
      </w:r>
      <m:oMath>
        <m:r>
          <m:t>μ</m:t>
        </m:r>
        <m:r>
          <m:t>s</m:t>
        </m:r>
      </m:oMath>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Consequently, deploying the AI-driven BIBCM-ID topology shifts optimization priorities from algorithmic time bottlenecks toward spatial logic gate allocations. The proposed integration offers throughput scaling proportional to available hardware parallelization, aligning systematically with hardware capabilities projected for 6G networks.</w:t>
      </w:r>
    </w:p>
    <w:bookmarkEnd w:id="131"/>
    <w:bookmarkStart w:id="133" w:name="X2246928e52f9702a014de5c407ea9c48c382642"/>
    <w:p>
      <w:pPr>
        <w:pStyle w:val="Heading3"/>
        <w:spacing w:line="360" w:lineRule="auto" w:after="120"/>
        <w:jc w:val="both"/>
      </w:pPr>
      <w:r>
        <w:rPr>
          <w:rFonts w:ascii="Times New Roman" w:hAnsi="Times New Roman"/>
          <w:sz w:val="28"/>
        </w:rPr>
        <w:t xml:space="preserve">Convergence Speed and Iterative Efficiency</w:t>
      </w:r>
    </w:p>
    <w:p>
      <w:pPr>
        <w:pStyle w:val="FirstParagraph"/>
        <w:spacing w:line="360" w:lineRule="auto" w:after="120"/>
        <w:jc w:val="both"/>
      </w:pPr>
      <w:r>
        <w:rPr>
          <w:rFonts w:ascii="Times New Roman" w:hAnsi="Times New Roman"/>
          <w:sz w:val="28"/>
        </w:rPr>
        <w:t xml:space="preserve">BIBCM-ID architectures notoriously rely on extensive iterative exchanges between the demodulator and the decoder to attain channel capacity limits.</w:t>
      </w:r>
    </w:p>
    <w:bookmarkStart w:id="132" w:name="fig:ch5_convergence"/>
    <w:tbl>
      <w:tblPr>
        <w:tblStyle w:val="FigureTable"/>
        <w:tblW w:type="auto" w:w="0"/>
        <w:jc w:val="center"/>
        <w:tblLook w:firstRow="0" w:lastRow="0" w:firstColumn="0" w:lastColumn="0"/>
      </w:tblPr>
      <w:tblGrid/>
    </w:tbl>
    <w:p>
      <w:pPr>
        <w:pStyle w:val="ImageCaption"/>
        <w:spacing w:line="360" w:lineRule="auto" w:after="120"/>
        <w:jc w:val="both"/>
      </w:pPr>
      <w:r>
        <w:rPr>
          <w:rFonts w:ascii="Times New Roman" w:hAnsi="Times New Roman"/>
          <w:sz w:val="28"/>
        </w:rPr>
        <w:t xml:space="preserve">Comparison of Iterative Decoding Convergence Speed at 10 dB SNR.</w:t>
      </w:r>
    </w:p>
    <w:bookmarkEnd w:id="132"/>
    <w:p>
      <w:pPr>
        <w:pStyle w:val="BodyText"/>
        <w:spacing w:line="360" w:lineRule="auto" w:after="120"/>
        <w:jc w:val="both"/>
      </w:pPr>
      <w:r>
        <w:rPr>
          <w:rFonts w:ascii="Times New Roman" w:hAnsi="Times New Roman"/>
          <w:sz w:val="28"/>
        </w:rPr>
        <w:t xml:space="preserve">Simulated analysis highlights that the conventional system utilizing the standard SPA algorithm necessitates between 15 to 20 internal iterations to mathematically stabilize the message beliefs. Conversely, integrating the approximated log-likelihood behaviors via the ANN model compresses the necessary iteration loop. It is observed that the proposed integrated system empirically converges securely after merely 5 to 6 iterations. This corresponds to an approximate</w:t>
      </w:r>
      <w:r>
        <w:rPr>
          <w:rFonts w:ascii="Times New Roman" w:hAnsi="Times New Roman"/>
          <w:sz w:val="28"/>
        </w:rPr>
        <w:t xml:space="preserve"> </w:t>
      </w:r>
      <m:oMath>
        <m:r>
          <m:t>70</m:t>
        </m:r>
        <m:r>
          <m:rPr>
            <m:sty m:val="p"/>
          </m:rPr>
          <m:t>%</m:t>
        </m:r>
      </m:oMath>
      <w:r>
        <w:rPr>
          <w:rFonts w:ascii="Times New Roman" w:hAnsi="Times New Roman"/>
          <w:sz w:val="28"/>
        </w:rPr>
        <w:t xml:space="preserve"> </w:t>
      </w:r>
      <w:r>
        <w:rPr>
          <w:rFonts w:ascii="Times New Roman" w:hAnsi="Times New Roman"/>
          <w:sz w:val="28"/>
        </w:rPr>
        <w:t xml:space="preserve">reduction in system latency, rendering the architecture exponentially more applicable for time-constrained communications protocols like 5G URLLC.</w:t>
      </w:r>
    </w:p>
    <w:bookmarkEnd w:id="133"/>
    <w:bookmarkEnd w:id="134"/>
    <w:bookmarkStart w:id="135" w:name="chapter-conclusion-3"/>
    <w:p>
      <w:pPr>
        <w:pStyle w:val="Heading2"/>
        <w:spacing w:line="360" w:lineRule="auto" w:after="120"/>
        <w:jc w:val="both"/>
      </w:pPr>
      <w:r>
        <w:rPr>
          <w:rFonts w:ascii="Times New Roman" w:hAnsi="Times New Roman"/>
          <w:sz w:val="28"/>
        </w:rPr>
        <w:t xml:space="preserve">Chapter Conclusion</w:t>
      </w:r>
    </w:p>
    <w:p>
      <w:pPr>
        <w:pStyle w:val="FirstParagraph"/>
        <w:spacing w:line="360" w:lineRule="auto" w:after="120"/>
        <w:jc w:val="both"/>
      </w:pPr>
      <w:r>
        <w:rPr>
          <w:rFonts w:ascii="Times New Roman" w:hAnsi="Times New Roman"/>
          <w:sz w:val="28"/>
        </w:rPr>
        <w:t xml:space="preserve">The systemic integration of the ANN-based LDPC check node decoder and the end-to-end AutoEncoder modulation scheme demonstrates profound robustness against non-ideal hardware impairments. This chapter substantiates that bridging isolated deep learning structural replacements provides cumulative SNR improvements alongside massive reductions in steady-state decoding limits, establishing a fully functional AI-augmented BIBCM-ID framework.</w:t>
      </w:r>
    </w:p>
    <w:bookmarkEnd w:id="135"/>
    <w:bookmarkEnd w:id="136"/>
    <w:bookmarkStart w:id="137" w:name="conclusion"/>
    <w:p>
      <w:pPr>
        <w:pStyle w:val="Heading1"/>
        <w:spacing w:line="360" w:lineRule="auto" w:after="120"/>
        <w:jc w:val="both"/>
      </w:pPr>
      <w:r>
        <w:rPr>
          <w:rFonts w:ascii="Times New Roman" w:hAnsi="Times New Roman"/>
          <w:sz w:val="28"/>
        </w:rPr>
        <w:t xml:space="preserve">CONCLUSION</w:t>
      </w:r>
    </w:p>
    <w:p>
      <w:pPr>
        <w:pStyle w:val="FirstParagraph"/>
        <w:spacing w:line="360" w:lineRule="auto" w:after="120"/>
        <w:jc w:val="both"/>
      </w:pPr>
      <w:r>
        <w:rPr>
          <w:rFonts w:ascii="Times New Roman" w:hAnsi="Times New Roman"/>
          <w:sz w:val="28"/>
        </w:rPr>
        <w:t xml:space="preserve">The continuous evolution of wireless communication systems, particularly the transition toward 5G URLLC (Ultra-Reliable Low-Latency Communication) and forthcoming 6G standards, imposes stringent demands on physical layer reliability, spectral efficiency, and processing latency. This thesis investigated and developed a hybrid AI-augmented architecture targeting the replacement of complex baseband signal processing blocks. The primary objective was to mathematically bridge the gap between high-capacity channel codes (LDPC) and modulation systems subject to non-ideal hardware impairments. Through theoretical derivations, simulations, and algorithmic optimization, the study produced several technical contributions.</w:t>
      </w:r>
    </w:p>
    <w:p>
      <w:pPr>
        <w:pStyle w:val="BodyText"/>
        <w:spacing w:line="360" w:lineRule="auto" w:after="120"/>
        <w:jc w:val="both"/>
      </w:pPr>
      <w:r>
        <w:rPr>
          <w:rFonts w:ascii="Times New Roman" w:hAnsi="Times New Roman"/>
          <w:sz w:val="28"/>
        </w:rPr>
        <w:t xml:space="preserve">Foremost, the algorithmic optimization of the Check Node (CN) update computation—governed by the classical Sum-Product Algorithm (SPA)—was addressed to mitigate a primary computational bottleneck in LDPC decoding. By proposing and engineering an Artificial Neural Network (ANN) that approximates the hyperbolic and logarithmic functions intrinsic to SPA, physical runtime complexity can be reduced. Employing tailored dataset generation and offline supervised regression, the neural approximation achieved reliable functional alignment, preserving soft log-likelihood information. Simulation analyses confirmed that the proposed neural-decoder maintains error-correction performance tightly bounded to optimal SPA configurations, while compressing iterative loops to diminish required convergence from</w:t>
      </w:r>
      <w:r>
        <w:rPr>
          <w:rFonts w:ascii="Times New Roman" w:hAnsi="Times New Roman"/>
          <w:sz w:val="28"/>
        </w:rPr>
        <w:t xml:space="preserve"> </w:t>
      </w:r>
      <m:oMath>
        <m:r>
          <m:rPr>
            <m:sty m:val="p"/>
          </m:rPr>
          <m:t>&gt;</m:t>
        </m:r>
        <m:r>
          <m:t>15</m:t>
        </m:r>
      </m:oMath>
      <w:r>
        <w:rPr>
          <w:rFonts w:ascii="Times New Roman" w:hAnsi="Times New Roman"/>
          <w:sz w:val="28"/>
        </w:rPr>
        <w:t xml:space="preserve"> </w:t>
      </w:r>
      <w:r>
        <w:rPr>
          <w:rFonts w:ascii="Times New Roman" w:hAnsi="Times New Roman"/>
          <w:sz w:val="28"/>
        </w:rPr>
        <w:t xml:space="preserve">iterations to approximately</w:t>
      </w:r>
      <w:r>
        <w:rPr>
          <w:rFonts w:ascii="Times New Roman" w:hAnsi="Times New Roman"/>
          <w:sz w:val="28"/>
        </w:rPr>
        <w:t xml:space="preserve"> </w:t>
      </w:r>
      <m:oMath>
        <m:r>
          <m:t>5</m:t>
        </m:r>
      </m:oMath>
      <w:r>
        <w:rPr>
          <w:rFonts w:ascii="Times New Roman" w:hAnsi="Times New Roman"/>
          <w:sz w:val="28"/>
        </w:rPr>
        <w:t xml:space="preserve"> </w:t>
      </w:r>
      <w:r>
        <w:rPr>
          <w:rFonts w:ascii="Times New Roman" w:hAnsi="Times New Roman"/>
          <w:sz w:val="28"/>
        </w:rPr>
        <w:t xml:space="preserve">to</w:t>
      </w:r>
      <w:r>
        <w:rPr>
          <w:rFonts w:ascii="Times New Roman" w:hAnsi="Times New Roman"/>
          <w:sz w:val="28"/>
        </w:rPr>
        <w:t xml:space="preserve"> </w:t>
      </w:r>
      <m:oMath>
        <m:r>
          <m:t>6</m:t>
        </m:r>
      </m:oMath>
      <w:r>
        <w:rPr>
          <w:rFonts w:ascii="Times New Roman" w:hAnsi="Times New Roman"/>
          <w:sz w:val="28"/>
        </w:rPr>
        <w:t xml:space="preserve"> </w:t>
      </w:r>
      <w:r>
        <w:rPr>
          <w:rFonts w:ascii="Times New Roman" w:hAnsi="Times New Roman"/>
          <w:sz w:val="28"/>
        </w:rPr>
        <w:t xml:space="preserve">iterations.</w:t>
      </w:r>
    </w:p>
    <w:p>
      <w:pPr>
        <w:pStyle w:val="BodyText"/>
        <w:spacing w:line="360" w:lineRule="auto" w:after="120"/>
        <w:jc w:val="both"/>
      </w:pPr>
      <w:r>
        <w:rPr>
          <w:rFonts w:ascii="Times New Roman" w:hAnsi="Times New Roman"/>
          <w:sz w:val="28"/>
        </w:rPr>
        <w:t xml:space="preserve">Furthermore, integrating a differentiable End-to-End transceiver formulation proved critical in mitigating non-ideal hardware conditions. Under simultaneous Power Amplifier (PA) amplitude clipping (Rapp model) and Carrier Frequency Offset (CFO) phase rotations, traditional linear equalizers typically underperform or necessitate extensive feedback mechanisms. The experimental AutoEncoder-based Modulation mechanism developed in this study autonomously converges upon non-standard constellation shapes that inherently resist PA nonlinearities—reducing PAPR by</w:t>
      </w:r>
      <w:r>
        <w:rPr>
          <w:rFonts w:ascii="Times New Roman" w:hAnsi="Times New Roman"/>
          <w:sz w:val="28"/>
        </w:rPr>
        <w:t xml:space="preserve"> </w:t>
      </w:r>
      <m:oMath>
        <m:r>
          <m:t>0.3</m:t>
        </m:r>
      </m:oMath>
      <w:r>
        <w:rPr>
          <w:rFonts w:ascii="Times New Roman" w:hAnsi="Times New Roman"/>
          <w:sz w:val="28"/>
        </w:rPr>
        <w:t xml:space="preserve"> dB—while implicitly tracking progressive phase changes. By substituting the rigid processes of M-QAM mapping and demapping, the framework demonstrated a noticeable structural SNR gain, bridging up to</w:t>
      </w:r>
      <w:r>
        <w:rPr>
          <w:rFonts w:ascii="Times New Roman" w:hAnsi="Times New Roman"/>
          <w:sz w:val="28"/>
        </w:rPr>
        <w:t xml:space="preserve"> </w:t>
      </w:r>
      <m:oMath>
        <m:r>
          <m:t>3</m:t>
        </m:r>
      </m:oMath>
      <w:r>
        <w:rPr>
          <w:rFonts w:ascii="Times New Roman" w:hAnsi="Times New Roman"/>
          <w:sz w:val="28"/>
        </w:rPr>
        <w:t xml:space="preserve">–</w:t>
      </w:r>
      <m:oMath>
        <m:r>
          <m:t>5</m:t>
        </m:r>
      </m:oMath>
      <w:r>
        <w:rPr>
          <w:rFonts w:ascii="Times New Roman" w:hAnsi="Times New Roman"/>
          <w:sz w:val="28"/>
        </w:rPr>
        <w:t xml:space="preserve"> dB over baseline 16-QAM in simulated non-ideal channel environments. Ultimately, the integration of these AI frameworks into a unified BIBCM-ID topology indicates the potential capacity of Machine Learning at the physical layer, successfully lowering the Error Floors that typically degrade performance during deep fading events.</w:t>
      </w:r>
    </w:p>
    <w:p>
      <w:pPr>
        <w:pStyle w:val="BodyText"/>
        <w:spacing w:line="360" w:lineRule="auto" w:after="120"/>
        <w:jc w:val="both"/>
      </w:pPr>
      <w:r>
        <w:rPr>
          <w:rFonts w:ascii="Times New Roman" w:hAnsi="Times New Roman"/>
          <w:sz w:val="28"/>
        </w:rPr>
        <w:t xml:space="preserve">While the simulation outcomes support the validity of the proposed algorithms, transitioning these concepts from software models to real-time silicon implementations introduces several avenues for necessary future research. A primary focus must involve Quantization and Fixed-Point Arithmetic optimization for hardware deployment. As the existing weights and biases within the ANN currently utilize 32-bit floating-point variables, subsequent configurations should explore precision Quantization-Aware Training (QAT) to compress models to 8-bit or 4-bit integers. This is a prerequisite for generating Verilog/VHDL RTL representations applicable to Field Programmable Gate Arrays (FPGAs) or Application-Specific Integrated Circuits (ASICs).</w:t>
      </w:r>
    </w:p>
    <w:p>
      <w:pPr>
        <w:pStyle w:val="BodyText"/>
        <w:spacing w:line="360" w:lineRule="auto" w:after="120"/>
        <w:jc w:val="both"/>
      </w:pPr>
      <w:r>
        <w:rPr>
          <w:rFonts w:ascii="Times New Roman" w:hAnsi="Times New Roman"/>
          <w:sz w:val="28"/>
        </w:rPr>
        <w:t xml:space="preserve">Additionally, expanding the underlying models to function in Frequency-Selective Multipath environments is recommended. Integrating the AI framework across frequency-selective channels within multi-carrier Orthogonal Frequency-Division Multiplexing (OFDM) topologies, combined with spatial diversity from Massive MIMO antenna arrays, would substantially broaden the commercial viability of the proposed system. Finally, exploring Continuous Online Reinforcement Learning (RL) agents offers a pathway for neural model parameters to dynamically adapt to hardware thermal aging or drifting propagation states without relying on offline retraining. In conclusion, this thesis provides a foundational study supporting the viability of Neural Architecture deployments in radio access networks, aiming to transition traditional pipelines toward algorithmic mathematical learning models.</w:t>
      </w:r>
    </w:p>
    <w:p>
      <w:pPr>
        <w:pStyle w:val="BodyText"/>
        <w:spacing w:line="360" w:lineRule="auto" w:after="120"/>
        <w:jc w:val="both"/>
      </w:pPr>
      <w:r>
        <w:rPr>
          <w:rFonts w:ascii="Times New Roman" w:hAnsi="Times New Roman"/>
          <w:sz w:val="28"/>
        </w:rPr>
        <w:t xml:space="preserve">99</w:t>
      </w:r>
    </w:p>
    <w:p>
      <w:pPr>
        <w:pStyle w:val="BodyText"/>
        <w:spacing w:line="360" w:lineRule="auto" w:after="120"/>
        <w:jc w:val="both"/>
      </w:pPr>
      <w:r>
        <w:rPr>
          <w:rFonts w:ascii="Times New Roman" w:hAnsi="Times New Roman"/>
          <w:sz w:val="28"/>
        </w:rPr>
        <w:t xml:space="preserve">K. Hornik,</w:t>
      </w:r>
      <w:r>
        <w:rPr>
          <w:rFonts w:ascii="Times New Roman" w:hAnsi="Times New Roman"/>
          <w:sz w:val="28"/>
        </w:rPr>
        <w:t xml:space="preserve"> </w:t>
      </w:r>
      <w:r>
        <w:rPr>
          <w:rFonts w:ascii="Times New Roman" w:hAnsi="Times New Roman"/>
          <w:sz w:val="28"/>
        </w:rPr>
        <w:t xml:space="preserve">“Approximation capabilities of multilayer feedforward networks,”</w:t>
      </w:r>
      <w:r>
        <w:rPr>
          <w:rFonts w:ascii="Times New Roman" w:hAnsi="Times New Roman"/>
          <w:sz w:val="28"/>
        </w:rPr>
        <w:t xml:space="preserve"> </w:t>
      </w:r>
      <w:r>
        <w:rPr>
          <w:rFonts w:ascii="Times New Roman" w:hAnsi="Times New Roman"/>
          <w:i/>
          <w:iCs/>
          <w:sz w:val="28"/>
        </w:rPr>
        <w:t xml:space="preserve">Neural Networks</w:t>
      </w:r>
      <w:r>
        <w:rPr>
          <w:rFonts w:ascii="Times New Roman" w:hAnsi="Times New Roman"/>
          <w:sz w:val="28"/>
        </w:rPr>
        <w:t xml:space="preserve">, vol. 4, no. 2, pp. 251–257, 1991.</w:t>
      </w:r>
      <w:r>
        <w:rPr>
          <w:rFonts w:ascii="Times New Roman" w:hAnsi="Times New Roman"/>
          <w:sz w:val="28"/>
        </w:rPr>
        <w:t xml:space="preserve"> </w:t>
      </w:r>
      <w:r>
        <w:rPr>
          <w:rFonts w:ascii="Times New Roman" w:hAnsi="Times New Roman"/>
          <w:sz w:val="28"/>
        </w:rPr>
        <w:t xml:space="preserve">J. G. Proakis and M. Salehi,</w:t>
      </w:r>
      <w:r>
        <w:rPr>
          <w:rFonts w:ascii="Times New Roman" w:hAnsi="Times New Roman"/>
          <w:sz w:val="28"/>
        </w:rPr>
        <w:t xml:space="preserve"> </w:t>
      </w:r>
      <w:r>
        <w:rPr>
          <w:rFonts w:ascii="Times New Roman" w:hAnsi="Times New Roman"/>
          <w:i/>
          <w:iCs/>
          <w:sz w:val="28"/>
        </w:rPr>
        <w:t xml:space="preserve">Digital Communications</w:t>
      </w:r>
      <w:r>
        <w:rPr>
          <w:rFonts w:ascii="Times New Roman" w:hAnsi="Times New Roman"/>
          <w:sz w:val="28"/>
        </w:rPr>
        <w:t xml:space="preserve">, 5th ed. New York: McGraw-Hill, 2008.</w:t>
      </w:r>
      <w:r>
        <w:rPr>
          <w:rFonts w:ascii="Times New Roman" w:hAnsi="Times New Roman"/>
          <w:sz w:val="28"/>
        </w:rPr>
        <w:t xml:space="preserve"> </w:t>
      </w:r>
      <w:r>
        <w:rPr>
          <w:rFonts w:ascii="Times New Roman" w:hAnsi="Times New Roman"/>
          <w:sz w:val="28"/>
        </w:rPr>
        <w:t xml:space="preserve">T. O’Shea and J. Hoydis,</w:t>
      </w:r>
      <w:r>
        <w:rPr>
          <w:rFonts w:ascii="Times New Roman" w:hAnsi="Times New Roman"/>
          <w:sz w:val="28"/>
        </w:rPr>
        <w:t xml:space="preserve"> </w:t>
      </w:r>
      <w:r>
        <w:rPr>
          <w:rFonts w:ascii="Times New Roman" w:hAnsi="Times New Roman"/>
          <w:sz w:val="28"/>
        </w:rPr>
        <w:t xml:space="preserve">“An introduction to deep learning for the physical layer,”</w:t>
      </w:r>
      <w:r>
        <w:rPr>
          <w:rFonts w:ascii="Times New Roman" w:hAnsi="Times New Roman"/>
          <w:sz w:val="28"/>
        </w:rPr>
        <w:t xml:space="preserve"> </w:t>
      </w:r>
      <w:r>
        <w:rPr>
          <w:rFonts w:ascii="Times New Roman" w:hAnsi="Times New Roman"/>
          <w:i/>
          <w:iCs/>
          <w:sz w:val="28"/>
        </w:rPr>
        <w:t xml:space="preserve">IEEE Trans. Cogn. Commun. Netw.</w:t>
      </w:r>
      <w:r>
        <w:rPr>
          <w:rFonts w:ascii="Times New Roman" w:hAnsi="Times New Roman"/>
          <w:sz w:val="28"/>
        </w:rPr>
        <w:t xml:space="preserve">, vol. 3, no. 4, pp. 563–575, Dec. 2017.</w:t>
      </w:r>
      <w:r>
        <w:rPr>
          <w:rFonts w:ascii="Times New Roman" w:hAnsi="Times New Roman"/>
          <w:sz w:val="28"/>
        </w:rPr>
        <w:t xml:space="preserve"> </w:t>
      </w:r>
      <w:r>
        <w:rPr>
          <w:rFonts w:ascii="Times New Roman" w:hAnsi="Times New Roman"/>
          <w:sz w:val="28"/>
        </w:rPr>
        <w:t xml:space="preserve">S. Dörner, S. Cammerer, J. Hoydis, and S. ten Brink,</w:t>
      </w:r>
      <w:r>
        <w:rPr>
          <w:rFonts w:ascii="Times New Roman" w:hAnsi="Times New Roman"/>
          <w:sz w:val="28"/>
        </w:rPr>
        <w:t xml:space="preserve"> </w:t>
      </w:r>
      <w:r>
        <w:rPr>
          <w:rFonts w:ascii="Times New Roman" w:hAnsi="Times New Roman"/>
          <w:sz w:val="28"/>
        </w:rPr>
        <w:t xml:space="preserve">“Deep learning based communication over the air,”</w:t>
      </w:r>
      <w:r>
        <w:rPr>
          <w:rFonts w:ascii="Times New Roman" w:hAnsi="Times New Roman"/>
          <w:sz w:val="28"/>
        </w:rPr>
        <w:t xml:space="preserve"> </w:t>
      </w:r>
      <w:r>
        <w:rPr>
          <w:rFonts w:ascii="Times New Roman" w:hAnsi="Times New Roman"/>
          <w:i/>
          <w:iCs/>
          <w:sz w:val="28"/>
        </w:rPr>
        <w:t xml:space="preserve">IEEE J. Sel. Topics Signal Process.</w:t>
      </w:r>
      <w:r>
        <w:rPr>
          <w:rFonts w:ascii="Times New Roman" w:hAnsi="Times New Roman"/>
          <w:sz w:val="28"/>
        </w:rPr>
        <w:t xml:space="preserve">, vol. 12, no. 1, pp. 132–143, Feb. 2018.</w:t>
      </w:r>
      <w:r>
        <w:rPr>
          <w:rFonts w:ascii="Times New Roman" w:hAnsi="Times New Roman"/>
          <w:sz w:val="28"/>
        </w:rPr>
        <w:t xml:space="preserve"> </w:t>
      </w:r>
      <w:r>
        <w:rPr>
          <w:rFonts w:ascii="Times New Roman" w:hAnsi="Times New Roman"/>
          <w:sz w:val="28"/>
        </w:rPr>
        <w:t xml:space="preserve">F. A. Aoudia and J. Hoydis,</w:t>
      </w:r>
      <w:r>
        <w:rPr>
          <w:rFonts w:ascii="Times New Roman" w:hAnsi="Times New Roman"/>
          <w:sz w:val="28"/>
        </w:rPr>
        <w:t xml:space="preserve"> </w:t>
      </w:r>
      <w:r>
        <w:rPr>
          <w:rFonts w:ascii="Times New Roman" w:hAnsi="Times New Roman"/>
          <w:sz w:val="28"/>
        </w:rPr>
        <w:t xml:space="preserve">“Model-free training of end-to-end communication systems,”</w:t>
      </w:r>
      <w:r>
        <w:rPr>
          <w:rFonts w:ascii="Times New Roman" w:hAnsi="Times New Roman"/>
          <w:sz w:val="28"/>
        </w:rPr>
        <w:t xml:space="preserve"> </w:t>
      </w:r>
      <w:r>
        <w:rPr>
          <w:rFonts w:ascii="Times New Roman" w:hAnsi="Times New Roman"/>
          <w:i/>
          <w:iCs/>
          <w:sz w:val="28"/>
        </w:rPr>
        <w:t xml:space="preserve">IEEE J. Sel. Areas Commun.</w:t>
      </w:r>
      <w:r>
        <w:rPr>
          <w:rFonts w:ascii="Times New Roman" w:hAnsi="Times New Roman"/>
          <w:sz w:val="28"/>
        </w:rPr>
        <w:t xml:space="preserve">, vol. 37, no. 11, pp. 2503–2516, Nov. 2019.</w:t>
      </w:r>
      <w:r>
        <w:rPr>
          <w:rFonts w:ascii="Times New Roman" w:hAnsi="Times New Roman"/>
          <w:sz w:val="28"/>
        </w:rPr>
        <w:t xml:space="preserve"> </w:t>
      </w:r>
      <w:r>
        <w:rPr>
          <w:rFonts w:ascii="Times New Roman" w:hAnsi="Times New Roman"/>
          <w:sz w:val="28"/>
        </w:rPr>
        <w:t xml:space="preserve">H. Ye, G. Y. Li, and B.-H. Juang,</w:t>
      </w:r>
      <w:r>
        <w:rPr>
          <w:rFonts w:ascii="Times New Roman" w:hAnsi="Times New Roman"/>
          <w:sz w:val="28"/>
        </w:rPr>
        <w:t xml:space="preserve"> </w:t>
      </w:r>
      <w:r>
        <w:rPr>
          <w:rFonts w:ascii="Times New Roman" w:hAnsi="Times New Roman"/>
          <w:sz w:val="28"/>
        </w:rPr>
        <w:t xml:space="preserve">“Power of deep learning for channel estimation and signal detection in OFDM systems,”</w:t>
      </w:r>
      <w:r>
        <w:rPr>
          <w:rFonts w:ascii="Times New Roman" w:hAnsi="Times New Roman"/>
          <w:sz w:val="28"/>
        </w:rPr>
        <w:t xml:space="preserve"> </w:t>
      </w:r>
      <w:r>
        <w:rPr>
          <w:rFonts w:ascii="Times New Roman" w:hAnsi="Times New Roman"/>
          <w:i/>
          <w:iCs/>
          <w:sz w:val="28"/>
        </w:rPr>
        <w:t xml:space="preserve">IEEE Wireless Commun. Lett.</w:t>
      </w:r>
      <w:r>
        <w:rPr>
          <w:rFonts w:ascii="Times New Roman" w:hAnsi="Times New Roman"/>
          <w:sz w:val="28"/>
        </w:rPr>
        <w:t xml:space="preserve">, vol. 7, no. 1, pp. 114–117, Feb. 2018.</w:t>
      </w:r>
      <w:r>
        <w:rPr>
          <w:rFonts w:ascii="Times New Roman" w:hAnsi="Times New Roman"/>
          <w:sz w:val="28"/>
        </w:rPr>
        <w:t xml:space="preserve"> </w:t>
      </w:r>
      <w:r>
        <w:rPr>
          <w:rFonts w:ascii="Times New Roman" w:hAnsi="Times New Roman"/>
          <w:sz w:val="28"/>
        </w:rPr>
        <w:t xml:space="preserve">T. Gruber, S. Cammerer, J. Hoydis, and S. ten Brink,</w:t>
      </w:r>
      <w:r>
        <w:rPr>
          <w:rFonts w:ascii="Times New Roman" w:hAnsi="Times New Roman"/>
          <w:sz w:val="28"/>
        </w:rPr>
        <w:t xml:space="preserve"> </w:t>
      </w:r>
      <w:r>
        <w:rPr>
          <w:rFonts w:ascii="Times New Roman" w:hAnsi="Times New Roman"/>
          <w:sz w:val="28"/>
        </w:rPr>
        <w:t xml:space="preserve">“On deep learning-based channel decoding,”</w:t>
      </w:r>
      <w:r>
        <w:rPr>
          <w:rFonts w:ascii="Times New Roman" w:hAnsi="Times New Roman"/>
          <w:sz w:val="28"/>
        </w:rPr>
        <w:t xml:space="preserve"> </w:t>
      </w:r>
      <w:r>
        <w:rPr>
          <w:rFonts w:ascii="Times New Roman" w:hAnsi="Times New Roman"/>
          <w:sz w:val="28"/>
        </w:rPr>
        <w:t xml:space="preserve">in</w:t>
      </w:r>
      <w:r>
        <w:rPr>
          <w:rFonts w:ascii="Times New Roman" w:hAnsi="Times New Roman"/>
          <w:sz w:val="28"/>
        </w:rPr>
        <w:t xml:space="preserve"> </w:t>
      </w:r>
      <w:r>
        <w:rPr>
          <w:rFonts w:ascii="Times New Roman" w:hAnsi="Times New Roman"/>
          <w:i/>
          <w:iCs/>
          <w:sz w:val="28"/>
        </w:rPr>
        <w:t xml:space="preserve">Proc. CISS</w:t>
      </w:r>
      <w:r>
        <w:rPr>
          <w:rFonts w:ascii="Times New Roman" w:hAnsi="Times New Roman"/>
          <w:sz w:val="28"/>
        </w:rPr>
        <w:t xml:space="preserve">, 2017, pp. 1–6.</w:t>
      </w:r>
      <w:r>
        <w:rPr>
          <w:rFonts w:ascii="Times New Roman" w:hAnsi="Times New Roman"/>
          <w:sz w:val="28"/>
        </w:rPr>
        <w:t xml:space="preserve"> </w:t>
      </w:r>
      <w:r>
        <w:rPr>
          <w:rFonts w:ascii="Times New Roman" w:hAnsi="Times New Roman"/>
          <w:sz w:val="28"/>
        </w:rPr>
        <w:t xml:space="preserve">T. O’Shea, K. Karra, and T. C. Clancy,</w:t>
      </w:r>
      <w:r>
        <w:rPr>
          <w:rFonts w:ascii="Times New Roman" w:hAnsi="Times New Roman"/>
          <w:sz w:val="28"/>
        </w:rPr>
        <w:t xml:space="preserve"> </w:t>
      </w:r>
      <w:r>
        <w:rPr>
          <w:rFonts w:ascii="Times New Roman" w:hAnsi="Times New Roman"/>
          <w:sz w:val="28"/>
        </w:rPr>
        <w:t xml:space="preserve">“Learning to communicate: Channel auto-encoders, domain specific regularizers, and attention,”</w:t>
      </w:r>
      <w:r>
        <w:rPr>
          <w:rFonts w:ascii="Times New Roman" w:hAnsi="Times New Roman"/>
          <w:sz w:val="28"/>
        </w:rPr>
        <w:t xml:space="preserve"> </w:t>
      </w:r>
      <w:r>
        <w:rPr>
          <w:rFonts w:ascii="Times New Roman" w:hAnsi="Times New Roman"/>
          <w:sz w:val="28"/>
        </w:rPr>
        <w:t xml:space="preserve">in</w:t>
      </w:r>
      <w:r>
        <w:rPr>
          <w:rFonts w:ascii="Times New Roman" w:hAnsi="Times New Roman"/>
          <w:sz w:val="28"/>
        </w:rPr>
        <w:t xml:space="preserve"> </w:t>
      </w:r>
      <w:r>
        <w:rPr>
          <w:rFonts w:ascii="Times New Roman" w:hAnsi="Times New Roman"/>
          <w:i/>
          <w:iCs/>
          <w:sz w:val="28"/>
        </w:rPr>
        <w:t xml:space="preserve">Proc. IEEE SPAWC</w:t>
      </w:r>
      <w:r>
        <w:rPr>
          <w:rFonts w:ascii="Times New Roman" w:hAnsi="Times New Roman"/>
          <w:sz w:val="28"/>
        </w:rPr>
        <w:t xml:space="preserve">, 2016, pp. 1–5.</w:t>
      </w:r>
      <w:r>
        <w:rPr>
          <w:rFonts w:ascii="Times New Roman" w:hAnsi="Times New Roman"/>
          <w:sz w:val="28"/>
        </w:rPr>
        <w:t xml:space="preserve"> </w:t>
      </w:r>
      <w:r>
        <w:rPr>
          <w:rFonts w:ascii="Times New Roman" w:hAnsi="Times New Roman"/>
          <w:sz w:val="28"/>
        </w:rPr>
        <w:t xml:space="preserve">C. Rapp,</w:t>
      </w:r>
      <w:r>
        <w:rPr>
          <w:rFonts w:ascii="Times New Roman" w:hAnsi="Times New Roman"/>
          <w:sz w:val="28"/>
        </w:rPr>
        <w:t xml:space="preserve"> </w:t>
      </w:r>
      <w:r>
        <w:rPr>
          <w:rFonts w:ascii="Times New Roman" w:hAnsi="Times New Roman"/>
          <w:sz w:val="28"/>
        </w:rPr>
        <w:t xml:space="preserve">“Effects of HPA-nonlinearity on a 4-DPSK/OFDM signal for a digital sound broadcasting system,”</w:t>
      </w:r>
      <w:r>
        <w:rPr>
          <w:rFonts w:ascii="Times New Roman" w:hAnsi="Times New Roman"/>
          <w:sz w:val="28"/>
        </w:rPr>
        <w:t xml:space="preserve"> </w:t>
      </w:r>
      <w:r>
        <w:rPr>
          <w:rFonts w:ascii="Times New Roman" w:hAnsi="Times New Roman"/>
          <w:sz w:val="28"/>
        </w:rPr>
        <w:t xml:space="preserve">in</w:t>
      </w:r>
      <w:r>
        <w:rPr>
          <w:rFonts w:ascii="Times New Roman" w:hAnsi="Times New Roman"/>
          <w:sz w:val="28"/>
        </w:rPr>
        <w:t xml:space="preserve"> </w:t>
      </w:r>
      <w:r>
        <w:rPr>
          <w:rFonts w:ascii="Times New Roman" w:hAnsi="Times New Roman"/>
          <w:i/>
          <w:iCs/>
          <w:sz w:val="28"/>
        </w:rPr>
        <w:t xml:space="preserve">Proc. ESA</w:t>
      </w:r>
      <w:r>
        <w:rPr>
          <w:rFonts w:ascii="Times New Roman" w:hAnsi="Times New Roman"/>
          <w:sz w:val="28"/>
        </w:rPr>
        <w:t xml:space="preserve">, 1991, pp. 179–184.</w:t>
      </w:r>
      <w:r>
        <w:rPr>
          <w:rFonts w:ascii="Times New Roman" w:hAnsi="Times New Roman"/>
          <w:sz w:val="28"/>
        </w:rPr>
        <w:t xml:space="preserve"> </w:t>
      </w:r>
      <w:r>
        <w:rPr>
          <w:rFonts w:ascii="Times New Roman" w:hAnsi="Times New Roman"/>
          <w:sz w:val="28"/>
        </w:rPr>
        <w:t xml:space="preserve">M. Stark, F. A. Aoudia, and J. Hoydis,</w:t>
      </w:r>
      <w:r>
        <w:rPr>
          <w:rFonts w:ascii="Times New Roman" w:hAnsi="Times New Roman"/>
          <w:sz w:val="28"/>
        </w:rPr>
        <w:t xml:space="preserve"> </w:t>
      </w:r>
      <w:r>
        <w:rPr>
          <w:rFonts w:ascii="Times New Roman" w:hAnsi="Times New Roman"/>
          <w:sz w:val="28"/>
        </w:rPr>
        <w:t xml:space="preserve">“Joint learning of geometric and probabilistic constellation shaping,”</w:t>
      </w:r>
      <w:r>
        <w:rPr>
          <w:rFonts w:ascii="Times New Roman" w:hAnsi="Times New Roman"/>
          <w:sz w:val="28"/>
        </w:rPr>
        <w:t xml:space="preserve"> </w:t>
      </w:r>
      <w:r>
        <w:rPr>
          <w:rFonts w:ascii="Times New Roman" w:hAnsi="Times New Roman"/>
          <w:sz w:val="28"/>
        </w:rPr>
        <w:t xml:space="preserve">in</w:t>
      </w:r>
      <w:r>
        <w:rPr>
          <w:rFonts w:ascii="Times New Roman" w:hAnsi="Times New Roman"/>
          <w:sz w:val="28"/>
        </w:rPr>
        <w:t xml:space="preserve"> </w:t>
      </w:r>
      <w:r>
        <w:rPr>
          <w:rFonts w:ascii="Times New Roman" w:hAnsi="Times New Roman"/>
          <w:i/>
          <w:iCs/>
          <w:sz w:val="28"/>
        </w:rPr>
        <w:t xml:space="preserve">Proc. IEEE GC Wkshps</w:t>
      </w:r>
      <w:r>
        <w:rPr>
          <w:rFonts w:ascii="Times New Roman" w:hAnsi="Times New Roman"/>
          <w:sz w:val="28"/>
        </w:rPr>
        <w:t xml:space="preserve">, 2019, pp. 1–6.</w:t>
      </w:r>
    </w:p>
    <w:bookmarkEnd w:id="137"/>
    <w:bookmarkStart w:id="138" w:name="phụ-lục"/>
    <w:p>
      <w:pPr>
        <w:pStyle w:val="Heading1"/>
        <w:spacing w:line="360" w:lineRule="auto" w:after="120"/>
        <w:jc w:val="both"/>
      </w:pPr>
      <w:r>
        <w:rPr>
          <w:rFonts w:ascii="Times New Roman" w:hAnsi="Times New Roman"/>
          <w:sz w:val="28"/>
        </w:rPr>
        <w:t xml:space="preserve">PHỤ LỤC</w:t>
      </w:r>
    </w:p>
    <w:p>
      <w:pPr>
        <w:pStyle w:val="FirstParagraph"/>
        <w:spacing w:line="360" w:lineRule="auto" w:after="120"/>
        <w:jc w:val="both"/>
      </w:pPr>
      <w:r>
        <w:rPr>
          <w:rFonts w:ascii="Times New Roman" w:hAnsi="Times New Roman"/>
          <w:sz w:val="28"/>
        </w:rPr>
        <w:t xml:space="preserve">(Nếu có)</w:t>
      </w:r>
    </w:p>
    <w:bookmarkEnd w:id="138"/>
    <w:bookmarkStart w:id="139" w:name="bài-báo-khoa-học"/>
    <w:p>
      <w:pPr>
        <w:pStyle w:val="Heading1"/>
        <w:spacing w:line="360" w:lineRule="auto" w:after="120"/>
        <w:jc w:val="both"/>
      </w:pPr>
      <w:r>
        <w:rPr>
          <w:rFonts w:ascii="Times New Roman" w:hAnsi="Times New Roman"/>
          <w:sz w:val="28"/>
        </w:rPr>
        <w:t xml:space="preserve">BÀI BÁO KHOA HỌC</w:t>
      </w:r>
    </w:p>
    <w:bookmarkEnd w:id="139"/>
    <w:bookmarkStart w:id="140" w:name="lý-lịch-trích-ngang"/>
    <w:p>
      <w:pPr>
        <w:pStyle w:val="Heading1"/>
        <w:spacing w:line="360" w:lineRule="auto" w:after="120"/>
        <w:jc w:val="both"/>
      </w:pPr>
      <w:r>
        <w:rPr>
          <w:rFonts w:ascii="Times New Roman" w:hAnsi="Times New Roman"/>
          <w:sz w:val="28"/>
        </w:rPr>
        <w:t xml:space="preserve">LÝ LỊCH TRÍCH NGANG</w:t>
      </w:r>
    </w:p>
    <w:p>
      <w:pPr>
        <w:pStyle w:val="FirstParagraph"/>
        <w:spacing w:line="360" w:lineRule="auto" w:after="120"/>
        <w:jc w:val="both"/>
      </w:pPr>
      <w:r>
        <w:rPr>
          <w:rFonts w:ascii="Times New Roman" w:hAnsi="Times New Roman"/>
          <w:b/>
          <w:bCs/>
          <w:sz w:val="28"/>
        </w:rPr>
        <w:t xml:space="preserve">Họ và tên:</w:t>
      </w:r>
      <w:r>
        <w:rPr>
          <w:rFonts w:ascii="Times New Roman" w:hAnsi="Times New Roman"/>
          <w:sz w:val="28"/>
        </w:rPr>
        <w:t xml:space="preserve"> </w:t>
      </w:r>
      <w:r>
        <w:rPr>
          <w:rFonts w:ascii="Times New Roman" w:hAnsi="Times New Roman"/>
          <w:sz w:val="28"/>
        </w:rPr>
        <w:t xml:space="preserve">Lại Tiến Đệ</w:t>
      </w:r>
    </w:p>
    <w:p>
      <w:pPr>
        <w:pStyle w:val="BodyText"/>
        <w:spacing w:line="360" w:lineRule="auto" w:after="120"/>
        <w:jc w:val="both"/>
      </w:pPr>
      <w:r>
        <w:rPr>
          <w:rFonts w:ascii="Times New Roman" w:hAnsi="Times New Roman"/>
          <w:b/>
          <w:bCs/>
          <w:sz w:val="28"/>
        </w:rPr>
        <w:t xml:space="preserve">Ngày tháng năm sinh:</w:t>
      </w:r>
      <w:r>
        <w:rPr>
          <w:rFonts w:ascii="Times New Roman" w:hAnsi="Times New Roman"/>
          <w:sz w:val="28"/>
        </w:rPr>
        <w:t xml:space="preserve"> </w:t>
      </w:r>
      <w:r>
        <w:rPr>
          <w:rFonts w:ascii="Times New Roman" w:hAnsi="Times New Roman"/>
          <w:b/>
          <w:bCs/>
          <w:sz w:val="28"/>
        </w:rPr>
        <w:t xml:space="preserve">Nơi sinh:</w:t>
      </w:r>
    </w:p>
    <w:p>
      <w:pPr>
        <w:pStyle w:val="BodyText"/>
        <w:spacing w:line="360" w:lineRule="auto" w:after="120"/>
        <w:jc w:val="both"/>
      </w:pPr>
      <w:r>
        <w:rPr>
          <w:rFonts w:ascii="Times New Roman" w:hAnsi="Times New Roman"/>
          <w:b/>
          <w:bCs/>
          <w:sz w:val="28"/>
        </w:rPr>
        <w:t xml:space="preserve">Địa chỉ liên lạc:</w:t>
      </w:r>
    </w:p>
    <w:p>
      <w:pPr>
        <w:pStyle w:val="BodyText"/>
        <w:spacing w:line="360" w:lineRule="auto" w:after="120"/>
        <w:jc w:val="both"/>
      </w:pPr>
      <w:r>
        <w:rPr>
          <w:rFonts w:ascii="Times New Roman" w:hAnsi="Times New Roman"/>
          <w:b/>
          <w:bCs/>
          <w:sz w:val="28"/>
        </w:rPr>
        <w:t xml:space="preserve">Quá trình đào tạo:</w:t>
      </w:r>
      <w:r>
        <w:rPr>
          <w:rFonts w:ascii="Times New Roman" w:hAnsi="Times New Roman"/>
          <w:sz w:val="28"/>
        </w:rPr>
        <w:br/>
      </w:r>
      <w:r>
        <w:rPr>
          <w:rFonts w:ascii="Times New Roman" w:hAnsi="Times New Roman"/>
          <w:sz w:val="28"/>
        </w:rPr>
        <w:t xml:space="preserve">(Bắt đầu từ Đại học đến nay)</w:t>
      </w:r>
      <w:r>
        <w:rPr>
          <w:rFonts w:ascii="Times New Roman" w:hAnsi="Times New Roman"/>
          <w:sz w:val="28"/>
        </w:rPr>
        <w:br/>
      </w:r>
    </w:p>
    <w:p>
      <w:pPr>
        <w:pStyle w:val="BodyText"/>
        <w:spacing w:line="360" w:lineRule="auto" w:after="120"/>
        <w:jc w:val="both"/>
      </w:pPr>
      <w:r>
        <w:rPr>
          <w:rFonts w:ascii="Times New Roman" w:hAnsi="Times New Roman"/>
          <w:b/>
          <w:bCs/>
          <w:sz w:val="28"/>
        </w:rPr>
        <w:t xml:space="preserve">Quá trình công tác:</w:t>
      </w:r>
      <w:r>
        <w:rPr>
          <w:rFonts w:ascii="Times New Roman" w:hAnsi="Times New Roman"/>
          <w:sz w:val="28"/>
        </w:rPr>
        <w:br/>
      </w:r>
      <w:r>
        <w:rPr>
          <w:rFonts w:ascii="Times New Roman" w:hAnsi="Times New Roman"/>
          <w:sz w:val="28"/>
        </w:rPr>
        <w:t xml:space="preserve">(Bắt đầu từ khi đi làm đến nay)</w:t>
      </w:r>
      <w:r>
        <w:rPr>
          <w:rFonts w:ascii="Times New Roman" w:hAnsi="Times New Roman"/>
          <w:sz w:val="28"/>
        </w:rPr>
        <w:br/>
      </w:r>
    </w:p>
    <w:bookmarkEnd w:id="140"/>
    <w:bookmarkStart w:id="141" w:name="Xe21ef528c31ae11ef29921c44591eb125bd0d19"/>
    <w:p>
      <w:pPr>
        <w:pStyle w:val="Heading1"/>
        <w:spacing w:line="360" w:lineRule="auto" w:after="120"/>
        <w:jc w:val="both"/>
      </w:pPr>
      <w:r>
        <w:rPr>
          <w:rFonts w:ascii="Times New Roman" w:hAnsi="Times New Roman"/>
          <w:sz w:val="28"/>
        </w:rPr>
        <w:t xml:space="preserve">XÁC NHẬN QUYỂN LUẬN VĂN ĐỦ ĐIỀU KIỆN BẢO VỆ</w:t>
      </w:r>
    </w:p>
    <w:p>
      <w:pPr>
        <w:pStyle w:val="FirstParagraph"/>
        <w:spacing w:line="360" w:lineRule="auto" w:after="120"/>
        <w:jc w:val="both"/>
      </w:pPr>
      <w:r>
        <w:rPr>
          <w:rFonts w:ascii="Times New Roman" w:hAnsi="Times New Roman"/>
          <w:b/>
          <w:bCs/>
          <w:sz w:val="28"/>
        </w:rPr>
        <w:t xml:space="preserve">Họ và tên tác giả luận văn:</w:t>
      </w:r>
      <w:r>
        <w:rPr>
          <w:rFonts w:ascii="Times New Roman" w:hAnsi="Times New Roman"/>
          <w:sz w:val="28"/>
        </w:rPr>
        <w:t xml:space="preserve"> </w:t>
      </w:r>
      <w:r>
        <w:rPr>
          <w:rFonts w:ascii="Times New Roman" w:hAnsi="Times New Roman"/>
          <w:sz w:val="28"/>
        </w:rPr>
        <w:t xml:space="preserve">Lại Tiến Đệ</w:t>
      </w:r>
    </w:p>
    <w:p>
      <w:pPr>
        <w:pStyle w:val="BodyText"/>
        <w:spacing w:line="360" w:lineRule="auto" w:after="120"/>
        <w:jc w:val="both"/>
      </w:pPr>
      <w:r>
        <w:rPr>
          <w:rFonts w:ascii="Times New Roman" w:hAnsi="Times New Roman"/>
          <w:b/>
          <w:bCs/>
          <w:sz w:val="28"/>
        </w:rPr>
        <w:t xml:space="preserve">Đề tài luận văn:</w:t>
      </w:r>
      <w:r>
        <w:rPr>
          <w:rFonts w:ascii="Times New Roman" w:hAnsi="Times New Roman"/>
          <w:sz w:val="28"/>
        </w:rPr>
        <w:t xml:space="preserve"> </w:t>
      </w:r>
      <w:r>
        <w:rPr>
          <w:rFonts w:ascii="Times New Roman" w:hAnsi="Times New Roman"/>
          <w:sz w:val="28"/>
        </w:rPr>
        <w:t xml:space="preserve">ỨNG DỤNG MẠNG NƠ-RON NHÂN TẠO TRONG GIẢI MÃ LDPC CHO HỆ THỐNG BIBCM-ID</w:t>
      </w:r>
    </w:p>
    <w:p>
      <w:pPr>
        <w:pStyle w:val="BodyText"/>
        <w:spacing w:line="360" w:lineRule="auto" w:after="120"/>
        <w:jc w:val="both"/>
      </w:pPr>
      <w:r>
        <w:rPr>
          <w:rFonts w:ascii="Times New Roman" w:hAnsi="Times New Roman"/>
          <w:b/>
          <w:bCs/>
          <w:sz w:val="28"/>
        </w:rPr>
        <w:t xml:space="preserve">Ngành:</w:t>
      </w:r>
      <w:r>
        <w:rPr>
          <w:rFonts w:ascii="Times New Roman" w:hAnsi="Times New Roman"/>
          <w:sz w:val="28"/>
        </w:rPr>
        <w:t xml:space="preserve"> </w:t>
      </w:r>
      <w:r>
        <w:rPr>
          <w:rFonts w:ascii="Times New Roman" w:hAnsi="Times New Roman"/>
          <w:sz w:val="28"/>
        </w:rPr>
        <w:t xml:space="preserve">Kỹ thuật viễn thông</w:t>
      </w:r>
    </w:p>
    <w:p>
      <w:pPr>
        <w:pStyle w:val="BodyText"/>
        <w:spacing w:line="360" w:lineRule="auto" w:after="120"/>
        <w:jc w:val="both"/>
      </w:pPr>
      <w:r>
        <w:rPr>
          <w:rFonts w:ascii="Times New Roman" w:hAnsi="Times New Roman"/>
          <w:b/>
          <w:bCs/>
          <w:sz w:val="28"/>
        </w:rPr>
        <w:t xml:space="preserve">Chuyên ngành:</w:t>
      </w:r>
      <w:r>
        <w:rPr>
          <w:rFonts w:ascii="Times New Roman" w:hAnsi="Times New Roman"/>
          <w:sz w:val="28"/>
        </w:rPr>
        <w:t xml:space="preserve"> </w:t>
      </w:r>
      <w:r>
        <w:rPr>
          <w:rFonts w:ascii="Times New Roman" w:hAnsi="Times New Roman"/>
          <w:sz w:val="28"/>
        </w:rPr>
        <w:t xml:space="preserve">Kỹ thuật viễn thông</w:t>
      </w:r>
    </w:p>
    <w:p>
      <w:pPr>
        <w:pStyle w:val="BodyText"/>
        <w:spacing w:line="360" w:lineRule="auto" w:after="120"/>
        <w:jc w:val="both"/>
      </w:pPr>
      <w:r>
        <w:rPr>
          <w:rFonts w:ascii="Times New Roman" w:hAnsi="Times New Roman"/>
          <w:b/>
          <w:bCs/>
          <w:sz w:val="28"/>
        </w:rPr>
        <w:t xml:space="preserve">Mã số:</w:t>
      </w:r>
    </w:p>
    <w:p>
      <w:pPr>
        <w:pStyle w:val="BodyText"/>
        <w:spacing w:line="360" w:lineRule="auto" w:after="120"/>
        <w:jc w:val="both"/>
      </w:pPr>
      <w:r>
        <w:rPr>
          <w:rFonts w:ascii="Times New Roman" w:hAnsi="Times New Roman"/>
          <w:b/>
          <w:bCs/>
          <w:sz w:val="28"/>
        </w:rPr>
        <w:t xml:space="preserve">Cán bộ hướng dẫn:</w:t>
      </w:r>
      <w:r>
        <w:rPr>
          <w:rFonts w:ascii="Times New Roman" w:hAnsi="Times New Roman"/>
          <w:sz w:val="28"/>
        </w:rPr>
        <w:t xml:space="preserve"> </w:t>
      </w:r>
      <w:r>
        <w:rPr>
          <w:rFonts w:ascii="Times New Roman" w:hAnsi="Times New Roman"/>
          <w:sz w:val="28"/>
        </w:rPr>
        <w:t xml:space="preserve">Dr. Pham Xuan Nghia</w:t>
      </w:r>
    </w:p>
    <w:p>
      <w:pPr>
        <w:pStyle w:val="BodyText"/>
        <w:spacing w:line="360" w:lineRule="auto" w:after="120"/>
        <w:jc w:val="both"/>
      </w:pPr>
      <w:r>
        <w:rPr>
          <w:rFonts w:ascii="Times New Roman" w:hAnsi="Times New Roman"/>
          <w:sz w:val="28"/>
        </w:rPr>
        <w:t xml:space="preserve">Đã đủ điều kiện bảo vệ trước Hội đồng đánh giá luận văn tốt nghiệp.</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CÁN BỘ HƯỚNG DẪN KHOA HỌC</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HỌC VIÊN</w:t>
            </w:r>
          </w:p>
        </w:tc>
      </w:tr>
      <w:tr>
        <w:tc>
          <w:tcPr/>
          <w:p>
            <w:pPr>
              <w:pStyle w:val="Compact"/>
              <w:jc w:val="left"/>
            </w:pPr>
            <w:r>
              <w:t xml:space="preserve">(</w:t>
            </w:r>
            <w:r>
              <w:rPr>
                <w:i/>
                <w:iCs/>
              </w:rPr>
              <w:t xml:space="preserve">Ký và ghi rõ họ tên</w:t>
            </w:r>
            <w:r>
              <w:t xml:space="preserve">)</w:t>
            </w:r>
          </w:p>
        </w:tc>
        <w:tc>
          <w:tcPr/>
          <w:p>
            <w:pPr>
              <w:pStyle w:val="Compact"/>
            </w:pPr>
          </w:p>
        </w:tc>
      </w:tr>
      <w:tr>
        <w:tc>
          <w:tcPr/>
          <w:p>
            <w:pPr>
              <w:pStyle w:val="Compact"/>
            </w:pPr>
          </w:p>
        </w:tc>
        <w:tc>
          <w:tcPr/>
          <w:p>
            <w:pPr>
              <w:pStyle w:val="Compact"/>
            </w:pPr>
          </w:p>
        </w:tc>
      </w:tr>
      <w:tr>
        <w:tc>
          <w:tcPr/>
          <w:p>
            <w:pPr>
              <w:pStyle w:val="Compact"/>
              <w:jc w:val="left"/>
            </w:pPr>
            <w:r>
              <w:t xml:space="preserve">Dr. Pham Xuan Nghia</w:t>
            </w:r>
          </w:p>
        </w:tc>
        <w:tc>
          <w:tcPr/>
          <w:p>
            <w:pPr>
              <w:pStyle w:val="Compact"/>
              <w:jc w:val="left"/>
            </w:pPr>
            <w:r>
              <w:t xml:space="preserve">Lai Tien De</w:t>
            </w:r>
          </w:p>
        </w:tc>
      </w:tr>
      <w:tr>
        <w:tc>
          <w:tcPr/>
          <w:p>
            <w:pPr>
              <w:pStyle w:val="Compact"/>
              <w:jc w:val="left"/>
            </w:pPr>
            <w:r>
              <w:rPr>
                <w:b/>
                <w:bCs/>
              </w:rPr>
              <w:t xml:space="preserve">CHỦ NHIỆM KHOA (BỘ MÔN) QUẢN LÝ CHUYÊN NGÀNH</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CÁN BỘ KIỂM TRA</w:t>
            </w:r>
          </w:p>
        </w:tc>
      </w:tr>
      <w:tr>
        <w:tc>
          <w:tcPr/>
          <w:p>
            <w:pPr>
              <w:pStyle w:val="Compact"/>
              <w:jc w:val="left"/>
            </w:pPr>
            <w:r>
              <w:t xml:space="preserve">(</w:t>
            </w:r>
            <w:r>
              <w:rPr>
                <w:i/>
                <w:iCs/>
              </w:rPr>
              <w:t xml:space="preserve">Ký và ghi rõ họ tên</w:t>
            </w:r>
            <w:r>
              <w:t xml:space="preserve">)</w:t>
            </w:r>
          </w:p>
        </w:tc>
        <w:tc>
          <w:tcPr/>
          <w:p>
            <w:pPr>
              <w:pStyle w:val="Compact"/>
            </w:pPr>
          </w:p>
        </w:tc>
      </w:tr>
    </w:tbl>
    <w:p>
      <w:pPr>
        <w:pStyle w:val="BodyText"/>
        <w:spacing w:line="360" w:lineRule="auto" w:after="120"/>
        <w:jc w:val="both"/>
      </w:pPr>
      <w:r>
        <w:rPr>
          <w:rFonts w:ascii="Times New Roman" w:hAnsi="Times New Roman"/>
          <w:b/>
          <w:bCs/>
          <w:sz w:val="28"/>
        </w:rPr>
        <w:t xml:space="preserve">CỘNG HÒA XÃ HỘI CHỦ NGHĨA VIỆT NAM</w:t>
      </w:r>
      <w:r>
        <w:rPr>
          <w:rFonts w:ascii="Times New Roman" w:hAnsi="Times New Roman"/>
          <w:sz w:val="28"/>
        </w:rPr>
        <w:br/>
      </w:r>
      <w:r>
        <w:rPr>
          <w:rFonts w:ascii="Times New Roman" w:hAnsi="Times New Roman"/>
          <w:b/>
          <w:bCs/>
          <w:sz w:val="28"/>
        </w:rPr>
        <w:t xml:space="preserve">Độc lập – Tự do – Hạnh phúc</w:t>
      </w:r>
      <w:r>
        <w:rPr>
          <w:rFonts w:ascii="Times New Roman" w:hAnsi="Times New Roman"/>
          <w:sz w:val="28"/>
        </w:rPr>
        <w:br/>
      </w:r>
      <w:r>
        <w:rPr>
          <w:rFonts w:ascii="Times New Roman" w:hAnsi="Times New Roman"/>
          <w:b/>
          <w:bCs/>
          <w:sz w:val="28"/>
        </w:rPr>
        <w:t xml:space="preserve">BẢN XÁC NHẬN CHỈNH SỬA LUẬN VĂN THẠC SĨ (Nếu có)</w:t>
      </w:r>
    </w:p>
    <w:p>
      <w:pPr>
        <w:pStyle w:val="BodyText"/>
        <w:spacing w:line="360" w:lineRule="auto" w:after="120"/>
        <w:jc w:val="both"/>
      </w:pPr>
      <w:r>
        <w:rPr>
          <w:rFonts w:ascii="Times New Roman" w:hAnsi="Times New Roman"/>
          <w:b/>
          <w:bCs/>
          <w:sz w:val="28"/>
        </w:rPr>
        <w:t xml:space="preserve">Họ và tên tác giả luận văn:</w:t>
      </w:r>
      <w:r>
        <w:rPr>
          <w:rFonts w:ascii="Times New Roman" w:hAnsi="Times New Roman"/>
          <w:sz w:val="28"/>
        </w:rPr>
        <w:t xml:space="preserve"> </w:t>
      </w:r>
      <w:r>
        <w:rPr>
          <w:rFonts w:ascii="Times New Roman" w:hAnsi="Times New Roman"/>
          <w:sz w:val="28"/>
        </w:rPr>
        <w:t xml:space="preserve">Lại Tiến Đệ</w:t>
      </w:r>
    </w:p>
    <w:p>
      <w:pPr>
        <w:pStyle w:val="BodyText"/>
        <w:spacing w:line="360" w:lineRule="auto" w:after="120"/>
        <w:jc w:val="both"/>
      </w:pPr>
      <w:r>
        <w:rPr>
          <w:rFonts w:ascii="Times New Roman" w:hAnsi="Times New Roman"/>
          <w:b/>
          <w:bCs/>
          <w:sz w:val="28"/>
        </w:rPr>
        <w:t xml:space="preserve">Đề tài luận văn:</w:t>
      </w:r>
      <w:r>
        <w:rPr>
          <w:rFonts w:ascii="Times New Roman" w:hAnsi="Times New Roman"/>
          <w:sz w:val="28"/>
        </w:rPr>
        <w:t xml:space="preserve"> </w:t>
      </w:r>
      <w:r>
        <w:rPr>
          <w:rFonts w:ascii="Times New Roman" w:hAnsi="Times New Roman"/>
          <w:sz w:val="28"/>
        </w:rPr>
        <w:t xml:space="preserve">ỨNG DỤNG MẠNG NƠ-RON NHÂN TẠO TRONG GIẢI MÃ LDPC CHO HỆ THỐNG BIBCM-ID</w:t>
      </w:r>
    </w:p>
    <w:p>
      <w:pPr>
        <w:pStyle w:val="BodyText"/>
        <w:spacing w:line="360" w:lineRule="auto" w:after="120"/>
        <w:jc w:val="both"/>
      </w:pPr>
      <w:r>
        <w:rPr>
          <w:rFonts w:ascii="Times New Roman" w:hAnsi="Times New Roman"/>
          <w:b/>
          <w:bCs/>
          <w:sz w:val="28"/>
        </w:rPr>
        <w:t xml:space="preserve">Ngành:</w:t>
      </w:r>
      <w:r>
        <w:rPr>
          <w:rFonts w:ascii="Times New Roman" w:hAnsi="Times New Roman"/>
          <w:sz w:val="28"/>
        </w:rPr>
        <w:t xml:space="preserve"> </w:t>
      </w:r>
      <w:r>
        <w:rPr>
          <w:rFonts w:ascii="Times New Roman" w:hAnsi="Times New Roman"/>
          <w:sz w:val="28"/>
        </w:rPr>
        <w:t xml:space="preserve">Kỹ thuật viễn thông</w:t>
      </w:r>
    </w:p>
    <w:p>
      <w:pPr>
        <w:pStyle w:val="BodyText"/>
        <w:spacing w:line="360" w:lineRule="auto" w:after="120"/>
        <w:jc w:val="both"/>
      </w:pPr>
      <w:r>
        <w:rPr>
          <w:rFonts w:ascii="Times New Roman" w:hAnsi="Times New Roman"/>
          <w:b/>
          <w:bCs/>
          <w:sz w:val="28"/>
        </w:rPr>
        <w:t xml:space="preserve">Chuyên ngành:</w:t>
      </w:r>
      <w:r>
        <w:rPr>
          <w:rFonts w:ascii="Times New Roman" w:hAnsi="Times New Roman"/>
          <w:sz w:val="28"/>
        </w:rPr>
        <w:t xml:space="preserve"> </w:t>
      </w:r>
      <w:r>
        <w:rPr>
          <w:rFonts w:ascii="Times New Roman" w:hAnsi="Times New Roman"/>
          <w:sz w:val="28"/>
        </w:rPr>
        <w:t xml:space="preserve">Kỹ thuật viễn thông</w:t>
      </w:r>
    </w:p>
    <w:p>
      <w:pPr>
        <w:pStyle w:val="BodyText"/>
        <w:spacing w:line="360" w:lineRule="auto" w:after="120"/>
        <w:jc w:val="both"/>
      </w:pPr>
      <w:r>
        <w:rPr>
          <w:rFonts w:ascii="Times New Roman" w:hAnsi="Times New Roman"/>
          <w:b/>
          <w:bCs/>
          <w:sz w:val="28"/>
        </w:rPr>
        <w:t xml:space="preserve">Mã số:</w:t>
      </w:r>
    </w:p>
    <w:p>
      <w:pPr>
        <w:pStyle w:val="BodyText"/>
        <w:spacing w:line="360" w:lineRule="auto" w:after="120"/>
        <w:jc w:val="both"/>
      </w:pPr>
      <w:r>
        <w:rPr>
          <w:rFonts w:ascii="Times New Roman" w:hAnsi="Times New Roman"/>
          <w:b/>
          <w:bCs/>
          <w:sz w:val="28"/>
        </w:rPr>
        <w:t xml:space="preserve">Cán bộ hướng dẫn:</w:t>
      </w:r>
    </w:p>
    <w:p>
      <w:pPr>
        <w:pStyle w:val="BodyText"/>
        <w:spacing w:line="360" w:lineRule="auto" w:after="120"/>
        <w:jc w:val="both"/>
      </w:pPr>
      <w:r>
        <w:rPr>
          <w:rFonts w:ascii="Times New Roman" w:hAnsi="Times New Roman"/>
          <w:sz w:val="28"/>
        </w:rPr>
        <w:t xml:space="preserve">Tác giả, cán bộ hướng dẫn khoa học và Hội đồng chấm luận văn xác nhận tác giả đã sửa chữa, bổ sung luận văn theo biên bản họp Hội đồng ngày  với các nội dung sau:</w:t>
      </w:r>
    </w:p>
    <w:p>
      <w:pPr>
        <w:pStyle w:val="BodyText"/>
        <w:spacing w:line="360" w:lineRule="auto" w:after="120"/>
        <w:jc w:val="both"/>
      </w:pPr>
      <w:r>
        <w:rPr>
          <w:rFonts w:ascii="Times New Roman" w:hAnsi="Times New Roman"/>
          <w:i/>
          <w:iCs/>
          <w:sz w:val="28"/>
        </w:rPr>
        <w:t xml:space="preserve">Ngày … tháng … năm 20…</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Cán bộ hướng dẫn</w:t>
            </w:r>
          </w:p>
        </w:tc>
        <w:tc>
          <w:tcPr/>
          <w:p>
            <w:pPr>
              <w:pStyle w:val="Compact"/>
            </w:pPr>
          </w:p>
        </w:tc>
      </w:tr>
      <w:tr>
        <w:tc>
          <w:tcPr/>
          <w:p>
            <w:pPr>
              <w:pStyle w:val="Compact"/>
              <w:jc w:val="left"/>
            </w:pPr>
            <w:r>
              <w:t xml:space="preserve">(</w:t>
            </w:r>
            <w:r>
              <w:rPr>
                <w:i/>
                <w:iCs/>
              </w:rPr>
              <w:t xml:space="preserve">Ký và ghi rõ họ tên</w:t>
            </w:r>
            <w:r>
              <w:t xml:space="preserve">)</w:t>
            </w:r>
          </w:p>
        </w:tc>
        <w:tc>
          <w:tcPr/>
          <w:p>
            <w:pPr>
              <w:pStyle w:val="Compact"/>
              <w:jc w:val="left"/>
            </w:pPr>
            <w:r>
              <w:rPr>
                <w:b/>
                <w:bCs/>
              </w:rPr>
              <w:t xml:space="preserve">Tác giả luận văn</w:t>
            </w:r>
          </w:p>
        </w:tc>
      </w:tr>
      <w:tr>
        <w:tc>
          <w:tcPr/>
          <w:p>
            <w:pPr>
              <w:pStyle w:val="Compact"/>
              <w:jc w:val="left"/>
            </w:pPr>
            <w:r>
              <w:t xml:space="preserve">(</w:t>
            </w:r>
            <w:r>
              <w:rPr>
                <w:i/>
                <w:iCs/>
              </w:rPr>
              <w:t xml:space="preserve">Ký và ghi rõ họ tên</w:t>
            </w:r>
            <w:r>
              <w:t xml:space="preserve">)</w:t>
            </w:r>
          </w:p>
        </w:tc>
        <w:tc>
          <w:tcPr/>
          <w:p>
            <w:pPr>
              <w:pStyle w:val="Compact"/>
            </w:pPr>
          </w:p>
        </w:tc>
      </w:tr>
    </w:tbl>
    <w:p>
      <w:pPr>
        <w:pStyle w:val="BodyText"/>
        <w:spacing w:line="360" w:lineRule="auto" w:after="120"/>
        <w:jc w:val="both"/>
      </w:pPr>
      <w:r>
        <w:rPr>
          <w:rFonts w:ascii="Times New Roman" w:hAnsi="Times New Roman"/>
          <w:b/>
          <w:bCs/>
          <w:sz w:val="28"/>
        </w:rPr>
        <w:t xml:space="preserve">CHỦ TỊCH HOẶC THƯ KÝ HỘI ĐỒNG</w:t>
      </w:r>
      <w:r>
        <w:rPr>
          <w:rFonts w:ascii="Times New Roman" w:hAnsi="Times New Roman"/>
          <w:sz w:val="28"/>
        </w:rPr>
        <w:br/>
      </w:r>
      <w:r>
        <w:rPr>
          <w:rFonts w:ascii="Times New Roman" w:hAnsi="Times New Roman"/>
          <w:sz w:val="28"/>
        </w:rPr>
        <w:t xml:space="preserve">(</w:t>
      </w:r>
      <w:r>
        <w:rPr>
          <w:rFonts w:ascii="Times New Roman" w:hAnsi="Times New Roman"/>
          <w:i/>
          <w:iCs/>
          <w:sz w:val="28"/>
        </w:rPr>
        <w:t xml:space="preserve">Ký và ghi rõ họ tên</w:t>
      </w:r>
      <w:r>
        <w:rPr>
          <w:rFonts w:ascii="Times New Roman" w:hAnsi="Times New Roman"/>
          <w:sz w:val="28"/>
        </w:rPr>
        <w:t xml:space="preserve">)</w:t>
      </w:r>
    </w:p>
    <w:p>
      <w:pPr>
        <w:pStyle w:val="BodyText"/>
        <w:spacing w:line="360" w:lineRule="auto" w:after="120"/>
        <w:jc w:val="both"/>
      </w:pPr>
      <w:r>
        <w:rPr>
          <w:rFonts w:ascii="Times New Roman" w:hAnsi="Times New Roman"/>
          <w:sz w:val="28"/>
        </w:rPr>
        <w:t xml:space="preserve">Bản sao Biên bản họp hội đồng đánh giá luận văn;</w:t>
      </w:r>
    </w:p>
    <w:p>
      <w:pPr>
        <w:pStyle w:val="BodyText"/>
        <w:spacing w:line="360" w:lineRule="auto" w:after="120"/>
        <w:jc w:val="both"/>
      </w:pPr>
      <w:r>
        <w:rPr>
          <w:rFonts w:ascii="Times New Roman" w:hAnsi="Times New Roman"/>
          <w:sz w:val="28"/>
        </w:rPr>
        <w:t xml:space="preserve">Bản sao Nhận xét của các phản biện.</w:t>
      </w:r>
    </w:p>
    <w:bookmarkEnd w:id="141"/>
    <w:sectPr>
      <w:footnotePr>
        <w:numRestart w:val="eachSect"/>
      </w:footnotePr>
      <w:pgMar w:top="1984" w:bottom="1701" w:left="198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51" Type="http://schemas.openxmlformats.org/officeDocument/2006/relationships/image" Target="media/rId51.png"/><Relationship Id="rId94" Type="http://schemas.openxmlformats.org/officeDocument/2006/relationships/image" Target="media/rId94.png"/><Relationship Id="rId59" Type="http://schemas.openxmlformats.org/officeDocument/2006/relationships/image" Target="media/rId59.png"/><Relationship Id="rId44" Type="http://schemas.openxmlformats.org/officeDocument/2006/relationships/image" Target="media/rId44.png"/><Relationship Id="rId47" Type="http://schemas.openxmlformats.org/officeDocument/2006/relationships/image" Target="media/rId47.png"/><Relationship Id="rId98" Type="http://schemas.openxmlformats.org/officeDocument/2006/relationships/image" Target="media/rId98.png"/><Relationship Id="rId103" Type="http://schemas.openxmlformats.org/officeDocument/2006/relationships/image" Target="media/rId103.png"/><Relationship Id="rId107" Type="http://schemas.openxmlformats.org/officeDocument/2006/relationships/image" Target="media/rId107.png"/><Relationship Id="rId113" Type="http://schemas.openxmlformats.org/officeDocument/2006/relationships/image" Target="media/rId113.png"/><Relationship Id="rId70" Type="http://schemas.openxmlformats.org/officeDocument/2006/relationships/image" Target="media/rId70.png"/><Relationship Id="rId80" Type="http://schemas.openxmlformats.org/officeDocument/2006/relationships/image" Target="media/rId80.png"/><Relationship Id="rId74" Type="http://schemas.openxmlformats.org/officeDocument/2006/relationships/image" Target="media/rId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2026-04-12T16:34:19Z</dcterms:created>
  <dcterms:modified xsi:type="dcterms:W3CDTF">2026-04-12T16:34:19Z</dcterms:modified>
</cp:coreProperties>
</file>

<file path=docProps/custom.xml><?xml version="1.0" encoding="utf-8"?>
<Properties xmlns="http://schemas.openxmlformats.org/officeDocument/2006/custom-properties" xmlns:vt="http://schemas.openxmlformats.org/officeDocument/2006/docPropsVTypes"/>
</file>