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D7056F" w14:textId="1A5CE35A" w:rsidR="00BA27D8" w:rsidRPr="00732671" w:rsidRDefault="00BA27D8" w:rsidP="005C2D1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2671">
        <w:rPr>
          <w:rFonts w:ascii="Arial" w:hAnsi="Arial" w:cs="Arial"/>
          <w:b/>
          <w:bCs/>
          <w:sz w:val="24"/>
          <w:szCs w:val="24"/>
          <w:u w:val="single"/>
        </w:rPr>
        <w:t>Odnawialne źródła energii</w:t>
      </w:r>
      <w:r w:rsidR="00016D0B" w:rsidRPr="00732671">
        <w:rPr>
          <w:rFonts w:ascii="Arial" w:hAnsi="Arial" w:cs="Arial"/>
          <w:b/>
          <w:bCs/>
          <w:sz w:val="24"/>
          <w:szCs w:val="24"/>
          <w:u w:val="single"/>
        </w:rPr>
        <w:br/>
        <w:t>FOTOWOLTAIKA</w:t>
      </w:r>
      <w:r w:rsidR="00732671">
        <w:rPr>
          <w:rFonts w:ascii="Arial" w:hAnsi="Arial" w:cs="Arial"/>
          <w:b/>
          <w:bCs/>
          <w:sz w:val="24"/>
          <w:szCs w:val="24"/>
          <w:u w:val="single"/>
        </w:rPr>
        <w:br/>
      </w:r>
      <w:r w:rsidRPr="00732671">
        <w:rPr>
          <w:rFonts w:ascii="Arial" w:hAnsi="Arial" w:cs="Arial"/>
          <w:b/>
          <w:bCs/>
          <w:sz w:val="24"/>
          <w:szCs w:val="24"/>
          <w:u w:val="single"/>
        </w:rPr>
        <w:t>Q&amp;A</w:t>
      </w:r>
    </w:p>
    <w:p w14:paraId="1F351C96" w14:textId="77777777" w:rsidR="00BA27D8" w:rsidRPr="00732671" w:rsidRDefault="00BA27D8" w:rsidP="00BA27D8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8DE4EB7" w14:textId="5CB6BC66" w:rsidR="005D38FF" w:rsidRDefault="00016D0B" w:rsidP="005D38F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INSTALACJA</w:t>
      </w:r>
    </w:p>
    <w:p w14:paraId="696684EC" w14:textId="77777777" w:rsidR="00732671" w:rsidRPr="00732671" w:rsidRDefault="00732671" w:rsidP="005D38FF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CD28EC1" w14:textId="06617472" w:rsidR="002E0E94" w:rsidRPr="00732671" w:rsidRDefault="007E48E4" w:rsidP="007E48E4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Inwerter</w:t>
      </w:r>
    </w:p>
    <w:p w14:paraId="63BCFAD3" w14:textId="4B9D1532" w:rsidR="007E48E4" w:rsidRPr="00732671" w:rsidRDefault="007E48E4" w:rsidP="007E48E4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</w:t>
      </w:r>
      <w:r w:rsidRPr="00732671">
        <w:rPr>
          <w:rFonts w:ascii="Arial" w:hAnsi="Arial" w:cs="Arial"/>
          <w:b/>
          <w:bCs/>
          <w:sz w:val="20"/>
          <w:szCs w:val="20"/>
        </w:rPr>
        <w:t xml:space="preserve"> </w:t>
      </w:r>
      <w:r w:rsidRPr="00732671">
        <w:rPr>
          <w:rFonts w:ascii="Arial" w:hAnsi="Arial" w:cs="Arial"/>
          <w:sz w:val="20"/>
          <w:szCs w:val="20"/>
        </w:rPr>
        <w:t>Przy jakim wzroście napięcia na sieci AC (OSD) wyłącza się falownik?</w:t>
      </w:r>
    </w:p>
    <w:p w14:paraId="53A95AFA" w14:textId="77777777" w:rsidR="007E48E4" w:rsidRPr="00732671" w:rsidRDefault="007E48E4" w:rsidP="007E48E4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Inwertery pracują przy napięciu 230V z zakresem 10% czyli od 207-253V.</w:t>
      </w:r>
    </w:p>
    <w:p w14:paraId="6442F208" w14:textId="660BAED0" w:rsidR="007E48E4" w:rsidRPr="00732671" w:rsidRDefault="007E48E4" w:rsidP="007E48E4">
      <w:pPr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--- ---</w:t>
      </w:r>
    </w:p>
    <w:p w14:paraId="1D4FEB3C" w14:textId="6F62F780" w:rsidR="00C55831" w:rsidRPr="00732671" w:rsidRDefault="002E0E94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Rozbudowa</w:t>
      </w:r>
    </w:p>
    <w:p w14:paraId="6994B9E9" w14:textId="77777777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Klient ma instalację jednofazową i instalację od nas 3.375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. Czy w przypadku posiadania instalacji trójfazowej można założyć drugą osobną instalację 3kWp? </w:t>
      </w:r>
    </w:p>
    <w:p w14:paraId="09AD0746" w14:textId="77777777" w:rsidR="002E0E94" w:rsidRPr="00732671" w:rsidRDefault="002E0E94" w:rsidP="002E0E9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Tak, można</w:t>
      </w:r>
    </w:p>
    <w:p w14:paraId="794BBCBE" w14:textId="4AD717C6" w:rsidR="002E0E94" w:rsidRPr="00732671" w:rsidRDefault="002E0E94" w:rsidP="00BA27D8">
      <w:pPr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--- ---</w:t>
      </w:r>
    </w:p>
    <w:p w14:paraId="3CDD9B9A" w14:textId="3A11CA31" w:rsidR="002E0E94" w:rsidRPr="00732671" w:rsidRDefault="002E0E9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Klient ma naszą instalację o mocy 3,64kw na 280 VW. Czy jest możliwość jej rozbudowy? Jeśli tak, to czy panele mają mieć taką samą moc?</w:t>
      </w:r>
    </w:p>
    <w:p w14:paraId="4D1C4B61" w14:textId="3A24CAFE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Przy takiej mocy posiada Klient/Klientka najprawdopodobniej inwerter jednofazowy, więc przy rozbudowie konieczna byłaby jego wymiana na większy. Panele muszą być takie same lub o podobnych parametrach, czyli np. możemy dołożyć tam 290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, ale 345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już nie.</w:t>
      </w:r>
    </w:p>
    <w:p w14:paraId="308C443F" w14:textId="5179D9E4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4AA8D8EB" w14:textId="04C26F41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Klient ma instalację o mocy ponad 4 </w:t>
      </w:r>
      <w:proofErr w:type="spellStart"/>
      <w:r w:rsidRPr="00732671">
        <w:rPr>
          <w:rFonts w:ascii="Arial" w:hAnsi="Arial" w:cs="Arial"/>
          <w:sz w:val="20"/>
          <w:szCs w:val="20"/>
        </w:rPr>
        <w:t>kW.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Chcę zamontować kolejne 4 </w:t>
      </w:r>
      <w:proofErr w:type="spellStart"/>
      <w:r w:rsidRPr="00732671">
        <w:rPr>
          <w:rFonts w:ascii="Arial" w:hAnsi="Arial" w:cs="Arial"/>
          <w:sz w:val="20"/>
          <w:szCs w:val="20"/>
        </w:rPr>
        <w:t>kW.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Czy jest możliwość przełączania całości pod jeden inwerter czy będą potrzebne dwie oddzielne instalacje?</w:t>
      </w:r>
    </w:p>
    <w:p w14:paraId="0153CD80" w14:textId="730BB6BB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Jeśli oba falowniki będą trójfazowe, to nie ma problemu, aby klient zrobił drugą instalację.</w:t>
      </w:r>
    </w:p>
    <w:p w14:paraId="236E1D05" w14:textId="677EBFA4" w:rsidR="00FE0686" w:rsidRPr="00732671" w:rsidRDefault="00FE0686" w:rsidP="002E0E94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048AE09B" w14:textId="5B8D6A36" w:rsidR="00FE0686" w:rsidRPr="00732671" w:rsidRDefault="00FE0686" w:rsidP="002E0E94">
      <w:pPr>
        <w:jc w:val="both"/>
        <w:rPr>
          <w:rFonts w:ascii="Arial" w:hAnsi="Arial" w:cs="Arial"/>
          <w:color w:val="1D1C1D"/>
          <w:sz w:val="20"/>
          <w:szCs w:val="20"/>
          <w:shd w:val="clear" w:color="auto" w:fill="F8F8F8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</w:t>
      </w:r>
      <w:r w:rsidRPr="00732671">
        <w:rPr>
          <w:rFonts w:ascii="Arial" w:hAnsi="Arial" w:cs="Arial"/>
          <w:color w:val="1D1C1D"/>
          <w:sz w:val="20"/>
          <w:szCs w:val="20"/>
          <w:shd w:val="clear" w:color="auto" w:fill="F8F8F8"/>
        </w:rPr>
        <w:t>Klient posiada instalację o mocy: 3,46kWp i falownik Solis Mini 3000 - 4G. Czy warto rozbudować instalacje o dodatkowe trzy panele przy tym falowniku?</w:t>
      </w:r>
    </w:p>
    <w:p w14:paraId="2040A645" w14:textId="77777777" w:rsidR="00FE0686" w:rsidRPr="00732671" w:rsidRDefault="00FE0686" w:rsidP="00FE0686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color w:val="1D1C1D"/>
          <w:sz w:val="20"/>
          <w:szCs w:val="20"/>
          <w:shd w:val="clear" w:color="auto" w:fill="F8F8F8"/>
        </w:rPr>
        <w:t>A</w:t>
      </w:r>
      <w:r w:rsidRPr="00732671">
        <w:rPr>
          <w:rFonts w:ascii="Arial" w:hAnsi="Arial" w:cs="Arial"/>
          <w:color w:val="1D1C1D"/>
          <w:sz w:val="20"/>
          <w:szCs w:val="20"/>
          <w:shd w:val="clear" w:color="auto" w:fill="F8F8F8"/>
        </w:rPr>
        <w:t xml:space="preserve">: </w:t>
      </w:r>
      <w:r w:rsidRPr="00732671">
        <w:rPr>
          <w:rFonts w:ascii="Arial" w:hAnsi="Arial" w:cs="Arial"/>
          <w:color w:val="1D1C1D"/>
          <w:sz w:val="20"/>
          <w:szCs w:val="20"/>
          <w:shd w:val="clear" w:color="auto" w:fill="FFFFFF"/>
        </w:rPr>
        <w:t>Niestety, nie ma możliwości rozbudowy instalacji przy tym falowniku.</w:t>
      </w:r>
    </w:p>
    <w:p w14:paraId="62DD3D70" w14:textId="5C8AD69D" w:rsidR="00732671" w:rsidRDefault="00732671" w:rsidP="002E0E94">
      <w:pPr>
        <w:jc w:val="both"/>
        <w:rPr>
          <w:rFonts w:ascii="Arial" w:hAnsi="Arial" w:cs="Arial"/>
          <w:sz w:val="20"/>
          <w:szCs w:val="20"/>
        </w:rPr>
      </w:pPr>
    </w:p>
    <w:p w14:paraId="10480B40" w14:textId="77777777" w:rsidR="00732671" w:rsidRPr="00732671" w:rsidRDefault="00732671" w:rsidP="002E0E94">
      <w:pPr>
        <w:jc w:val="both"/>
        <w:rPr>
          <w:rFonts w:ascii="Arial" w:hAnsi="Arial" w:cs="Arial"/>
          <w:sz w:val="20"/>
          <w:szCs w:val="20"/>
        </w:rPr>
      </w:pPr>
    </w:p>
    <w:p w14:paraId="60256292" w14:textId="7849EE14" w:rsidR="00BA27D8" w:rsidRDefault="00016D0B" w:rsidP="005C2D15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DACH</w:t>
      </w:r>
    </w:p>
    <w:p w14:paraId="473F71DF" w14:textId="77777777" w:rsidR="005C2D15" w:rsidRPr="00732671" w:rsidRDefault="005C2D15" w:rsidP="00635182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2DF1EA8" w14:textId="4F584F8C" w:rsidR="00C94E9F" w:rsidRPr="00732671" w:rsidRDefault="00C94E9F" w:rsidP="00C55831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Poszycie dachu</w:t>
      </w:r>
    </w:p>
    <w:p w14:paraId="22F61E97" w14:textId="583369AF" w:rsidR="00C55831" w:rsidRPr="00732671" w:rsidRDefault="00C55831" w:rsidP="00C55831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lastRenderedPageBreak/>
        <w:t>Q</w:t>
      </w:r>
      <w:r w:rsidRPr="00732671">
        <w:rPr>
          <w:rFonts w:ascii="Arial" w:hAnsi="Arial" w:cs="Arial"/>
          <w:sz w:val="20"/>
          <w:szCs w:val="20"/>
        </w:rPr>
        <w:t>: Czy instalacja fotowoltaiczna może zostać zamontowana na takim dachu? Jeżeli tak to w jakiej formie? Na ekierkach czy inaczej?</w:t>
      </w:r>
    </w:p>
    <w:p w14:paraId="0C8E24AB" w14:textId="44217AA1" w:rsidR="00C55831" w:rsidRPr="00732671" w:rsidRDefault="00C55831" w:rsidP="00C55831">
      <w:pPr>
        <w:jc w:val="center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noProof/>
          <w:sz w:val="20"/>
          <w:szCs w:val="20"/>
          <w:lang w:eastAsia="pl-PL"/>
        </w:rPr>
        <w:drawing>
          <wp:inline distT="0" distB="0" distL="0" distR="0" wp14:anchorId="536A4967" wp14:editId="2F8EE93C">
            <wp:extent cx="3258005" cy="2095792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5A79" w14:textId="77777777" w:rsidR="00C55831" w:rsidRPr="00732671" w:rsidRDefault="00C55831" w:rsidP="00C55831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Jeżeli mamy mniej niż 10 stopni nachylenia, to możemy zastosować ekierki na śrubach dwugwintowych wkręcanych w krokwie.</w:t>
      </w:r>
    </w:p>
    <w:p w14:paraId="22FD7CE6" w14:textId="659B641A" w:rsidR="00C55831" w:rsidRPr="00732671" w:rsidRDefault="00C55831" w:rsidP="00C55831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155C3275" w14:textId="4A775326" w:rsidR="00C55831" w:rsidRPr="00732671" w:rsidRDefault="00C55831" w:rsidP="00C55831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A czy na takim dachu można zamontować panele? Na górze blacha.</w:t>
      </w:r>
    </w:p>
    <w:p w14:paraId="5EBDC60C" w14:textId="72C73486" w:rsidR="00C55831" w:rsidRPr="00732671" w:rsidRDefault="00C55831" w:rsidP="007E48E4">
      <w:pPr>
        <w:jc w:val="center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noProof/>
          <w:sz w:val="20"/>
          <w:szCs w:val="20"/>
          <w:lang w:eastAsia="pl-PL"/>
        </w:rPr>
        <w:drawing>
          <wp:inline distT="0" distB="0" distL="0" distR="0" wp14:anchorId="5F36F25D" wp14:editId="59FCB306">
            <wp:extent cx="1567395" cy="208597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4068" cy="21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7181" w14:textId="18F1016E" w:rsidR="00C55831" w:rsidRPr="00732671" w:rsidRDefault="00C55831" w:rsidP="00C55831">
      <w:pPr>
        <w:pStyle w:val="Akapitzlist"/>
        <w:ind w:left="0"/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Tak, możemy. </w:t>
      </w:r>
      <w:r w:rsidR="00C95C5F">
        <w:rPr>
          <w:rFonts w:ascii="Arial" w:hAnsi="Arial" w:cs="Arial"/>
          <w:sz w:val="20"/>
          <w:szCs w:val="20"/>
        </w:rPr>
        <w:t>Krokwie muszą mieć</w:t>
      </w:r>
      <w:r w:rsidRPr="00732671">
        <w:rPr>
          <w:rFonts w:ascii="Arial" w:hAnsi="Arial" w:cs="Arial"/>
          <w:sz w:val="20"/>
          <w:szCs w:val="20"/>
        </w:rPr>
        <w:t xml:space="preserve"> min. grubości 6 cm. </w:t>
      </w:r>
    </w:p>
    <w:p w14:paraId="62EFDF86" w14:textId="3A9E5331" w:rsidR="00635182" w:rsidRPr="00732671" w:rsidRDefault="001E4ED2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66EA5CAF" w14:textId="7DADD618" w:rsidR="001E4ED2" w:rsidRPr="00732671" w:rsidRDefault="001E4ED2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Klient ma płaski dach (papa, styropian i szlaka/żużel). Od konkurencyjnych firm otrzymał informację, iż nie gwarantują, że dach nie będzie przeciekać. Czy są jakieś przeciwwskazania do montowania instalacji na czymś takim?</w:t>
      </w:r>
    </w:p>
    <w:p w14:paraId="70B7D0A9" w14:textId="77777777" w:rsidR="001E4ED2" w:rsidRPr="00732671" w:rsidRDefault="001E4ED2" w:rsidP="001E4ED2">
      <w:pPr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Nie, nie ma przeciwskazań. Montowaliśmy już na takich dachach kilkukrotnie - używamy systemu balastowego, nieinwazyjnego, który sprawdza się w tego typu konstrukcjach.</w:t>
      </w:r>
    </w:p>
    <w:p w14:paraId="10FB5952" w14:textId="50B509CA" w:rsidR="001E4ED2" w:rsidRPr="00732671" w:rsidRDefault="001E4ED2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4C455AC8" w14:textId="0643749E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można zamontować PV na takim dachu? Krokwie są dobre.</w:t>
      </w:r>
    </w:p>
    <w:p w14:paraId="64DD83AC" w14:textId="2111591E" w:rsidR="007E48E4" w:rsidRPr="00732671" w:rsidRDefault="007E48E4" w:rsidP="007E48E4">
      <w:pPr>
        <w:jc w:val="center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noProof/>
          <w:sz w:val="20"/>
          <w:szCs w:val="20"/>
          <w:lang w:eastAsia="pl-PL"/>
        </w:rPr>
        <w:lastRenderedPageBreak/>
        <w:drawing>
          <wp:inline distT="0" distB="0" distL="0" distR="0" wp14:anchorId="3194A280" wp14:editId="2E2AD0BB">
            <wp:extent cx="3895725" cy="1705668"/>
            <wp:effectExtent l="0" t="0" r="0" b="889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6377" cy="17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8E59" w14:textId="60C60E0F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Nie, ponieważ dachówka klejona jest na zaprawę. Nie da się jej zdjąć, nie niszcząc całej połaci.</w:t>
      </w:r>
    </w:p>
    <w:p w14:paraId="29164638" w14:textId="061C1866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7EE0C1B7" w14:textId="51A85CD7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Czy montujemy na </w:t>
      </w:r>
      <w:proofErr w:type="spellStart"/>
      <w:r w:rsidRPr="00732671">
        <w:rPr>
          <w:rFonts w:ascii="Arial" w:hAnsi="Arial" w:cs="Arial"/>
          <w:sz w:val="20"/>
          <w:szCs w:val="20"/>
        </w:rPr>
        <w:t>pleksie</w:t>
      </w:r>
      <w:proofErr w:type="spellEnd"/>
      <w:r w:rsidRPr="00732671">
        <w:rPr>
          <w:rFonts w:ascii="Arial" w:hAnsi="Arial" w:cs="Arial"/>
          <w:sz w:val="20"/>
          <w:szCs w:val="20"/>
        </w:rPr>
        <w:t>?</w:t>
      </w:r>
    </w:p>
    <w:p w14:paraId="0B365F1C" w14:textId="77777777" w:rsidR="007E48E4" w:rsidRPr="00732671" w:rsidRDefault="007E48E4" w:rsidP="007E48E4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Nie, nie montujemy.</w:t>
      </w:r>
    </w:p>
    <w:p w14:paraId="42FE8AD5" w14:textId="0931AA60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5161CEAF" w14:textId="0363C8DD" w:rsidR="00A5298C" w:rsidRPr="00732671" w:rsidRDefault="00A5298C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montujemy na blachoda</w:t>
      </w:r>
      <w:r w:rsidR="00C95C5F">
        <w:rPr>
          <w:rFonts w:ascii="Arial" w:hAnsi="Arial" w:cs="Arial"/>
          <w:sz w:val="20"/>
          <w:szCs w:val="20"/>
        </w:rPr>
        <w:t>chówkę pokrytą</w:t>
      </w:r>
      <w:r w:rsidRPr="00732671">
        <w:rPr>
          <w:rFonts w:ascii="Arial" w:hAnsi="Arial" w:cs="Arial"/>
          <w:sz w:val="20"/>
          <w:szCs w:val="20"/>
        </w:rPr>
        <w:t xml:space="preserve"> gontem bitumicznym?</w:t>
      </w:r>
    </w:p>
    <w:p w14:paraId="69AF3CCD" w14:textId="77777777" w:rsidR="00A5298C" w:rsidRPr="00732671" w:rsidRDefault="00A5298C" w:rsidP="00A5298C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Jeżeli pod gontem znajdują się krokwie, to jak najbardziej.</w:t>
      </w:r>
    </w:p>
    <w:p w14:paraId="28B85BB4" w14:textId="1A1EB37A" w:rsidR="00A5298C" w:rsidRPr="00732671" w:rsidRDefault="00A5298C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69DDC35B" w14:textId="1729425B" w:rsidR="00C94E9F" w:rsidRPr="00732671" w:rsidRDefault="00C94E9F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Jak montujemy panele na karpiówce?</w:t>
      </w:r>
    </w:p>
    <w:p w14:paraId="3A1D2AF2" w14:textId="77777777" w:rsidR="00C94E9F" w:rsidRPr="00732671" w:rsidRDefault="00C94E9F" w:rsidP="00C94E9F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Po zdjęciu pojedynczej dachówki uchwyty są wkręcane bezpośrednio w krokwie lub chwytane do łaty wkrętami farmerskimi w zależności od rodzaju dachu. Następnie do uchwytów przykręcane są śrubami profile aluminiowe, do których montowane są uchwyty do paneli i następnie na nie kładzione są panele. Wizualizacja poniżej.</w:t>
      </w:r>
    </w:p>
    <w:p w14:paraId="24E351E3" w14:textId="2086855C" w:rsidR="00C94E9F" w:rsidRPr="00732671" w:rsidRDefault="00C94E9F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noProof/>
          <w:sz w:val="20"/>
          <w:szCs w:val="20"/>
          <w:lang w:eastAsia="pl-PL"/>
        </w:rPr>
        <w:lastRenderedPageBreak/>
        <w:drawing>
          <wp:inline distT="0" distB="0" distL="0" distR="0" wp14:anchorId="63B6EB7E" wp14:editId="0F56403A">
            <wp:extent cx="5760720" cy="692213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AD7F" w14:textId="206F6493" w:rsidR="007E48E4" w:rsidRPr="00732671" w:rsidRDefault="007E48E4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Potencjalne przeszkody</w:t>
      </w:r>
    </w:p>
    <w:p w14:paraId="6C722A26" w14:textId="2A18036B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Instalacja na dachu przy hali produkcyjnej - z komina wydobywają się opary kwasu siarkowego, czy mogą one naruszać nasze konstrukcje?</w:t>
      </w:r>
    </w:p>
    <w:p w14:paraId="39657B48" w14:textId="30335415" w:rsidR="00C94E9F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Nie, toksyczne opary nie naruszą konstrukcji fotowoltaicznej. </w:t>
      </w:r>
    </w:p>
    <w:p w14:paraId="2B070C0D" w14:textId="2E918EAD" w:rsidR="00C94E9F" w:rsidRPr="00732671" w:rsidRDefault="00C94E9F" w:rsidP="00C94E9F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lastRenderedPageBreak/>
        <w:t>GRUNT</w:t>
      </w:r>
    </w:p>
    <w:p w14:paraId="5A2DEBCB" w14:textId="77777777" w:rsidR="00C94E9F" w:rsidRPr="00732671" w:rsidRDefault="00C94E9F" w:rsidP="00C94E9F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w ogóle jest możliwość zrobienia na gruncie instalacji, gdzie występuje nachylenie ?</w:t>
      </w:r>
    </w:p>
    <w:p w14:paraId="2EBBB5F8" w14:textId="77777777" w:rsidR="00C94E9F" w:rsidRPr="00732671" w:rsidRDefault="00C94E9F" w:rsidP="00C94E9F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Jeżeli jest duże nachylenie to panele muszą być skierowane na południe. W przypadku, gdy nachylenie nie jest większe niż 15 stopni, to ułożenie paneli może być dowolne. Jednak wcześniej trzeba sprawdzić z czego jest zrobiona "skarpa", bo jeżeli jest to </w:t>
      </w:r>
      <w:proofErr w:type="spellStart"/>
      <w:r w:rsidRPr="00732671">
        <w:rPr>
          <w:rFonts w:ascii="Arial" w:hAnsi="Arial" w:cs="Arial"/>
          <w:sz w:val="20"/>
          <w:szCs w:val="20"/>
        </w:rPr>
        <w:t>usypka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z gruzu, odpadów, głazów to nie wbijemy konstrukcji.</w:t>
      </w:r>
    </w:p>
    <w:p w14:paraId="211B5AD1" w14:textId="77777777" w:rsidR="00C94E9F" w:rsidRPr="00732671" w:rsidRDefault="00C94E9F" w:rsidP="00C94E9F">
      <w:pPr>
        <w:rPr>
          <w:rFonts w:ascii="Arial" w:hAnsi="Arial" w:cs="Arial"/>
          <w:sz w:val="20"/>
          <w:szCs w:val="20"/>
        </w:rPr>
      </w:pPr>
    </w:p>
    <w:p w14:paraId="7E44AA92" w14:textId="77777777" w:rsidR="001E4ED2" w:rsidRPr="00732671" w:rsidRDefault="001E4ED2" w:rsidP="00BA27D8">
      <w:pPr>
        <w:rPr>
          <w:rFonts w:ascii="Arial" w:hAnsi="Arial" w:cs="Arial"/>
          <w:sz w:val="20"/>
          <w:szCs w:val="20"/>
        </w:rPr>
      </w:pPr>
    </w:p>
    <w:p w14:paraId="10267CB1" w14:textId="4315EE78" w:rsidR="00BA27D8" w:rsidRDefault="00016D0B" w:rsidP="0063518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CZĘŚĆ ELEKTRYCZNA</w:t>
      </w:r>
    </w:p>
    <w:p w14:paraId="3B6A4E48" w14:textId="77777777" w:rsidR="005C2D15" w:rsidRPr="00732671" w:rsidRDefault="005C2D15" w:rsidP="00635182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08A8F94" w14:textId="5C9D504A" w:rsidR="00BA27D8" w:rsidRPr="00732671" w:rsidRDefault="00635182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 xml:space="preserve">Instalacja </w:t>
      </w:r>
      <w:r w:rsidR="00016D0B" w:rsidRPr="00732671">
        <w:rPr>
          <w:rFonts w:ascii="Arial" w:hAnsi="Arial" w:cs="Arial"/>
          <w:sz w:val="20"/>
          <w:szCs w:val="20"/>
          <w:u w:val="single"/>
        </w:rPr>
        <w:t>istniejąca</w:t>
      </w:r>
    </w:p>
    <w:p w14:paraId="477E2759" w14:textId="77777777" w:rsidR="00016D0B" w:rsidRPr="00732671" w:rsidRDefault="00016D0B" w:rsidP="00016D0B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Klient ma licznik jednofazowy, od którego odchodzi kabel miedziowy do skrzynki, ale od skrzynki do słupa jest już aluminium. Czy w tym przypadku możemy założyć panele? Jakie mamy rozwiązania?</w:t>
      </w:r>
    </w:p>
    <w:p w14:paraId="4DB84B36" w14:textId="4C275B65" w:rsidR="00016D0B" w:rsidRPr="00732671" w:rsidRDefault="00016D0B" w:rsidP="00016D0B">
      <w:pPr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Jeśli połączenie miedzi z aluminium jest po stronie sieci to my z tym nic nie możemy zrobić. Jeśli u klienta jest kabel miedziowy to możemy podłączyć się w rozdzielni głównej. </w:t>
      </w:r>
    </w:p>
    <w:p w14:paraId="1CEA0829" w14:textId="48EA600E" w:rsidR="00C55831" w:rsidRPr="00732671" w:rsidRDefault="00C55831" w:rsidP="00016D0B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0E4D7858" w14:textId="77777777" w:rsidR="00C55831" w:rsidRPr="00732671" w:rsidRDefault="00C55831" w:rsidP="00C55831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jednofazowy układ można połączyć z falownikiem Solar Edge (instalacja 3,45 kW)?</w:t>
      </w:r>
    </w:p>
    <w:p w14:paraId="4D0E8ABB" w14:textId="77777777" w:rsidR="00C55831" w:rsidRPr="00732671" w:rsidRDefault="00C55831" w:rsidP="00C55831">
      <w:pPr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Tak, nie ma przeciwwskazań, żeby do instalacji 3,45 kW zastosować falownik Solar Edge. Byłby to model SE3000H.</w:t>
      </w:r>
    </w:p>
    <w:p w14:paraId="6273C4B0" w14:textId="6FBC07CF" w:rsidR="00C55831" w:rsidRPr="00732671" w:rsidRDefault="00C55831" w:rsidP="00016D0B">
      <w:pPr>
        <w:jc w:val="both"/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1A1E10AF" w14:textId="480B0229" w:rsidR="00016D0B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Jak sprawdzić czy napięcie w sieci nadaje się pod PV. Dotyczy miejsc o mniejszym zagęszczeniu, np. na odludziu.</w:t>
      </w:r>
    </w:p>
    <w:p w14:paraId="348AB262" w14:textId="77777777" w:rsidR="007E48E4" w:rsidRPr="00732671" w:rsidRDefault="007E48E4" w:rsidP="007E48E4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Bez miernika nie jesteśmy w stanie sprawdzić napięcia u klienta.</w:t>
      </w:r>
    </w:p>
    <w:p w14:paraId="4F028CAD" w14:textId="47EA3B88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</w:p>
    <w:p w14:paraId="63FD853A" w14:textId="36A633EB" w:rsidR="00BA27D8" w:rsidRPr="00732671" w:rsidRDefault="00016D0B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Przyłącze</w:t>
      </w:r>
    </w:p>
    <w:p w14:paraId="1A7A3C80" w14:textId="73A1D1B9" w:rsidR="00BA27D8" w:rsidRPr="00732671" w:rsidRDefault="00016D0B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Przewody</w:t>
      </w:r>
    </w:p>
    <w:p w14:paraId="34F1594E" w14:textId="77777777" w:rsidR="007E48E4" w:rsidRPr="00732671" w:rsidRDefault="007E48E4" w:rsidP="007E48E4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Kabel jest przeciągnięty do budynku gospodarczego, w którym nie ma puszki elektrycznej. Na tym właśnie budynku klient chciałby położyć PV. Co powinien zrobić? Czy wymagany jest przekop?</w:t>
      </w:r>
    </w:p>
    <w:p w14:paraId="29FBE000" w14:textId="77777777" w:rsidR="007E48E4" w:rsidRPr="00732671" w:rsidRDefault="007E48E4" w:rsidP="007E48E4">
      <w:pPr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Ekipa zawsze może wykorzystać istniejący przewód, zrobić puszkę/rozdzielnię i podłączyć instalację fotowoltaiczną. Wszystko zależy od stanu i przekroju przewodu. Brakuje również informacji o mocy instalacji, którą mamy założyć.</w:t>
      </w:r>
    </w:p>
    <w:p w14:paraId="21F7A7E9" w14:textId="607ACA98" w:rsidR="007E48E4" w:rsidRPr="00732671" w:rsidRDefault="007E48E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61BB11D1" w14:textId="2559B996" w:rsidR="000B0FD0" w:rsidRPr="00732671" w:rsidRDefault="000B0FD0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Klient ma jeden licznik w domu i pod ten licznik ma podłączone 3 rozdzielnie: jedną w domu i dwie osobne na garażach. W momencie, gdy klient chce założyć instalacje na garażu to możemy wpiąć się w tą rozdzielnię umieszczoną na garażu czy to musi być ta znajdująca się tuż przy liczniku?</w:t>
      </w:r>
    </w:p>
    <w:p w14:paraId="7AE5B452" w14:textId="77777777" w:rsidR="000B0FD0" w:rsidRPr="00732671" w:rsidRDefault="000B0FD0" w:rsidP="000B0FD0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lastRenderedPageBreak/>
        <w:t>A</w:t>
      </w:r>
      <w:r w:rsidRPr="00732671">
        <w:rPr>
          <w:rFonts w:ascii="Arial" w:hAnsi="Arial" w:cs="Arial"/>
          <w:sz w:val="20"/>
          <w:szCs w:val="20"/>
        </w:rPr>
        <w:t>: To zależy od przewodów zasilających rozdzielnie – czy przewód zasilający te rozdzielnie jest umieszczony na jakimś zabezpieczeniu. Nie jest to niemożliwe, ale lepszym i bezpieczniejszym rozwiązaniem dla instalacji jest podłączenie jej w miejscu przechodzenia zasilania od licznika.</w:t>
      </w:r>
    </w:p>
    <w:p w14:paraId="7E317D0A" w14:textId="5943A659" w:rsidR="000B0FD0" w:rsidRPr="00732671" w:rsidRDefault="000B0FD0" w:rsidP="00BA27D8">
      <w:pPr>
        <w:rPr>
          <w:rFonts w:ascii="Arial" w:hAnsi="Arial" w:cs="Arial"/>
          <w:sz w:val="20"/>
          <w:szCs w:val="20"/>
        </w:rPr>
      </w:pPr>
    </w:p>
    <w:p w14:paraId="37948B3C" w14:textId="705A1DFC" w:rsidR="00016D0B" w:rsidRPr="00732671" w:rsidRDefault="00016D0B" w:rsidP="00BA27D8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Moc instalacji (przyłączeniowa i umowna)</w:t>
      </w:r>
    </w:p>
    <w:p w14:paraId="4C3D3A9E" w14:textId="03946872" w:rsidR="00016D0B" w:rsidRPr="00732671" w:rsidRDefault="00A5298C" w:rsidP="00BA27D8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Ile należy doliczyć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do rocznego zużycia energii w przypadku domowej ładowarki dla samochodu elektrycznego?</w:t>
      </w:r>
    </w:p>
    <w:p w14:paraId="50366309" w14:textId="77777777" w:rsidR="00A5298C" w:rsidRPr="00732671" w:rsidRDefault="00A5298C" w:rsidP="00A5298C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Pojemność baterii takiego samochodu wynosi ok. 40 kWh. Jeżeli klient korzysta z samochodu elektrycznego 5 dni w tygodniu, to można założyć, że wykorzystuje ok. 1000km w tydzień, zatem wyliczenia są następujące: 40kWh x 5dni x 54 tygodnie = 10 800 kWh, co równa się instalacji o mocy 11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. Rocznie otrzymamy w ten sposób aż 54 tysięcy km rocznie. Jest to niemała liczba, zatem pozostaje zadać klientowi pytanie o pokonane kilometry. Przykładowo, jeżeli klient pokonuje rocznie ok. 18 tys. km, to należy podzielić tą wartość w następujący sposób: 10 800 / 3 =  3 600 kWh  = 3,6 </w:t>
      </w:r>
      <w:proofErr w:type="spellStart"/>
      <w:r w:rsidRPr="00732671">
        <w:rPr>
          <w:rFonts w:ascii="Arial" w:hAnsi="Arial" w:cs="Arial"/>
          <w:sz w:val="20"/>
          <w:szCs w:val="20"/>
        </w:rPr>
        <w:t>kWp</w:t>
      </w:r>
      <w:proofErr w:type="spellEnd"/>
      <w:r w:rsidRPr="00732671">
        <w:rPr>
          <w:rFonts w:ascii="Arial" w:hAnsi="Arial" w:cs="Arial"/>
          <w:sz w:val="20"/>
          <w:szCs w:val="20"/>
        </w:rPr>
        <w:t>.</w:t>
      </w:r>
    </w:p>
    <w:p w14:paraId="6BE51933" w14:textId="4F04AF3D" w:rsidR="00A5298C" w:rsidRPr="00732671" w:rsidRDefault="00A5298C" w:rsidP="00BA27D8">
      <w:pPr>
        <w:rPr>
          <w:rFonts w:ascii="Arial" w:hAnsi="Arial" w:cs="Arial"/>
          <w:sz w:val="20"/>
          <w:szCs w:val="20"/>
        </w:rPr>
      </w:pPr>
    </w:p>
    <w:p w14:paraId="01C39ECA" w14:textId="77777777" w:rsidR="00A5298C" w:rsidRPr="00732671" w:rsidRDefault="00A5298C" w:rsidP="00BA27D8">
      <w:pPr>
        <w:rPr>
          <w:rFonts w:ascii="Arial" w:hAnsi="Arial" w:cs="Arial"/>
          <w:sz w:val="20"/>
          <w:szCs w:val="20"/>
        </w:rPr>
      </w:pPr>
    </w:p>
    <w:p w14:paraId="385255F4" w14:textId="1042F4B8" w:rsidR="00016D0B" w:rsidRPr="00732671" w:rsidRDefault="00016D0B" w:rsidP="00016D0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USŁUGI DODATKOWE</w:t>
      </w:r>
    </w:p>
    <w:p w14:paraId="73B3013F" w14:textId="6B98EC06" w:rsidR="00016D0B" w:rsidRPr="00732671" w:rsidRDefault="00016D0B" w:rsidP="00016D0B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Przekop</w:t>
      </w:r>
    </w:p>
    <w:p w14:paraId="4BB9CE1A" w14:textId="77777777" w:rsidR="002E0E94" w:rsidRPr="00732671" w:rsidRDefault="002E0E94" w:rsidP="002E0E94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jeżeli klient chce zamontować instalację na gruncie, ale główne bezpieczniki ma na strychu to czy pobieramy dodatkowe opłaty za przygotowanie terenu (nie licząc przekopu)?</w:t>
      </w:r>
    </w:p>
    <w:p w14:paraId="6DAAC53D" w14:textId="77777777" w:rsidR="002E0E94" w:rsidRPr="00732671" w:rsidRDefault="002E0E94" w:rsidP="002E0E94">
      <w:pPr>
        <w:jc w:val="both"/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Tak, trzeba doliczyć opłatę za przewód, który będzie przechodził po bryle budynku.</w:t>
      </w:r>
    </w:p>
    <w:p w14:paraId="64A39B7D" w14:textId="3B153872" w:rsidR="002E0E94" w:rsidRPr="00732671" w:rsidRDefault="002E0E94" w:rsidP="002E0E94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6FA96C35" w14:textId="77777777" w:rsidR="00016D0B" w:rsidRPr="00732671" w:rsidRDefault="00016D0B" w:rsidP="00635182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p w14:paraId="3F0E571A" w14:textId="0487FAB4" w:rsidR="00BA27D8" w:rsidRPr="00732671" w:rsidRDefault="00635182" w:rsidP="0063518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732671">
        <w:rPr>
          <w:rFonts w:ascii="Arial" w:hAnsi="Arial" w:cs="Arial"/>
          <w:b/>
          <w:bCs/>
          <w:sz w:val="20"/>
          <w:szCs w:val="20"/>
        </w:rPr>
        <w:t>DOTACJE I ULGI BIZNESOWE</w:t>
      </w:r>
    </w:p>
    <w:p w14:paraId="6B809128" w14:textId="7CFFCDAD" w:rsidR="00BA27D8" w:rsidRPr="00732671" w:rsidRDefault="002E0E9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 xml:space="preserve">Pojawiają się pytania dotyczące bilansowania dla liczników jednofazowych w instalacji klienta, który ma w domu instalację trójfazową. </w:t>
      </w:r>
      <w:r w:rsidR="00C95C5F">
        <w:rPr>
          <w:rFonts w:ascii="Arial" w:hAnsi="Arial" w:cs="Arial"/>
          <w:sz w:val="20"/>
          <w:szCs w:val="20"/>
        </w:rPr>
        <w:t xml:space="preserve">Poniżej </w:t>
      </w:r>
      <w:r w:rsidRPr="00732671">
        <w:rPr>
          <w:rFonts w:ascii="Arial" w:hAnsi="Arial" w:cs="Arial"/>
          <w:sz w:val="20"/>
          <w:szCs w:val="20"/>
        </w:rPr>
        <w:t>diagram, który powinien rozjaśnić wątpliwości</w:t>
      </w:r>
      <w:r w:rsidR="006F4E23" w:rsidRPr="00732671">
        <w:rPr>
          <w:rFonts w:ascii="Arial" w:hAnsi="Arial" w:cs="Arial"/>
          <w:sz w:val="20"/>
          <w:szCs w:val="20"/>
        </w:rPr>
        <w:t>.</w:t>
      </w:r>
    </w:p>
    <w:p w14:paraId="4ED94A4F" w14:textId="0104AA38" w:rsidR="002E0E94" w:rsidRPr="00732671" w:rsidRDefault="002E0E94" w:rsidP="00BA27D8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noProof/>
          <w:sz w:val="20"/>
          <w:szCs w:val="20"/>
          <w:lang w:eastAsia="pl-PL"/>
        </w:rPr>
        <w:lastRenderedPageBreak/>
        <w:drawing>
          <wp:inline distT="0" distB="0" distL="0" distR="0" wp14:anchorId="2B02E0F0" wp14:editId="4B740B74">
            <wp:extent cx="5760720" cy="320357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8665" w14:textId="6B53AE0D" w:rsidR="006F4E23" w:rsidRPr="00732671" w:rsidRDefault="006F4E23" w:rsidP="006F4E23">
      <w:pPr>
        <w:ind w:left="360"/>
        <w:rPr>
          <w:rStyle w:val="Hipercze"/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 xml:space="preserve">Dodatkowe informacje: </w:t>
      </w:r>
      <w:hyperlink r:id="rId12" w:tgtFrame="_blank" w:history="1">
        <w:r w:rsidRPr="00732671">
          <w:rPr>
            <w:rStyle w:val="Hipercze"/>
            <w:rFonts w:ascii="Arial" w:hAnsi="Arial" w:cs="Arial"/>
            <w:sz w:val="20"/>
            <w:szCs w:val="20"/>
          </w:rPr>
          <w:t>https://www.gramwzielone.pl/energia-sloneczna/32839/bilansowanie-miedzyfazowe-u-prosumentow-jednak-mozna</w:t>
        </w:r>
      </w:hyperlink>
      <w:r w:rsidRPr="00732671">
        <w:rPr>
          <w:rStyle w:val="Hipercze"/>
          <w:rFonts w:ascii="Arial" w:hAnsi="Arial" w:cs="Arial"/>
          <w:sz w:val="20"/>
          <w:szCs w:val="20"/>
        </w:rPr>
        <w:br/>
      </w:r>
    </w:p>
    <w:p w14:paraId="7EE22685" w14:textId="2F366879" w:rsidR="006F4E23" w:rsidRPr="00732671" w:rsidRDefault="00C94E9F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5552C85E" w14:textId="58E26573" w:rsidR="00C94E9F" w:rsidRPr="00732671" w:rsidRDefault="00C94E9F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rolnik któremu robimy instalację na 23% VAT (taryfa C i NIP na fakturę) może po odliczeniu VAT skorzystać z ulgi inwestycyjnej 25% od ceny netto??</w:t>
      </w:r>
    </w:p>
    <w:p w14:paraId="005AC965" w14:textId="7637DE3C" w:rsidR="00C94E9F" w:rsidRPr="00732671" w:rsidRDefault="00C94E9F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Jeżeli podatnik podatku rolnego:</w:t>
      </w:r>
    </w:p>
    <w:p w14:paraId="5855A379" w14:textId="71047CE0" w:rsidR="00C94E9F" w:rsidRPr="00732671" w:rsidRDefault="00C94E9F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 nie jest podatnikiem podatku VAT i nie ma prawa do odzyskania podatku związanego z zakupem towarów poprzez odliczenie go od podatku należnego, w załączonym do wniosku o ulgę zestawieniu poniesionych wydatków inwestycyjnych uwzględnia wynikającą z rachunków (faktur) kwotę z podatkiem VAT (kwota brutto);</w:t>
      </w:r>
    </w:p>
    <w:p w14:paraId="54378C1E" w14:textId="6A4EC81F" w:rsidR="00C94E9F" w:rsidRPr="00732671" w:rsidRDefault="00C94E9F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 jest podatnikiem podatku VAT, a zatem ma prawo do odzyskania podatku związanego z zakupem towarów poprzez odliczenie go od podatku należnego, w załączonym do wniosku o ulgę zestawieniu poniesionych wydatków inwestycyjnych uwzględnia wynikającą z rachunków (faktur) kwotę bez podatku VAT (kwota netto).</w:t>
      </w:r>
    </w:p>
    <w:p w14:paraId="4818757E" w14:textId="2B9481E6" w:rsidR="000C74E6" w:rsidRDefault="00C94E9F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Podstawa prawna: ustawa z dnia 15 listopada 1984 r. o podatku rolnym tj. z dnia 8 lipca 2019 r. (Dz. U. z 2019 r., poz. 1256)</w:t>
      </w:r>
    </w:p>
    <w:p w14:paraId="7B48112B" w14:textId="77777777" w:rsidR="005C2D15" w:rsidRPr="00732671" w:rsidRDefault="005C2D15" w:rsidP="006F4E23">
      <w:pPr>
        <w:rPr>
          <w:rFonts w:ascii="Arial" w:hAnsi="Arial" w:cs="Arial"/>
          <w:sz w:val="20"/>
          <w:szCs w:val="20"/>
        </w:rPr>
      </w:pPr>
    </w:p>
    <w:p w14:paraId="4B0675F7" w14:textId="44558D75" w:rsidR="000C74E6" w:rsidRPr="00732671" w:rsidRDefault="000C74E6" w:rsidP="006F4E23">
      <w:pPr>
        <w:rPr>
          <w:rFonts w:ascii="Arial" w:hAnsi="Arial" w:cs="Arial"/>
          <w:sz w:val="20"/>
          <w:szCs w:val="20"/>
          <w:u w:val="single"/>
        </w:rPr>
      </w:pPr>
      <w:r w:rsidRPr="00732671">
        <w:rPr>
          <w:rFonts w:ascii="Arial" w:hAnsi="Arial" w:cs="Arial"/>
          <w:sz w:val="20"/>
          <w:szCs w:val="20"/>
          <w:u w:val="single"/>
        </w:rPr>
        <w:t>Program „Czyste powietrze”</w:t>
      </w:r>
    </w:p>
    <w:p w14:paraId="35AC52F1" w14:textId="77777777" w:rsidR="000C74E6" w:rsidRPr="00732671" w:rsidRDefault="000C74E6" w:rsidP="000C74E6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Kiedy otrzymam wypłatę dotacji?</w:t>
      </w:r>
    </w:p>
    <w:p w14:paraId="2EF6A7B1" w14:textId="77777777" w:rsidR="000C74E6" w:rsidRPr="00732671" w:rsidRDefault="000C74E6" w:rsidP="000C74E6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Dotację uzyskuje się po zakończeniu inwestycji oraz złożeniu i pozytywnym rozpatrzeniu wniosku o płatność.</w:t>
      </w:r>
    </w:p>
    <w:p w14:paraId="5FAE1D71" w14:textId="7DDB35FB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5D9D2BE4" w14:textId="23326735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lastRenderedPageBreak/>
        <w:t>Q</w:t>
      </w:r>
      <w:r w:rsidRPr="00732671">
        <w:rPr>
          <w:rFonts w:ascii="Arial" w:hAnsi="Arial" w:cs="Arial"/>
          <w:sz w:val="20"/>
          <w:szCs w:val="20"/>
        </w:rPr>
        <w:t>: Czy budynek musi być oddany do użytku?</w:t>
      </w:r>
    </w:p>
    <w:p w14:paraId="61D48F6D" w14:textId="1C5EC383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Tak, we wniosku poświadcza się, że budynek jest odebrany. Budynek, który nie ma zakończonych formalności związanych z oddaniem go do użytku, traktowany jest jako budynek w budowie i zgodnie z regulaminem nie może być brany pod uwagę w programie Czyste Powietrze.</w:t>
      </w:r>
    </w:p>
    <w:p w14:paraId="7A7F428A" w14:textId="5751275E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 ---</w:t>
      </w:r>
    </w:p>
    <w:p w14:paraId="5F601657" w14:textId="356BA8F1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wniosek mogę złożyć dopiero po zakończeniu inwestycji i zapłaceniu wszystkich faktur?</w:t>
      </w:r>
    </w:p>
    <w:p w14:paraId="5A0191CF" w14:textId="77777777" w:rsidR="004701A5" w:rsidRPr="00732671" w:rsidRDefault="004701A5" w:rsidP="004701A5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 xml:space="preserve">: Do złożenia wniosku o dofinansowanie nie jest wymagane zakończenie inwestycji ani posiadanie faktur. Wniosek o dofinansowanie może być złożony zarówno przed rozpoczęciem inwestycji, w trakcie, jak i po jej zakończeniu. </w:t>
      </w:r>
    </w:p>
    <w:p w14:paraId="7E3D0648" w14:textId="0103DA6D" w:rsidR="004701A5" w:rsidRPr="00732671" w:rsidRDefault="004701A5" w:rsidP="004701A5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Zakończenie inwestycji oraz posiadanie opłaconych faktur jest wymagane dopiero przy składaniu wniosku o wypłatę dotacji.</w:t>
      </w:r>
    </w:p>
    <w:p w14:paraId="0BDF46C4" w14:textId="71DAD10A" w:rsidR="004701A5" w:rsidRPr="00732671" w:rsidRDefault="004701A5" w:rsidP="004701A5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0946510B" w14:textId="65F0513C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mogę uzyskać podwyższony poziom dofinansowania?</w:t>
      </w:r>
    </w:p>
    <w:p w14:paraId="4F69527F" w14:textId="52FB66FB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O podwyższony poziom dofinansowania mogą się ubiegać osoby z dochodem poniżej 1400 zł netto na osobę w gospodarstwie wieloosobowym i poniżej 1960 zł netto w przypadku gospodarstwa jednoosobowego.  Podstawą do ubiegania się o wyższe dofinansowanie jest zaświadczenie z gminy wskazujące miesięczny dochód na osobę w gospodarstwie domowym wydawane przez gminę na wniosek Mieszkańca.</w:t>
      </w:r>
    </w:p>
    <w:p w14:paraId="11AA7FB5" w14:textId="7292687D" w:rsidR="000C74E6" w:rsidRPr="00732671" w:rsidRDefault="000C74E6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75BF66FD" w14:textId="7A5DA9FE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 xml:space="preserve">: Planuję założenie </w:t>
      </w:r>
      <w:proofErr w:type="spellStart"/>
      <w:r w:rsidRPr="00732671">
        <w:rPr>
          <w:rFonts w:ascii="Arial" w:hAnsi="Arial" w:cs="Arial"/>
          <w:sz w:val="20"/>
          <w:szCs w:val="20"/>
        </w:rPr>
        <w:t>fotowoltaiki</w:t>
      </w:r>
      <w:proofErr w:type="spellEnd"/>
      <w:r w:rsidRPr="00732671">
        <w:rPr>
          <w:rFonts w:ascii="Arial" w:hAnsi="Arial" w:cs="Arial"/>
          <w:sz w:val="20"/>
          <w:szCs w:val="20"/>
        </w:rPr>
        <w:t xml:space="preserve"> teraz natomiast wymianę pieca dopiero za pół roku, czy mogę wtedy złożyć wniosek na obie inwestycje?</w:t>
      </w:r>
    </w:p>
    <w:p w14:paraId="764F734D" w14:textId="2C99A684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Jeśli od pierwszej faktury za instalację fotowoltaiczną do momentu złożenia wniosku nie minie pół roku jest możliwość złożenia wniosku dopiero po montażu pompy. Natomiast w przypadku pewności co do przeprowadzenia obydwu przedsięwzięć lepszym rozwiązaniem może być złożenie wniosku o dofinansowanie teraz a rozliczenie dotacji po zakończeniu obydwu modernizacji.</w:t>
      </w:r>
    </w:p>
    <w:p w14:paraId="1D95E8D4" w14:textId="62EE5C53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732671">
        <w:rPr>
          <w:rFonts w:ascii="Arial" w:hAnsi="Arial" w:cs="Arial"/>
          <w:sz w:val="20"/>
          <w:szCs w:val="20"/>
        </w:rPr>
        <w:t>--- ---</w:t>
      </w:r>
    </w:p>
    <w:p w14:paraId="6D58D8D5" w14:textId="51CCBCAB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Q</w:t>
      </w:r>
      <w:r w:rsidRPr="00732671">
        <w:rPr>
          <w:rFonts w:ascii="Arial" w:hAnsi="Arial" w:cs="Arial"/>
          <w:sz w:val="20"/>
          <w:szCs w:val="20"/>
        </w:rPr>
        <w:t>: Czy mogę połączyć to dofinansowanie z innym programem jak „Mój Prąd” czy „Ulga termomodernizacyjna”?</w:t>
      </w:r>
    </w:p>
    <w:p w14:paraId="366EC510" w14:textId="6637A9A6" w:rsidR="004701A5" w:rsidRPr="00732671" w:rsidRDefault="004701A5" w:rsidP="006F4E23">
      <w:pPr>
        <w:rPr>
          <w:rFonts w:ascii="Arial" w:hAnsi="Arial" w:cs="Arial"/>
          <w:sz w:val="20"/>
          <w:szCs w:val="20"/>
        </w:rPr>
      </w:pPr>
      <w:r w:rsidRPr="005C2D15">
        <w:rPr>
          <w:rFonts w:ascii="Arial" w:hAnsi="Arial" w:cs="Arial"/>
          <w:b/>
          <w:bCs/>
          <w:sz w:val="20"/>
          <w:szCs w:val="20"/>
        </w:rPr>
        <w:t>A</w:t>
      </w:r>
      <w:r w:rsidRPr="00732671">
        <w:rPr>
          <w:rFonts w:ascii="Arial" w:hAnsi="Arial" w:cs="Arial"/>
          <w:sz w:val="20"/>
          <w:szCs w:val="20"/>
        </w:rPr>
        <w:t>: Instalacja fotowoltaiczna zgłoszona do programu Mój Prąd musi być wyłączona z zakresu programu Czyste Powietrze. W przypadku ulgi termomodernizacyjnej, można z niej skorzystać, natomiast podstawą do obliczenia jej wysokości będzie kwota modernizacji pomniejszona o uzyskane dofinansowanie.</w:t>
      </w:r>
    </w:p>
    <w:sectPr w:rsidR="004701A5" w:rsidRPr="00732671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ABB92C" w14:textId="77777777" w:rsidR="00943A8F" w:rsidRDefault="00943A8F" w:rsidP="00732671">
      <w:pPr>
        <w:spacing w:after="0" w:line="240" w:lineRule="auto"/>
      </w:pPr>
      <w:r>
        <w:separator/>
      </w:r>
    </w:p>
  </w:endnote>
  <w:endnote w:type="continuationSeparator" w:id="0">
    <w:p w14:paraId="65B2C19D" w14:textId="77777777" w:rsidR="00943A8F" w:rsidRDefault="00943A8F" w:rsidP="0073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AFD438" w14:textId="607A3D57" w:rsidR="00732671" w:rsidRDefault="00732671">
    <w:pPr>
      <w:pStyle w:val="Stopka"/>
    </w:pPr>
    <w:r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4C901C41" wp14:editId="08E6699D">
          <wp:simplePos x="0" y="0"/>
          <wp:positionH relativeFrom="page">
            <wp:align>left</wp:align>
          </wp:positionH>
          <wp:positionV relativeFrom="bottomMargin">
            <wp:posOffset>303563</wp:posOffset>
          </wp:positionV>
          <wp:extent cx="7806690" cy="925830"/>
          <wp:effectExtent l="0" t="0" r="3810" b="0"/>
          <wp:wrapSquare wrapText="bothSides"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az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690" cy="925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A26887" w14:textId="77777777" w:rsidR="00943A8F" w:rsidRDefault="00943A8F" w:rsidP="00732671">
      <w:pPr>
        <w:spacing w:after="0" w:line="240" w:lineRule="auto"/>
      </w:pPr>
      <w:r>
        <w:separator/>
      </w:r>
    </w:p>
  </w:footnote>
  <w:footnote w:type="continuationSeparator" w:id="0">
    <w:p w14:paraId="424E5D96" w14:textId="77777777" w:rsidR="00943A8F" w:rsidRDefault="00943A8F" w:rsidP="00732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D76DCA" w14:textId="02E89753" w:rsidR="00732671" w:rsidRDefault="00732671">
    <w:pPr>
      <w:pStyle w:val="Nagwek"/>
    </w:pPr>
    <w:r>
      <w:rPr>
        <w:noProof/>
        <w:lang w:eastAsia="pl-PL"/>
      </w:rPr>
      <w:drawing>
        <wp:anchor distT="0" distB="0" distL="114300" distR="114300" simplePos="0" relativeHeight="251658240" behindDoc="0" locked="0" layoutInCell="1" allowOverlap="1" wp14:anchorId="3001F603" wp14:editId="3089ECA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6066" cy="1520042"/>
          <wp:effectExtent l="0" t="0" r="6985" b="4445"/>
          <wp:wrapSquare wrapText="bothSides"/>
          <wp:docPr id="5" name="Obraz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7059" cy="15343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20867"/>
    <w:multiLevelType w:val="hybridMultilevel"/>
    <w:tmpl w:val="4E78CB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91E97"/>
    <w:multiLevelType w:val="hybridMultilevel"/>
    <w:tmpl w:val="66BCC714"/>
    <w:lvl w:ilvl="0" w:tplc="0415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3" w:hanging="360"/>
      </w:pPr>
    </w:lvl>
    <w:lvl w:ilvl="2" w:tplc="0415001B" w:tentative="1">
      <w:start w:val="1"/>
      <w:numFmt w:val="lowerRoman"/>
      <w:lvlText w:val="%3."/>
      <w:lvlJc w:val="right"/>
      <w:pPr>
        <w:ind w:left="2083" w:hanging="180"/>
      </w:pPr>
    </w:lvl>
    <w:lvl w:ilvl="3" w:tplc="0415000F" w:tentative="1">
      <w:start w:val="1"/>
      <w:numFmt w:val="decimal"/>
      <w:lvlText w:val="%4."/>
      <w:lvlJc w:val="left"/>
      <w:pPr>
        <w:ind w:left="2803" w:hanging="360"/>
      </w:pPr>
    </w:lvl>
    <w:lvl w:ilvl="4" w:tplc="04150019" w:tentative="1">
      <w:start w:val="1"/>
      <w:numFmt w:val="lowerLetter"/>
      <w:lvlText w:val="%5."/>
      <w:lvlJc w:val="left"/>
      <w:pPr>
        <w:ind w:left="3523" w:hanging="360"/>
      </w:pPr>
    </w:lvl>
    <w:lvl w:ilvl="5" w:tplc="0415001B" w:tentative="1">
      <w:start w:val="1"/>
      <w:numFmt w:val="lowerRoman"/>
      <w:lvlText w:val="%6."/>
      <w:lvlJc w:val="right"/>
      <w:pPr>
        <w:ind w:left="4243" w:hanging="180"/>
      </w:pPr>
    </w:lvl>
    <w:lvl w:ilvl="6" w:tplc="0415000F" w:tentative="1">
      <w:start w:val="1"/>
      <w:numFmt w:val="decimal"/>
      <w:lvlText w:val="%7."/>
      <w:lvlJc w:val="left"/>
      <w:pPr>
        <w:ind w:left="4963" w:hanging="360"/>
      </w:pPr>
    </w:lvl>
    <w:lvl w:ilvl="7" w:tplc="04150019" w:tentative="1">
      <w:start w:val="1"/>
      <w:numFmt w:val="lowerLetter"/>
      <w:lvlText w:val="%8."/>
      <w:lvlJc w:val="left"/>
      <w:pPr>
        <w:ind w:left="5683" w:hanging="360"/>
      </w:pPr>
    </w:lvl>
    <w:lvl w:ilvl="8" w:tplc="041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C3F3941"/>
    <w:multiLevelType w:val="hybridMultilevel"/>
    <w:tmpl w:val="58D2044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7D8"/>
    <w:rsid w:val="00016D0B"/>
    <w:rsid w:val="000410DB"/>
    <w:rsid w:val="000B0FD0"/>
    <w:rsid w:val="000C74E6"/>
    <w:rsid w:val="001E4ED2"/>
    <w:rsid w:val="002E0E94"/>
    <w:rsid w:val="003E5DF1"/>
    <w:rsid w:val="004701A5"/>
    <w:rsid w:val="005C2D15"/>
    <w:rsid w:val="005D38FF"/>
    <w:rsid w:val="005E6B09"/>
    <w:rsid w:val="00635182"/>
    <w:rsid w:val="006D15E4"/>
    <w:rsid w:val="006F4E23"/>
    <w:rsid w:val="00732671"/>
    <w:rsid w:val="007E48E4"/>
    <w:rsid w:val="008A05B2"/>
    <w:rsid w:val="00943A8F"/>
    <w:rsid w:val="00A5298C"/>
    <w:rsid w:val="00BA27D8"/>
    <w:rsid w:val="00C55831"/>
    <w:rsid w:val="00C94E9F"/>
    <w:rsid w:val="00C95C5F"/>
    <w:rsid w:val="00D32BE1"/>
    <w:rsid w:val="00D7255E"/>
    <w:rsid w:val="00DB17FF"/>
    <w:rsid w:val="00EB709A"/>
    <w:rsid w:val="00FE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55ACE"/>
  <w15:chartTrackingRefBased/>
  <w15:docId w15:val="{8A21E955-ECEE-4B78-AA6D-1616711D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A27D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6F4E23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7326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32671"/>
  </w:style>
  <w:style w:type="paragraph" w:styleId="Stopka">
    <w:name w:val="footer"/>
    <w:basedOn w:val="Normalny"/>
    <w:link w:val="StopkaZnak"/>
    <w:uiPriority w:val="99"/>
    <w:unhideWhenUsed/>
    <w:rsid w:val="007326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32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ramwzielone.pl/energia-sloneczna/32839/bilansowanie-miedzyfazowe-u-prosumentow-jednak-mozna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1444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Izabela Frankowska</dc:creator>
  <cp:keywords/>
  <dc:description/>
  <cp:lastModifiedBy>Patrycja Kosińska</cp:lastModifiedBy>
  <cp:revision>3</cp:revision>
  <dcterms:created xsi:type="dcterms:W3CDTF">2021-03-04T13:38:00Z</dcterms:created>
  <dcterms:modified xsi:type="dcterms:W3CDTF">2021-03-04T13:43:00Z</dcterms:modified>
</cp:coreProperties>
</file>