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22983" w14:textId="77777777" w:rsidR="00CA7E5C" w:rsidRPr="006624FF" w:rsidRDefault="00CA7E5C">
      <w:pPr>
        <w:rPr>
          <w:rFonts w:ascii="Times New Roman" w:hAnsi="Times New Roman" w:cs="Times New Roman"/>
        </w:rPr>
        <w:sectPr w:rsidR="00CA7E5C" w:rsidRPr="006624FF">
          <w:footerReference w:type="default" r:id="rId11"/>
          <w:pgSz w:w="12240" w:h="15840"/>
          <w:pgMar w:top="1417" w:right="1701" w:bottom="1417" w:left="1701" w:header="708" w:footer="708" w:gutter="0"/>
          <w:cols w:space="708"/>
          <w:docGrid w:linePitch="360"/>
        </w:sectPr>
      </w:pPr>
    </w:p>
    <w:p w14:paraId="35CA0C34" w14:textId="77777777" w:rsidR="003F63E7" w:rsidRPr="006624FF" w:rsidRDefault="003F63E7" w:rsidP="003F63E7">
      <w:pPr>
        <w:keepNext/>
        <w:keepLines/>
        <w:spacing w:after="120" w:line="480" w:lineRule="auto"/>
        <w:contextualSpacing/>
        <w:jc w:val="center"/>
        <w:outlineLvl w:val="0"/>
        <w:rPr>
          <w:rFonts w:ascii="Times New Roman" w:eastAsiaTheme="majorEastAsia" w:hAnsi="Times New Roman" w:cs="Times New Roman"/>
          <w:spacing w:val="-10"/>
          <w:kern w:val="28"/>
          <w:sz w:val="36"/>
          <w:szCs w:val="56"/>
        </w:rPr>
      </w:pPr>
      <w:bookmarkStart w:id="0" w:name="_Toc43858836"/>
      <w:bookmarkStart w:id="1" w:name="_Toc73619114"/>
      <w:r w:rsidRPr="006624FF">
        <w:rPr>
          <w:rFonts w:ascii="Times New Roman" w:eastAsiaTheme="majorEastAsia" w:hAnsi="Times New Roman" w:cs="Times New Roman"/>
          <w:spacing w:val="-10"/>
          <w:kern w:val="28"/>
          <w:sz w:val="36"/>
          <w:szCs w:val="56"/>
        </w:rPr>
        <w:lastRenderedPageBreak/>
        <w:t>Firmas.</w:t>
      </w:r>
      <w:bookmarkEnd w:id="0"/>
      <w:bookmarkEnd w:id="1"/>
    </w:p>
    <w:p w14:paraId="2343030E" w14:textId="77777777" w:rsidR="003F63E7" w:rsidRPr="006624FF" w:rsidRDefault="003F63E7" w:rsidP="003F63E7">
      <w:pPr>
        <w:spacing w:line="360" w:lineRule="auto"/>
        <w:rPr>
          <w:rFonts w:ascii="Times New Roman" w:hAnsi="Times New Roman" w:cs="Times New Roman"/>
        </w:rPr>
      </w:pPr>
      <w:r w:rsidRPr="006624FF">
        <w:rPr>
          <w:rFonts w:ascii="Times New Roman" w:hAnsi="Times New Roman" w:cs="Times New Roman"/>
          <w:noProof/>
        </w:rPr>
        <w:drawing>
          <wp:anchor distT="0" distB="0" distL="114300" distR="114300" simplePos="0" relativeHeight="251674624" behindDoc="0" locked="0" layoutInCell="1" allowOverlap="1" wp14:anchorId="209B4FDB" wp14:editId="01534A65">
            <wp:simplePos x="0" y="0"/>
            <wp:positionH relativeFrom="column">
              <wp:posOffset>629384</wp:posOffset>
            </wp:positionH>
            <wp:positionV relativeFrom="paragraph">
              <wp:posOffset>545605</wp:posOffset>
            </wp:positionV>
            <wp:extent cx="1638795" cy="899670"/>
            <wp:effectExtent l="0" t="0" r="0" b="0"/>
            <wp:wrapNone/>
            <wp:docPr id="9" name="Picture 9"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mamon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8795" cy="899670"/>
                    </a:xfrm>
                    <a:prstGeom prst="rect">
                      <a:avLst/>
                    </a:prstGeom>
                  </pic:spPr>
                </pic:pic>
              </a:graphicData>
            </a:graphic>
            <wp14:sizeRelH relativeFrom="margin">
              <wp14:pctWidth>0</wp14:pctWidth>
            </wp14:sizeRelH>
            <wp14:sizeRelV relativeFrom="margin">
              <wp14:pctHeight>0</wp14:pctHeight>
            </wp14:sizeRelV>
          </wp:anchor>
        </w:drawing>
      </w:r>
      <w:r w:rsidRPr="006624FF">
        <w:rPr>
          <w:rFonts w:ascii="Times New Roman" w:hAnsi="Times New Roman" w:cs="Times New Roman"/>
        </w:rPr>
        <w:t>En esta sección se mostrarán los nombres y las firmas de los alumnos responsables del desarrollo del proyecto de Trabajo Terminal.</w:t>
      </w:r>
    </w:p>
    <w:p w14:paraId="5CD8F398" w14:textId="77777777" w:rsidR="003F63E7" w:rsidRPr="006624FF" w:rsidRDefault="003F63E7" w:rsidP="003F63E7">
      <w:pPr>
        <w:spacing w:line="360" w:lineRule="auto"/>
        <w:rPr>
          <w:rFonts w:ascii="Times New Roman" w:hAnsi="Times New Roman" w:cs="Times New Roman"/>
        </w:rPr>
      </w:pPr>
    </w:p>
    <w:tbl>
      <w:tblPr>
        <w:tblW w:w="0" w:type="auto"/>
        <w:jc w:val="center"/>
        <w:tblLook w:val="04A0" w:firstRow="1" w:lastRow="0" w:firstColumn="1" w:lastColumn="0" w:noHBand="0" w:noVBand="1"/>
      </w:tblPr>
      <w:tblGrid>
        <w:gridCol w:w="4414"/>
        <w:gridCol w:w="4414"/>
      </w:tblGrid>
      <w:tr w:rsidR="006624FF" w:rsidRPr="006624FF" w14:paraId="29AD38CE" w14:textId="77777777" w:rsidTr="002D72E8">
        <w:trPr>
          <w:jc w:val="center"/>
        </w:trPr>
        <w:tc>
          <w:tcPr>
            <w:tcW w:w="4414" w:type="dxa"/>
            <w:shd w:val="clear" w:color="auto" w:fill="auto"/>
          </w:tcPr>
          <w:p w14:paraId="0A060150"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__________________________</w:t>
            </w:r>
          </w:p>
        </w:tc>
        <w:tc>
          <w:tcPr>
            <w:tcW w:w="4414" w:type="dxa"/>
            <w:shd w:val="clear" w:color="auto" w:fill="auto"/>
          </w:tcPr>
          <w:p w14:paraId="236D0D8A"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noProof/>
              </w:rPr>
              <w:drawing>
                <wp:anchor distT="0" distB="0" distL="114300" distR="114300" simplePos="0" relativeHeight="251675648" behindDoc="0" locked="0" layoutInCell="1" allowOverlap="1" wp14:anchorId="7359C341" wp14:editId="55A48827">
                  <wp:simplePos x="0" y="0"/>
                  <wp:positionH relativeFrom="column">
                    <wp:posOffset>700191</wp:posOffset>
                  </wp:positionH>
                  <wp:positionV relativeFrom="paragraph">
                    <wp:posOffset>-826465</wp:posOffset>
                  </wp:positionV>
                  <wp:extent cx="1519934" cy="1523468"/>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9934" cy="15234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24FF">
              <w:rPr>
                <w:rFonts w:ascii="Times New Roman" w:hAnsi="Times New Roman" w:cs="Times New Roman"/>
              </w:rPr>
              <w:t>_____________ _____________</w:t>
            </w:r>
          </w:p>
        </w:tc>
      </w:tr>
      <w:tr w:rsidR="006624FF" w:rsidRPr="006624FF" w14:paraId="530EE25C" w14:textId="77777777" w:rsidTr="002D72E8">
        <w:trPr>
          <w:jc w:val="center"/>
        </w:trPr>
        <w:tc>
          <w:tcPr>
            <w:tcW w:w="4414" w:type="dxa"/>
            <w:shd w:val="clear" w:color="auto" w:fill="auto"/>
          </w:tcPr>
          <w:p w14:paraId="75691039"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C. Montserrat Silva Cordero.</w:t>
            </w:r>
          </w:p>
        </w:tc>
        <w:tc>
          <w:tcPr>
            <w:tcW w:w="4414" w:type="dxa"/>
            <w:shd w:val="clear" w:color="auto" w:fill="auto"/>
          </w:tcPr>
          <w:p w14:paraId="5AA04F4B"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C. Hilario Abraham Rodarte España.</w:t>
            </w:r>
          </w:p>
        </w:tc>
      </w:tr>
      <w:tr w:rsidR="006624FF" w:rsidRPr="006624FF" w14:paraId="480FDFCD" w14:textId="77777777" w:rsidTr="002D72E8">
        <w:trPr>
          <w:jc w:val="center"/>
        </w:trPr>
        <w:tc>
          <w:tcPr>
            <w:tcW w:w="4414" w:type="dxa"/>
            <w:shd w:val="clear" w:color="auto" w:fill="auto"/>
          </w:tcPr>
          <w:p w14:paraId="7D0ED5C2" w14:textId="77777777" w:rsidR="003F63E7" w:rsidRPr="006624FF" w:rsidRDefault="003F63E7" w:rsidP="002D72E8">
            <w:pPr>
              <w:spacing w:line="360" w:lineRule="auto"/>
              <w:jc w:val="center"/>
              <w:rPr>
                <w:rFonts w:ascii="Times New Roman" w:hAnsi="Times New Roman" w:cs="Times New Roman"/>
              </w:rPr>
            </w:pPr>
          </w:p>
        </w:tc>
        <w:tc>
          <w:tcPr>
            <w:tcW w:w="4414" w:type="dxa"/>
            <w:shd w:val="clear" w:color="auto" w:fill="auto"/>
          </w:tcPr>
          <w:p w14:paraId="3D2B7AB9" w14:textId="77777777" w:rsidR="003F63E7" w:rsidRPr="006624FF" w:rsidRDefault="003F63E7" w:rsidP="002D72E8">
            <w:pPr>
              <w:spacing w:line="360" w:lineRule="auto"/>
              <w:jc w:val="center"/>
              <w:rPr>
                <w:rFonts w:ascii="Times New Roman" w:hAnsi="Times New Roman" w:cs="Times New Roman"/>
              </w:rPr>
            </w:pPr>
          </w:p>
        </w:tc>
      </w:tr>
    </w:tbl>
    <w:p w14:paraId="24099816" w14:textId="77777777" w:rsidR="003F63E7" w:rsidRPr="006624FF" w:rsidRDefault="003F63E7" w:rsidP="003F63E7">
      <w:pPr>
        <w:keepNext/>
        <w:keepLines/>
        <w:spacing w:after="120" w:line="480" w:lineRule="auto"/>
        <w:contextualSpacing/>
        <w:jc w:val="center"/>
        <w:outlineLvl w:val="0"/>
        <w:rPr>
          <w:rFonts w:ascii="Times New Roman" w:eastAsiaTheme="majorEastAsia" w:hAnsi="Times New Roman" w:cs="Times New Roman"/>
          <w:spacing w:val="-10"/>
          <w:kern w:val="28"/>
          <w:sz w:val="36"/>
          <w:szCs w:val="56"/>
        </w:rPr>
      </w:pPr>
      <w:bookmarkStart w:id="2" w:name="_Toc43858837"/>
      <w:bookmarkStart w:id="3" w:name="_Toc73619115"/>
      <w:r w:rsidRPr="006624FF">
        <w:rPr>
          <w:rFonts w:ascii="Times New Roman" w:eastAsiaTheme="majorEastAsia" w:hAnsi="Times New Roman" w:cs="Times New Roman"/>
          <w:spacing w:val="-10"/>
          <w:kern w:val="28"/>
          <w:sz w:val="36"/>
          <w:szCs w:val="56"/>
        </w:rPr>
        <w:t>Autorización.</w:t>
      </w:r>
      <w:bookmarkEnd w:id="2"/>
      <w:bookmarkEnd w:id="3"/>
    </w:p>
    <w:p w14:paraId="1F1C4AF4" w14:textId="77777777" w:rsidR="003F63E7" w:rsidRPr="006624FF" w:rsidRDefault="003F63E7" w:rsidP="003F63E7">
      <w:pPr>
        <w:spacing w:line="360" w:lineRule="auto"/>
        <w:rPr>
          <w:rFonts w:ascii="Times New Roman" w:hAnsi="Times New Roman" w:cs="Times New Roman"/>
        </w:rPr>
      </w:pPr>
      <w:r w:rsidRPr="006624FF">
        <w:rPr>
          <w:rFonts w:ascii="Times New Roman" w:hAnsi="Times New Roman" w:cs="Times New Roman"/>
        </w:rPr>
        <w:t xml:space="preserve">Por medio del presente autorizo la impresión y distribución del presente reporte final de proyecto de </w:t>
      </w:r>
      <w:r w:rsidRPr="006624FF">
        <w:rPr>
          <w:rFonts w:ascii="Times New Roman" w:hAnsi="Times New Roman" w:cs="Times New Roman"/>
          <w:b/>
          <w:bCs/>
        </w:rPr>
        <w:t>Trabajo Terminal I</w:t>
      </w:r>
      <w:r w:rsidRPr="006624FF">
        <w:rPr>
          <w:rFonts w:ascii="Times New Roman" w:hAnsi="Times New Roman" w:cs="Times New Roman"/>
        </w:rPr>
        <w:t>, toda vez que lo he leído, comprendido en su totalidad, y estoy de acuerdo con su contenido.</w:t>
      </w:r>
    </w:p>
    <w:p w14:paraId="1B7426A5" w14:textId="34295007" w:rsidR="003F63E7" w:rsidRPr="006624FF" w:rsidRDefault="003F63E7" w:rsidP="003F63E7">
      <w:pPr>
        <w:spacing w:line="360" w:lineRule="auto"/>
        <w:jc w:val="center"/>
        <w:rPr>
          <w:rFonts w:ascii="Times New Roman" w:hAnsi="Times New Roman" w:cs="Times New Roman"/>
        </w:rPr>
      </w:pPr>
    </w:p>
    <w:p w14:paraId="51FB3DAA" w14:textId="77777777" w:rsidR="003F63E7" w:rsidRPr="006624FF" w:rsidRDefault="003F63E7" w:rsidP="003F63E7">
      <w:pPr>
        <w:spacing w:line="360" w:lineRule="auto"/>
        <w:jc w:val="center"/>
        <w:rPr>
          <w:rFonts w:ascii="Times New Roman" w:hAnsi="Times New Roman" w:cs="Times New Roman"/>
        </w:rPr>
      </w:pPr>
      <w:r w:rsidRPr="006624FF">
        <w:rPr>
          <w:rFonts w:ascii="Times New Roman" w:hAnsi="Times New Roman" w:cs="Times New Roman"/>
        </w:rPr>
        <w:t>Atentamente;</w:t>
      </w:r>
    </w:p>
    <w:p w14:paraId="2E7985AA" w14:textId="77777777" w:rsidR="003F63E7" w:rsidRPr="006624FF" w:rsidRDefault="003F63E7" w:rsidP="003F63E7">
      <w:pPr>
        <w:spacing w:line="360" w:lineRule="auto"/>
        <w:jc w:val="center"/>
        <w:rPr>
          <w:rFonts w:ascii="Times New Roman" w:hAnsi="Times New Roman" w:cs="Times New Roman"/>
        </w:rPr>
      </w:pPr>
    </w:p>
    <w:tbl>
      <w:tblPr>
        <w:tblW w:w="0" w:type="auto"/>
        <w:tblLook w:val="04A0" w:firstRow="1" w:lastRow="0" w:firstColumn="1" w:lastColumn="0" w:noHBand="0" w:noVBand="1"/>
      </w:tblPr>
      <w:tblGrid>
        <w:gridCol w:w="8828"/>
      </w:tblGrid>
      <w:tr w:rsidR="006624FF" w:rsidRPr="006624FF" w14:paraId="5CA84A54" w14:textId="77777777" w:rsidTr="002D72E8">
        <w:tc>
          <w:tcPr>
            <w:tcW w:w="8828" w:type="dxa"/>
            <w:shd w:val="clear" w:color="auto" w:fill="auto"/>
          </w:tcPr>
          <w:p w14:paraId="07099B9C"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_____________ ____________</w:t>
            </w:r>
          </w:p>
          <w:p w14:paraId="16A362C7"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 xml:space="preserve">M.H.P.E.-T.E. Héctor Alejandro Acuña Cid </w:t>
            </w:r>
          </w:p>
          <w:p w14:paraId="15111B20"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 xml:space="preserve">DIRECTOR </w:t>
            </w:r>
          </w:p>
          <w:p w14:paraId="4C4A6242" w14:textId="77777777" w:rsidR="003F63E7" w:rsidRPr="006624FF" w:rsidRDefault="003F63E7" w:rsidP="002D72E8">
            <w:pPr>
              <w:spacing w:line="360" w:lineRule="auto"/>
              <w:jc w:val="center"/>
              <w:rPr>
                <w:rFonts w:ascii="Times New Roman" w:hAnsi="Times New Roman" w:cs="Times New Roman"/>
              </w:rPr>
            </w:pPr>
          </w:p>
        </w:tc>
      </w:tr>
      <w:tr w:rsidR="006624FF" w:rsidRPr="006624FF" w14:paraId="6F4358A6" w14:textId="77777777" w:rsidTr="002D72E8">
        <w:tc>
          <w:tcPr>
            <w:tcW w:w="8828" w:type="dxa"/>
            <w:shd w:val="clear" w:color="auto" w:fill="auto"/>
          </w:tcPr>
          <w:p w14:paraId="3F3855E0" w14:textId="09023148"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_____________________</w:t>
            </w:r>
          </w:p>
        </w:tc>
      </w:tr>
      <w:tr w:rsidR="006624FF" w:rsidRPr="006624FF" w14:paraId="1ED9B256" w14:textId="77777777" w:rsidTr="002D72E8">
        <w:tc>
          <w:tcPr>
            <w:tcW w:w="8828" w:type="dxa"/>
            <w:shd w:val="clear" w:color="auto" w:fill="auto"/>
          </w:tcPr>
          <w:p w14:paraId="05ACD630"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M.I.S. Julia Elena Hernández Ríos.</w:t>
            </w:r>
          </w:p>
          <w:p w14:paraId="52A1A8E8" w14:textId="77777777" w:rsidR="003F63E7" w:rsidRPr="006624FF" w:rsidRDefault="003F63E7" w:rsidP="002D72E8">
            <w:pPr>
              <w:spacing w:line="360" w:lineRule="auto"/>
              <w:jc w:val="center"/>
              <w:rPr>
                <w:rFonts w:ascii="Times New Roman" w:hAnsi="Times New Roman" w:cs="Times New Roman"/>
              </w:rPr>
            </w:pPr>
            <w:r w:rsidRPr="006624FF">
              <w:rPr>
                <w:rFonts w:ascii="Times New Roman" w:hAnsi="Times New Roman" w:cs="Times New Roman"/>
              </w:rPr>
              <w:t>ASESOR</w:t>
            </w:r>
          </w:p>
        </w:tc>
      </w:tr>
    </w:tbl>
    <w:p w14:paraId="4A8620AC" w14:textId="77777777" w:rsidR="00100B3E" w:rsidRDefault="00100B3E" w:rsidP="00E55EC8">
      <w:pPr>
        <w:pStyle w:val="Encabezado"/>
        <w:spacing w:line="480" w:lineRule="auto"/>
        <w:contextualSpacing/>
        <w:rPr>
          <w:rFonts w:ascii="Times New Roman" w:hAnsi="Times New Roman" w:cs="Times New Roman"/>
          <w:b/>
          <w:sz w:val="36"/>
          <w:szCs w:val="36"/>
          <w:lang w:val="es-ES"/>
        </w:rPr>
      </w:pPr>
    </w:p>
    <w:p w14:paraId="1CD361B3" w14:textId="77777777" w:rsidR="00100B3E" w:rsidRDefault="00100B3E">
      <w:pPr>
        <w:rPr>
          <w:rFonts w:ascii="Times New Roman" w:hAnsi="Times New Roman" w:cs="Times New Roman"/>
          <w:b/>
          <w:sz w:val="36"/>
          <w:szCs w:val="36"/>
          <w:lang w:val="es-ES"/>
        </w:rPr>
      </w:pPr>
      <w:r>
        <w:rPr>
          <w:rFonts w:ascii="Times New Roman" w:hAnsi="Times New Roman" w:cs="Times New Roman"/>
          <w:b/>
          <w:sz w:val="36"/>
          <w:szCs w:val="36"/>
          <w:lang w:val="es-ES"/>
        </w:rPr>
        <w:br w:type="page"/>
      </w:r>
    </w:p>
    <w:p w14:paraId="6C927005" w14:textId="16A04067" w:rsidR="00E55EC8" w:rsidRPr="006624FF" w:rsidRDefault="00E55EC8" w:rsidP="00E55EC8">
      <w:pPr>
        <w:pStyle w:val="Encabezado"/>
        <w:spacing w:line="480" w:lineRule="auto"/>
        <w:contextualSpacing/>
        <w:rPr>
          <w:rFonts w:ascii="Times New Roman" w:hAnsi="Times New Roman" w:cs="Times New Roman"/>
          <w:b/>
          <w:sz w:val="36"/>
          <w:szCs w:val="36"/>
          <w:lang w:val="es-ES"/>
        </w:rPr>
      </w:pPr>
      <w:r w:rsidRPr="006624FF">
        <w:rPr>
          <w:rFonts w:ascii="Times New Roman" w:hAnsi="Times New Roman" w:cs="Times New Roman"/>
          <w:b/>
          <w:sz w:val="36"/>
          <w:szCs w:val="36"/>
          <w:lang w:val="es-ES"/>
        </w:rPr>
        <w:lastRenderedPageBreak/>
        <w:t>Índices</w:t>
      </w:r>
    </w:p>
    <w:sdt>
      <w:sdtPr>
        <w:rPr>
          <w:rFonts w:ascii="Times New Roman" w:hAnsi="Times New Roman" w:cs="Times New Roman"/>
          <w:lang w:val="es-ES"/>
        </w:rPr>
        <w:id w:val="-757141437"/>
        <w:docPartObj>
          <w:docPartGallery w:val="Table of Contents"/>
          <w:docPartUnique/>
        </w:docPartObj>
      </w:sdtPr>
      <w:sdtEndPr>
        <w:rPr>
          <w:b/>
          <w:bCs/>
        </w:rPr>
      </w:sdtEndPr>
      <w:sdtContent>
        <w:p w14:paraId="48E0606F" w14:textId="77777777" w:rsidR="00A56266" w:rsidRPr="00100B3E" w:rsidRDefault="00E55EC8" w:rsidP="00E55EC8">
          <w:pPr>
            <w:pStyle w:val="Encabezado"/>
            <w:spacing w:line="480" w:lineRule="auto"/>
            <w:contextualSpacing/>
            <w:rPr>
              <w:rFonts w:ascii="Times New Roman" w:hAnsi="Times New Roman" w:cs="Times New Roman"/>
              <w:b/>
              <w:sz w:val="32"/>
              <w:szCs w:val="32"/>
              <w:lang w:val="es-ES"/>
            </w:rPr>
          </w:pPr>
          <w:r w:rsidRPr="00100B3E">
            <w:rPr>
              <w:rFonts w:ascii="Times New Roman" w:hAnsi="Times New Roman" w:cs="Times New Roman"/>
              <w:b/>
              <w:sz w:val="32"/>
              <w:szCs w:val="32"/>
              <w:lang w:val="es-ES"/>
            </w:rPr>
            <w:t>Índice de contenido</w:t>
          </w:r>
        </w:p>
        <w:p w14:paraId="26B080B7" w14:textId="48224C7C" w:rsidR="00100B3E" w:rsidRPr="00100B3E" w:rsidRDefault="00912462">
          <w:pPr>
            <w:pStyle w:val="TDC1"/>
            <w:tabs>
              <w:tab w:val="right" w:leader="dot" w:pos="8828"/>
            </w:tabs>
            <w:rPr>
              <w:rFonts w:ascii="Times New Roman" w:eastAsiaTheme="minorEastAsia" w:hAnsi="Times New Roman" w:cs="Times New Roman"/>
              <w:bCs/>
              <w:noProof/>
              <w:sz w:val="24"/>
              <w:szCs w:val="24"/>
              <w:lang w:eastAsia="es-MX"/>
            </w:rPr>
          </w:pPr>
          <w:r w:rsidRPr="00100B3E">
            <w:rPr>
              <w:rFonts w:ascii="Times New Roman" w:hAnsi="Times New Roman" w:cs="Times New Roman"/>
              <w:bCs/>
              <w:sz w:val="24"/>
              <w:szCs w:val="24"/>
            </w:rPr>
            <w:fldChar w:fldCharType="begin"/>
          </w:r>
          <w:r w:rsidRPr="00100B3E">
            <w:rPr>
              <w:rFonts w:ascii="Times New Roman" w:hAnsi="Times New Roman" w:cs="Times New Roman"/>
              <w:bCs/>
              <w:sz w:val="24"/>
              <w:szCs w:val="24"/>
            </w:rPr>
            <w:instrText xml:space="preserve"> TOC \o "1-3" \h \z \u </w:instrText>
          </w:r>
          <w:r w:rsidRPr="00100B3E">
            <w:rPr>
              <w:rFonts w:ascii="Times New Roman" w:hAnsi="Times New Roman" w:cs="Times New Roman"/>
              <w:bCs/>
              <w:sz w:val="24"/>
              <w:szCs w:val="24"/>
            </w:rPr>
            <w:fldChar w:fldCharType="separate"/>
          </w:r>
          <w:hyperlink w:anchor="_Toc73619114" w:history="1">
            <w:r w:rsidR="00100B3E" w:rsidRPr="00100B3E">
              <w:rPr>
                <w:rStyle w:val="Hipervnculo"/>
                <w:rFonts w:ascii="Times New Roman" w:eastAsiaTheme="majorEastAsia" w:hAnsi="Times New Roman" w:cs="Times New Roman"/>
                <w:bCs/>
                <w:noProof/>
                <w:spacing w:val="-10"/>
                <w:kern w:val="28"/>
                <w:sz w:val="24"/>
                <w:szCs w:val="24"/>
              </w:rPr>
              <w:t>Firmas.</w:t>
            </w:r>
            <w:r w:rsidR="00100B3E" w:rsidRPr="00100B3E">
              <w:rPr>
                <w:rFonts w:ascii="Times New Roman" w:hAnsi="Times New Roman" w:cs="Times New Roman"/>
                <w:bCs/>
                <w:noProof/>
                <w:webHidden/>
                <w:sz w:val="24"/>
                <w:szCs w:val="24"/>
              </w:rPr>
              <w:tab/>
            </w:r>
            <w:r w:rsidR="00100B3E" w:rsidRPr="00100B3E">
              <w:rPr>
                <w:rFonts w:ascii="Times New Roman" w:hAnsi="Times New Roman" w:cs="Times New Roman"/>
                <w:bCs/>
                <w:noProof/>
                <w:webHidden/>
                <w:sz w:val="24"/>
                <w:szCs w:val="24"/>
              </w:rPr>
              <w:fldChar w:fldCharType="begin"/>
            </w:r>
            <w:r w:rsidR="00100B3E" w:rsidRPr="00100B3E">
              <w:rPr>
                <w:rFonts w:ascii="Times New Roman" w:hAnsi="Times New Roman" w:cs="Times New Roman"/>
                <w:bCs/>
                <w:noProof/>
                <w:webHidden/>
                <w:sz w:val="24"/>
                <w:szCs w:val="24"/>
              </w:rPr>
              <w:instrText xml:space="preserve"> PAGEREF _Toc73619114 \h </w:instrText>
            </w:r>
            <w:r w:rsidR="00100B3E" w:rsidRPr="00100B3E">
              <w:rPr>
                <w:rFonts w:ascii="Times New Roman" w:hAnsi="Times New Roman" w:cs="Times New Roman"/>
                <w:bCs/>
                <w:noProof/>
                <w:webHidden/>
                <w:sz w:val="24"/>
                <w:szCs w:val="24"/>
              </w:rPr>
            </w:r>
            <w:r w:rsidR="00100B3E" w:rsidRPr="00100B3E">
              <w:rPr>
                <w:rFonts w:ascii="Times New Roman" w:hAnsi="Times New Roman" w:cs="Times New Roman"/>
                <w:bCs/>
                <w:noProof/>
                <w:webHidden/>
                <w:sz w:val="24"/>
                <w:szCs w:val="24"/>
              </w:rPr>
              <w:fldChar w:fldCharType="separate"/>
            </w:r>
            <w:r w:rsidR="00100B3E" w:rsidRPr="00100B3E">
              <w:rPr>
                <w:rFonts w:ascii="Times New Roman" w:hAnsi="Times New Roman" w:cs="Times New Roman"/>
                <w:bCs/>
                <w:noProof/>
                <w:webHidden/>
                <w:sz w:val="24"/>
                <w:szCs w:val="24"/>
              </w:rPr>
              <w:t>i</w:t>
            </w:r>
            <w:r w:rsidR="00100B3E" w:rsidRPr="00100B3E">
              <w:rPr>
                <w:rFonts w:ascii="Times New Roman" w:hAnsi="Times New Roman" w:cs="Times New Roman"/>
                <w:bCs/>
                <w:noProof/>
                <w:webHidden/>
                <w:sz w:val="24"/>
                <w:szCs w:val="24"/>
              </w:rPr>
              <w:fldChar w:fldCharType="end"/>
            </w:r>
          </w:hyperlink>
        </w:p>
        <w:p w14:paraId="5C46BBD4" w14:textId="3D0FB3E4" w:rsidR="00100B3E" w:rsidRPr="00100B3E" w:rsidRDefault="00100B3E">
          <w:pPr>
            <w:pStyle w:val="TDC1"/>
            <w:tabs>
              <w:tab w:val="right" w:leader="dot" w:pos="8828"/>
            </w:tabs>
            <w:rPr>
              <w:rFonts w:ascii="Times New Roman" w:eastAsiaTheme="minorEastAsia" w:hAnsi="Times New Roman" w:cs="Times New Roman"/>
              <w:bCs/>
              <w:noProof/>
              <w:sz w:val="24"/>
              <w:szCs w:val="24"/>
              <w:lang w:eastAsia="es-MX"/>
            </w:rPr>
          </w:pPr>
          <w:hyperlink w:anchor="_Toc73619115" w:history="1">
            <w:r w:rsidRPr="00100B3E">
              <w:rPr>
                <w:rStyle w:val="Hipervnculo"/>
                <w:rFonts w:ascii="Times New Roman" w:eastAsiaTheme="majorEastAsia" w:hAnsi="Times New Roman" w:cs="Times New Roman"/>
                <w:bCs/>
                <w:noProof/>
                <w:spacing w:val="-10"/>
                <w:kern w:val="28"/>
                <w:sz w:val="24"/>
                <w:szCs w:val="24"/>
              </w:rPr>
              <w:t>Autorización.</w:t>
            </w:r>
            <w:r w:rsidRPr="00100B3E">
              <w:rPr>
                <w:rFonts w:ascii="Times New Roman" w:hAnsi="Times New Roman" w:cs="Times New Roman"/>
                <w:bCs/>
                <w:noProof/>
                <w:webHidden/>
                <w:sz w:val="24"/>
                <w:szCs w:val="24"/>
              </w:rPr>
              <w:tab/>
            </w:r>
            <w:r w:rsidRPr="00100B3E">
              <w:rPr>
                <w:rFonts w:ascii="Times New Roman" w:hAnsi="Times New Roman" w:cs="Times New Roman"/>
                <w:bCs/>
                <w:noProof/>
                <w:webHidden/>
                <w:sz w:val="24"/>
                <w:szCs w:val="24"/>
              </w:rPr>
              <w:fldChar w:fldCharType="begin"/>
            </w:r>
            <w:r w:rsidRPr="00100B3E">
              <w:rPr>
                <w:rFonts w:ascii="Times New Roman" w:hAnsi="Times New Roman" w:cs="Times New Roman"/>
                <w:bCs/>
                <w:noProof/>
                <w:webHidden/>
                <w:sz w:val="24"/>
                <w:szCs w:val="24"/>
              </w:rPr>
              <w:instrText xml:space="preserve"> PAGEREF _Toc73619115 \h </w:instrText>
            </w:r>
            <w:r w:rsidRPr="00100B3E">
              <w:rPr>
                <w:rFonts w:ascii="Times New Roman" w:hAnsi="Times New Roman" w:cs="Times New Roman"/>
                <w:bCs/>
                <w:noProof/>
                <w:webHidden/>
                <w:sz w:val="24"/>
                <w:szCs w:val="24"/>
              </w:rPr>
            </w:r>
            <w:r w:rsidRPr="00100B3E">
              <w:rPr>
                <w:rFonts w:ascii="Times New Roman" w:hAnsi="Times New Roman" w:cs="Times New Roman"/>
                <w:bCs/>
                <w:noProof/>
                <w:webHidden/>
                <w:sz w:val="24"/>
                <w:szCs w:val="24"/>
              </w:rPr>
              <w:fldChar w:fldCharType="separate"/>
            </w:r>
            <w:r w:rsidRPr="00100B3E">
              <w:rPr>
                <w:rFonts w:ascii="Times New Roman" w:hAnsi="Times New Roman" w:cs="Times New Roman"/>
                <w:bCs/>
                <w:noProof/>
                <w:webHidden/>
                <w:sz w:val="24"/>
                <w:szCs w:val="24"/>
              </w:rPr>
              <w:t>i</w:t>
            </w:r>
            <w:r w:rsidRPr="00100B3E">
              <w:rPr>
                <w:rFonts w:ascii="Times New Roman" w:hAnsi="Times New Roman" w:cs="Times New Roman"/>
                <w:bCs/>
                <w:noProof/>
                <w:webHidden/>
                <w:sz w:val="24"/>
                <w:szCs w:val="24"/>
              </w:rPr>
              <w:fldChar w:fldCharType="end"/>
            </w:r>
          </w:hyperlink>
        </w:p>
        <w:p w14:paraId="20A09B92" w14:textId="596FC5F5" w:rsidR="00100B3E" w:rsidRPr="00100B3E" w:rsidRDefault="00100B3E">
          <w:pPr>
            <w:pStyle w:val="TDC2"/>
            <w:rPr>
              <w:rFonts w:ascii="Times New Roman" w:hAnsi="Times New Roman"/>
              <w:bCs/>
              <w:noProof/>
              <w:sz w:val="24"/>
              <w:szCs w:val="24"/>
            </w:rPr>
          </w:pPr>
          <w:hyperlink w:anchor="_Toc73619116" w:history="1">
            <w:r w:rsidRPr="00100B3E">
              <w:rPr>
                <w:rStyle w:val="Hipervnculo"/>
                <w:rFonts w:ascii="Times New Roman" w:eastAsia="Times New Roman" w:hAnsi="Times New Roman"/>
                <w:bCs/>
                <w:noProof/>
                <w:sz w:val="24"/>
                <w:szCs w:val="24"/>
              </w:rPr>
              <w:t>Estudio de la composición corporal</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_Toc73619116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5</w:t>
            </w:r>
            <w:r w:rsidRPr="00100B3E">
              <w:rPr>
                <w:rFonts w:ascii="Times New Roman" w:hAnsi="Times New Roman"/>
                <w:bCs/>
                <w:noProof/>
                <w:webHidden/>
                <w:sz w:val="24"/>
                <w:szCs w:val="24"/>
              </w:rPr>
              <w:fldChar w:fldCharType="end"/>
            </w:r>
          </w:hyperlink>
        </w:p>
        <w:p w14:paraId="4C7CE490" w14:textId="1F837F4D" w:rsidR="00100B3E" w:rsidRPr="00100B3E" w:rsidRDefault="00100B3E">
          <w:pPr>
            <w:pStyle w:val="TDC3"/>
            <w:tabs>
              <w:tab w:val="right" w:leader="dot" w:pos="8828"/>
            </w:tabs>
            <w:rPr>
              <w:rFonts w:ascii="Times New Roman" w:hAnsi="Times New Roman"/>
              <w:bCs/>
              <w:noProof/>
              <w:sz w:val="24"/>
              <w:szCs w:val="24"/>
            </w:rPr>
          </w:pPr>
          <w:hyperlink w:anchor="_Toc73619117" w:history="1">
            <w:r w:rsidRPr="00100B3E">
              <w:rPr>
                <w:rStyle w:val="Hipervnculo"/>
                <w:rFonts w:ascii="Times New Roman" w:eastAsia="Times New Roman" w:hAnsi="Times New Roman"/>
                <w:bCs/>
                <w:noProof/>
                <w:sz w:val="24"/>
                <w:szCs w:val="24"/>
              </w:rPr>
              <w:t>Método directo</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_Toc73619117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5</w:t>
            </w:r>
            <w:r w:rsidRPr="00100B3E">
              <w:rPr>
                <w:rFonts w:ascii="Times New Roman" w:hAnsi="Times New Roman"/>
                <w:bCs/>
                <w:noProof/>
                <w:webHidden/>
                <w:sz w:val="24"/>
                <w:szCs w:val="24"/>
              </w:rPr>
              <w:fldChar w:fldCharType="end"/>
            </w:r>
          </w:hyperlink>
        </w:p>
        <w:p w14:paraId="6E594ED0" w14:textId="48D9F858" w:rsidR="00100B3E" w:rsidRPr="00100B3E" w:rsidRDefault="00100B3E">
          <w:pPr>
            <w:pStyle w:val="TDC3"/>
            <w:tabs>
              <w:tab w:val="right" w:leader="dot" w:pos="8828"/>
            </w:tabs>
            <w:rPr>
              <w:rFonts w:ascii="Times New Roman" w:hAnsi="Times New Roman"/>
              <w:bCs/>
              <w:noProof/>
              <w:sz w:val="24"/>
              <w:szCs w:val="24"/>
            </w:rPr>
          </w:pPr>
          <w:hyperlink w:anchor="_Toc73619118" w:history="1">
            <w:r w:rsidRPr="00100B3E">
              <w:rPr>
                <w:rStyle w:val="Hipervnculo"/>
                <w:rFonts w:ascii="Times New Roman" w:eastAsia="Times New Roman" w:hAnsi="Times New Roman"/>
                <w:bCs/>
                <w:noProof/>
                <w:sz w:val="24"/>
                <w:szCs w:val="24"/>
              </w:rPr>
              <w:t>Métodos indirectos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_Toc73619118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5</w:t>
            </w:r>
            <w:r w:rsidRPr="00100B3E">
              <w:rPr>
                <w:rFonts w:ascii="Times New Roman" w:hAnsi="Times New Roman"/>
                <w:bCs/>
                <w:noProof/>
                <w:webHidden/>
                <w:sz w:val="24"/>
                <w:szCs w:val="24"/>
              </w:rPr>
              <w:fldChar w:fldCharType="end"/>
            </w:r>
          </w:hyperlink>
        </w:p>
        <w:p w14:paraId="73316DFB" w14:textId="51BEF19B" w:rsidR="00100B3E" w:rsidRPr="00100B3E" w:rsidRDefault="00100B3E">
          <w:pPr>
            <w:pStyle w:val="TDC3"/>
            <w:tabs>
              <w:tab w:val="right" w:leader="dot" w:pos="8828"/>
            </w:tabs>
            <w:rPr>
              <w:rFonts w:ascii="Times New Roman" w:hAnsi="Times New Roman"/>
              <w:bCs/>
              <w:noProof/>
              <w:sz w:val="24"/>
              <w:szCs w:val="24"/>
            </w:rPr>
          </w:pPr>
          <w:hyperlink w:anchor="_Toc73619119" w:history="1">
            <w:r w:rsidRPr="00100B3E">
              <w:rPr>
                <w:rStyle w:val="Hipervnculo"/>
                <w:rFonts w:ascii="Times New Roman" w:eastAsia="Times New Roman" w:hAnsi="Times New Roman"/>
                <w:bCs/>
                <w:noProof/>
                <w:sz w:val="24"/>
                <w:szCs w:val="24"/>
              </w:rPr>
              <w:t>Métodos doblemente indirectos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_Toc73619119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5</w:t>
            </w:r>
            <w:r w:rsidRPr="00100B3E">
              <w:rPr>
                <w:rFonts w:ascii="Times New Roman" w:hAnsi="Times New Roman"/>
                <w:bCs/>
                <w:noProof/>
                <w:webHidden/>
                <w:sz w:val="24"/>
                <w:szCs w:val="24"/>
              </w:rPr>
              <w:fldChar w:fldCharType="end"/>
            </w:r>
          </w:hyperlink>
        </w:p>
        <w:p w14:paraId="4A553017" w14:textId="1C944563" w:rsidR="00100B3E" w:rsidRPr="00100B3E" w:rsidRDefault="00100B3E">
          <w:pPr>
            <w:pStyle w:val="TDC3"/>
            <w:tabs>
              <w:tab w:val="right" w:leader="dot" w:pos="8828"/>
            </w:tabs>
            <w:rPr>
              <w:rFonts w:ascii="Times New Roman" w:hAnsi="Times New Roman"/>
              <w:bCs/>
              <w:noProof/>
              <w:sz w:val="24"/>
              <w:szCs w:val="24"/>
            </w:rPr>
          </w:pPr>
          <w:hyperlink w:anchor="_Toc73619120" w:history="1">
            <w:r w:rsidRPr="00100B3E">
              <w:rPr>
                <w:rStyle w:val="Hipervnculo"/>
                <w:rFonts w:ascii="Times New Roman" w:hAnsi="Times New Roman"/>
                <w:bCs/>
                <w:noProof/>
                <w:sz w:val="24"/>
                <w:szCs w:val="24"/>
              </w:rPr>
              <w:t>Método antropométrico</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_Toc73619120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7</w:t>
            </w:r>
            <w:r w:rsidRPr="00100B3E">
              <w:rPr>
                <w:rFonts w:ascii="Times New Roman" w:hAnsi="Times New Roman"/>
                <w:bCs/>
                <w:noProof/>
                <w:webHidden/>
                <w:sz w:val="24"/>
                <w:szCs w:val="24"/>
              </w:rPr>
              <w:fldChar w:fldCharType="end"/>
            </w:r>
          </w:hyperlink>
        </w:p>
        <w:p w14:paraId="4122D093" w14:textId="6F46989D" w:rsidR="00100B3E" w:rsidRPr="00100B3E" w:rsidRDefault="00100B3E">
          <w:pPr>
            <w:pStyle w:val="TDC3"/>
            <w:tabs>
              <w:tab w:val="right" w:leader="dot" w:pos="8828"/>
            </w:tabs>
            <w:rPr>
              <w:rFonts w:ascii="Times New Roman" w:hAnsi="Times New Roman"/>
              <w:bCs/>
              <w:noProof/>
              <w:sz w:val="24"/>
              <w:szCs w:val="24"/>
            </w:rPr>
          </w:pPr>
          <w:hyperlink w:anchor="_Toc73619121" w:history="1">
            <w:r w:rsidRPr="00100B3E">
              <w:rPr>
                <w:rStyle w:val="Hipervnculo"/>
                <w:rFonts w:ascii="Times New Roman" w:eastAsia="Times New Roman" w:hAnsi="Times New Roman"/>
                <w:bCs/>
                <w:noProof/>
                <w:sz w:val="24"/>
                <w:szCs w:val="24"/>
              </w:rPr>
              <w:t>Metodología</w:t>
            </w:r>
            <w:r w:rsidRPr="00100B3E">
              <w:rPr>
                <w:rStyle w:val="Hipervnculo"/>
                <w:rFonts w:ascii="Times New Roman" w:eastAsia="Times New Roman" w:hAnsi="Times New Roman"/>
                <w:bCs/>
                <w:i/>
                <w:noProof/>
                <w:sz w:val="24"/>
                <w:szCs w:val="24"/>
              </w:rPr>
              <w:t xml:space="preserve"> </w:t>
            </w:r>
            <w:r w:rsidRPr="00100B3E">
              <w:rPr>
                <w:rStyle w:val="Hipervnculo"/>
                <w:rFonts w:ascii="Times New Roman" w:eastAsia="Times New Roman" w:hAnsi="Times New Roman"/>
                <w:bCs/>
                <w:noProof/>
                <w:sz w:val="24"/>
                <w:szCs w:val="24"/>
              </w:rPr>
              <w:t>ISAK</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_Toc73619121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7</w:t>
            </w:r>
            <w:r w:rsidRPr="00100B3E">
              <w:rPr>
                <w:rFonts w:ascii="Times New Roman" w:hAnsi="Times New Roman"/>
                <w:bCs/>
                <w:noProof/>
                <w:webHidden/>
                <w:sz w:val="24"/>
                <w:szCs w:val="24"/>
              </w:rPr>
              <w:fldChar w:fldCharType="end"/>
            </w:r>
          </w:hyperlink>
        </w:p>
        <w:p w14:paraId="6FA878A8" w14:textId="586347DF" w:rsidR="00100B3E" w:rsidRPr="00100B3E" w:rsidRDefault="00100B3E">
          <w:pPr>
            <w:pStyle w:val="TDC3"/>
            <w:tabs>
              <w:tab w:val="right" w:leader="dot" w:pos="8828"/>
            </w:tabs>
            <w:rPr>
              <w:rFonts w:ascii="Times New Roman" w:hAnsi="Times New Roman"/>
              <w:bCs/>
              <w:noProof/>
              <w:sz w:val="24"/>
              <w:szCs w:val="24"/>
            </w:rPr>
          </w:pPr>
          <w:hyperlink w:anchor="_Toc73619122" w:history="1">
            <w:r w:rsidRPr="00100B3E">
              <w:rPr>
                <w:rStyle w:val="Hipervnculo"/>
                <w:rFonts w:ascii="Times New Roman" w:eastAsia="Times New Roman" w:hAnsi="Times New Roman"/>
                <w:bCs/>
                <w:noProof/>
                <w:sz w:val="24"/>
                <w:szCs w:val="24"/>
              </w:rPr>
              <w:t>Dispositivos, tecnologías y herramientas para la captación de las dimensiones antropométricas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_Toc73619122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8</w:t>
            </w:r>
            <w:r w:rsidRPr="00100B3E">
              <w:rPr>
                <w:rFonts w:ascii="Times New Roman" w:hAnsi="Times New Roman"/>
                <w:bCs/>
                <w:noProof/>
                <w:webHidden/>
                <w:sz w:val="24"/>
                <w:szCs w:val="24"/>
              </w:rPr>
              <w:fldChar w:fldCharType="end"/>
            </w:r>
          </w:hyperlink>
        </w:p>
        <w:p w14:paraId="2D29BC65" w14:textId="4480783D" w:rsidR="00100B3E" w:rsidRPr="00100B3E" w:rsidRDefault="00100B3E">
          <w:pPr>
            <w:pStyle w:val="TDC3"/>
            <w:tabs>
              <w:tab w:val="right" w:leader="dot" w:pos="8828"/>
            </w:tabs>
            <w:rPr>
              <w:rFonts w:ascii="Times New Roman" w:hAnsi="Times New Roman"/>
              <w:bCs/>
              <w:noProof/>
              <w:sz w:val="24"/>
              <w:szCs w:val="24"/>
            </w:rPr>
          </w:pPr>
          <w:hyperlink w:anchor="_Toc73619123" w:history="1">
            <w:r w:rsidRPr="00100B3E">
              <w:rPr>
                <w:rStyle w:val="Hipervnculo"/>
                <w:rFonts w:ascii="Times New Roman" w:hAnsi="Times New Roman"/>
                <w:bCs/>
                <w:i/>
                <w:noProof/>
                <w:sz w:val="24"/>
                <w:szCs w:val="24"/>
              </w:rPr>
              <w:t>Obtención indirecta</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_Toc73619123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12</w:t>
            </w:r>
            <w:r w:rsidRPr="00100B3E">
              <w:rPr>
                <w:rFonts w:ascii="Times New Roman" w:hAnsi="Times New Roman"/>
                <w:bCs/>
                <w:noProof/>
                <w:webHidden/>
                <w:sz w:val="24"/>
                <w:szCs w:val="24"/>
              </w:rPr>
              <w:fldChar w:fldCharType="end"/>
            </w:r>
          </w:hyperlink>
        </w:p>
        <w:p w14:paraId="352D2FCE" w14:textId="07A7EE13" w:rsidR="00100B3E" w:rsidRPr="00100B3E" w:rsidRDefault="00100B3E">
          <w:pPr>
            <w:pStyle w:val="TDC2"/>
            <w:rPr>
              <w:rFonts w:ascii="Times New Roman" w:hAnsi="Times New Roman"/>
              <w:bCs/>
              <w:noProof/>
              <w:sz w:val="24"/>
              <w:szCs w:val="24"/>
            </w:rPr>
          </w:pPr>
          <w:hyperlink w:anchor="_Toc73619124" w:history="1">
            <w:r w:rsidRPr="00100B3E">
              <w:rPr>
                <w:rStyle w:val="Hipervnculo"/>
                <w:rFonts w:ascii="Times New Roman" w:hAnsi="Times New Roman"/>
                <w:bCs/>
                <w:noProof/>
                <w:spacing w:val="15"/>
                <w:sz w:val="24"/>
                <w:szCs w:val="24"/>
              </w:rPr>
              <w:t>Antropometría</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_Toc73619124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19</w:t>
            </w:r>
            <w:r w:rsidRPr="00100B3E">
              <w:rPr>
                <w:rFonts w:ascii="Times New Roman" w:hAnsi="Times New Roman"/>
                <w:bCs/>
                <w:noProof/>
                <w:webHidden/>
                <w:sz w:val="24"/>
                <w:szCs w:val="24"/>
              </w:rPr>
              <w:fldChar w:fldCharType="end"/>
            </w:r>
          </w:hyperlink>
        </w:p>
        <w:p w14:paraId="218FC5C2" w14:textId="074F936D" w:rsidR="00100B3E" w:rsidRPr="00100B3E" w:rsidRDefault="00100B3E">
          <w:pPr>
            <w:pStyle w:val="TDC3"/>
            <w:tabs>
              <w:tab w:val="right" w:leader="dot" w:pos="8828"/>
            </w:tabs>
            <w:rPr>
              <w:rFonts w:ascii="Times New Roman" w:hAnsi="Times New Roman"/>
              <w:bCs/>
              <w:noProof/>
              <w:sz w:val="24"/>
              <w:szCs w:val="24"/>
            </w:rPr>
          </w:pPr>
          <w:hyperlink w:anchor="_Toc73619125" w:history="1">
            <w:r w:rsidRPr="00100B3E">
              <w:rPr>
                <w:rStyle w:val="Hipervnculo"/>
                <w:rFonts w:ascii="Times New Roman" w:hAnsi="Times New Roman"/>
                <w:bCs/>
                <w:noProof/>
                <w:sz w:val="24"/>
                <w:szCs w:val="24"/>
              </w:rPr>
              <w:t>Obtención de medidas antropométricas según ISAK</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_Toc73619125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19</w:t>
            </w:r>
            <w:r w:rsidRPr="00100B3E">
              <w:rPr>
                <w:rFonts w:ascii="Times New Roman" w:hAnsi="Times New Roman"/>
                <w:bCs/>
                <w:noProof/>
                <w:webHidden/>
                <w:sz w:val="24"/>
                <w:szCs w:val="24"/>
              </w:rPr>
              <w:fldChar w:fldCharType="end"/>
            </w:r>
          </w:hyperlink>
        </w:p>
        <w:p w14:paraId="23A267BD" w14:textId="4D17B445" w:rsidR="00100B3E" w:rsidRPr="00100B3E" w:rsidRDefault="00100B3E">
          <w:pPr>
            <w:pStyle w:val="TDC3"/>
            <w:tabs>
              <w:tab w:val="right" w:leader="dot" w:pos="8828"/>
            </w:tabs>
            <w:rPr>
              <w:rFonts w:ascii="Times New Roman" w:hAnsi="Times New Roman"/>
              <w:bCs/>
              <w:noProof/>
              <w:sz w:val="24"/>
              <w:szCs w:val="24"/>
            </w:rPr>
          </w:pPr>
          <w:hyperlink w:anchor="_Toc73619126" w:history="1">
            <w:r w:rsidRPr="00100B3E">
              <w:rPr>
                <w:rStyle w:val="Hipervnculo"/>
                <w:rFonts w:ascii="Times New Roman" w:eastAsia="Times New Roman" w:hAnsi="Times New Roman"/>
                <w:bCs/>
                <w:noProof/>
                <w:sz w:val="24"/>
                <w:szCs w:val="24"/>
              </w:rPr>
              <w:t>Cineantropometría</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_Toc73619126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21</w:t>
            </w:r>
            <w:r w:rsidRPr="00100B3E">
              <w:rPr>
                <w:rFonts w:ascii="Times New Roman" w:hAnsi="Times New Roman"/>
                <w:bCs/>
                <w:noProof/>
                <w:webHidden/>
                <w:sz w:val="24"/>
                <w:szCs w:val="24"/>
              </w:rPr>
              <w:fldChar w:fldCharType="end"/>
            </w:r>
          </w:hyperlink>
        </w:p>
        <w:p w14:paraId="28728358" w14:textId="7D9FCDEB" w:rsidR="00100B3E" w:rsidRPr="00100B3E" w:rsidRDefault="00100B3E">
          <w:pPr>
            <w:pStyle w:val="TDC2"/>
            <w:rPr>
              <w:rFonts w:ascii="Times New Roman" w:hAnsi="Times New Roman"/>
              <w:bCs/>
              <w:noProof/>
              <w:sz w:val="24"/>
              <w:szCs w:val="24"/>
            </w:rPr>
          </w:pPr>
          <w:hyperlink w:anchor="_Toc73619127" w:history="1">
            <w:r w:rsidRPr="00100B3E">
              <w:rPr>
                <w:rStyle w:val="Hipervnculo"/>
                <w:rFonts w:ascii="Times New Roman" w:hAnsi="Times New Roman"/>
                <w:bCs/>
                <w:noProof/>
                <w:spacing w:val="15"/>
                <w:sz w:val="24"/>
                <w:szCs w:val="24"/>
              </w:rPr>
              <w:t>Composición corporal</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_Toc73619127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21</w:t>
            </w:r>
            <w:r w:rsidRPr="00100B3E">
              <w:rPr>
                <w:rFonts w:ascii="Times New Roman" w:hAnsi="Times New Roman"/>
                <w:bCs/>
                <w:noProof/>
                <w:webHidden/>
                <w:sz w:val="24"/>
                <w:szCs w:val="24"/>
              </w:rPr>
              <w:fldChar w:fldCharType="end"/>
            </w:r>
          </w:hyperlink>
        </w:p>
        <w:p w14:paraId="4C259DF6" w14:textId="0422339A" w:rsidR="00100B3E" w:rsidRPr="00100B3E" w:rsidRDefault="00100B3E">
          <w:pPr>
            <w:pStyle w:val="TDC2"/>
            <w:rPr>
              <w:rFonts w:ascii="Times New Roman" w:hAnsi="Times New Roman"/>
              <w:bCs/>
              <w:noProof/>
              <w:sz w:val="24"/>
              <w:szCs w:val="24"/>
            </w:rPr>
          </w:pPr>
          <w:hyperlink w:anchor="_Toc73619128" w:history="1">
            <w:r w:rsidRPr="00100B3E">
              <w:rPr>
                <w:rStyle w:val="Hipervnculo"/>
                <w:rFonts w:ascii="Times New Roman" w:hAnsi="Times New Roman"/>
                <w:bCs/>
                <w:noProof/>
                <w:spacing w:val="15"/>
                <w:sz w:val="24"/>
                <w:szCs w:val="24"/>
              </w:rPr>
              <w:t>Somatotipo</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_Toc73619128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22</w:t>
            </w:r>
            <w:r w:rsidRPr="00100B3E">
              <w:rPr>
                <w:rFonts w:ascii="Times New Roman" w:hAnsi="Times New Roman"/>
                <w:bCs/>
                <w:noProof/>
                <w:webHidden/>
                <w:sz w:val="24"/>
                <w:szCs w:val="24"/>
              </w:rPr>
              <w:fldChar w:fldCharType="end"/>
            </w:r>
          </w:hyperlink>
        </w:p>
        <w:p w14:paraId="5A29BBC9" w14:textId="78A495CA" w:rsidR="00100B3E" w:rsidRPr="00100B3E" w:rsidRDefault="00100B3E">
          <w:pPr>
            <w:pStyle w:val="TDC2"/>
            <w:rPr>
              <w:rFonts w:ascii="Times New Roman" w:hAnsi="Times New Roman"/>
              <w:bCs/>
              <w:noProof/>
              <w:sz w:val="24"/>
              <w:szCs w:val="24"/>
            </w:rPr>
          </w:pPr>
          <w:hyperlink w:anchor="_Toc73619129" w:history="1">
            <w:r w:rsidRPr="00100B3E">
              <w:rPr>
                <w:rStyle w:val="Hipervnculo"/>
                <w:rFonts w:ascii="Times New Roman" w:hAnsi="Times New Roman"/>
                <w:bCs/>
                <w:noProof/>
                <w:spacing w:val="15"/>
                <w:sz w:val="24"/>
                <w:szCs w:val="24"/>
              </w:rPr>
              <w:t>Estado nutricional</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_Toc73619129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23</w:t>
            </w:r>
            <w:r w:rsidRPr="00100B3E">
              <w:rPr>
                <w:rFonts w:ascii="Times New Roman" w:hAnsi="Times New Roman"/>
                <w:bCs/>
                <w:noProof/>
                <w:webHidden/>
                <w:sz w:val="24"/>
                <w:szCs w:val="24"/>
              </w:rPr>
              <w:fldChar w:fldCharType="end"/>
            </w:r>
          </w:hyperlink>
        </w:p>
        <w:p w14:paraId="0E15EA8F" w14:textId="6122FD6C" w:rsidR="00100B3E" w:rsidRPr="00100B3E" w:rsidRDefault="00100B3E">
          <w:pPr>
            <w:pStyle w:val="TDC2"/>
            <w:rPr>
              <w:rFonts w:ascii="Times New Roman" w:hAnsi="Times New Roman"/>
              <w:bCs/>
              <w:noProof/>
              <w:sz w:val="24"/>
              <w:szCs w:val="24"/>
            </w:rPr>
          </w:pPr>
          <w:hyperlink w:anchor="_Toc73619130" w:history="1">
            <w:r w:rsidRPr="00100B3E">
              <w:rPr>
                <w:rStyle w:val="Hipervnculo"/>
                <w:rFonts w:ascii="Times New Roman" w:hAnsi="Times New Roman"/>
                <w:bCs/>
                <w:noProof/>
                <w:spacing w:val="15"/>
                <w:sz w:val="24"/>
                <w:szCs w:val="24"/>
              </w:rPr>
              <w:t>Sistema de visión artificial</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_Toc73619130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25</w:t>
            </w:r>
            <w:r w:rsidRPr="00100B3E">
              <w:rPr>
                <w:rFonts w:ascii="Times New Roman" w:hAnsi="Times New Roman"/>
                <w:bCs/>
                <w:noProof/>
                <w:webHidden/>
                <w:sz w:val="24"/>
                <w:szCs w:val="24"/>
              </w:rPr>
              <w:fldChar w:fldCharType="end"/>
            </w:r>
          </w:hyperlink>
        </w:p>
        <w:p w14:paraId="79D42FEF" w14:textId="1193B61D" w:rsidR="00100B3E" w:rsidRPr="00100B3E" w:rsidRDefault="00100B3E">
          <w:pPr>
            <w:pStyle w:val="TDC2"/>
            <w:rPr>
              <w:rFonts w:ascii="Times New Roman" w:hAnsi="Times New Roman"/>
              <w:bCs/>
              <w:noProof/>
              <w:sz w:val="24"/>
              <w:szCs w:val="24"/>
            </w:rPr>
          </w:pPr>
          <w:hyperlink w:anchor="_Toc73619131" w:history="1">
            <w:r w:rsidRPr="00100B3E">
              <w:rPr>
                <w:rStyle w:val="Hipervnculo"/>
                <w:rFonts w:ascii="Times New Roman" w:hAnsi="Times New Roman"/>
                <w:bCs/>
                <w:noProof/>
                <w:spacing w:val="15"/>
                <w:sz w:val="24"/>
                <w:szCs w:val="24"/>
              </w:rPr>
              <w:t>Procesamiento digital de imágenes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_Toc73619131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26</w:t>
            </w:r>
            <w:r w:rsidRPr="00100B3E">
              <w:rPr>
                <w:rFonts w:ascii="Times New Roman" w:hAnsi="Times New Roman"/>
                <w:bCs/>
                <w:noProof/>
                <w:webHidden/>
                <w:sz w:val="24"/>
                <w:szCs w:val="24"/>
              </w:rPr>
              <w:fldChar w:fldCharType="end"/>
            </w:r>
          </w:hyperlink>
        </w:p>
        <w:p w14:paraId="5C3FE8AC" w14:textId="5D1CAF7E" w:rsidR="00100B3E" w:rsidRPr="00100B3E" w:rsidRDefault="00100B3E">
          <w:pPr>
            <w:pStyle w:val="TDC2"/>
            <w:rPr>
              <w:rFonts w:ascii="Times New Roman" w:hAnsi="Times New Roman"/>
              <w:bCs/>
              <w:noProof/>
              <w:sz w:val="24"/>
              <w:szCs w:val="24"/>
            </w:rPr>
          </w:pPr>
          <w:hyperlink w:anchor="_Toc73619132" w:history="1">
            <w:r w:rsidRPr="00100B3E">
              <w:rPr>
                <w:rStyle w:val="Hipervnculo"/>
                <w:rFonts w:ascii="Times New Roman" w:hAnsi="Times New Roman"/>
                <w:bCs/>
                <w:noProof/>
                <w:spacing w:val="15"/>
                <w:sz w:val="24"/>
                <w:szCs w:val="24"/>
              </w:rPr>
              <w:t>Reconocimiento de patrones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_Toc73619132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27</w:t>
            </w:r>
            <w:r w:rsidRPr="00100B3E">
              <w:rPr>
                <w:rFonts w:ascii="Times New Roman" w:hAnsi="Times New Roman"/>
                <w:bCs/>
                <w:noProof/>
                <w:webHidden/>
                <w:sz w:val="24"/>
                <w:szCs w:val="24"/>
              </w:rPr>
              <w:fldChar w:fldCharType="end"/>
            </w:r>
          </w:hyperlink>
        </w:p>
        <w:p w14:paraId="1ACDEA46" w14:textId="78A7CA01" w:rsidR="00100B3E" w:rsidRPr="00100B3E" w:rsidRDefault="00100B3E">
          <w:pPr>
            <w:pStyle w:val="TDC2"/>
            <w:rPr>
              <w:rFonts w:ascii="Times New Roman" w:hAnsi="Times New Roman"/>
              <w:bCs/>
              <w:noProof/>
              <w:sz w:val="24"/>
              <w:szCs w:val="24"/>
            </w:rPr>
          </w:pPr>
          <w:hyperlink w:anchor="_Toc73619133" w:history="1">
            <w:r w:rsidRPr="00100B3E">
              <w:rPr>
                <w:rStyle w:val="Hipervnculo"/>
                <w:rFonts w:ascii="Times New Roman" w:hAnsi="Times New Roman"/>
                <w:bCs/>
                <w:noProof/>
                <w:sz w:val="24"/>
                <w:szCs w:val="24"/>
              </w:rPr>
              <w:t>Modelo Cascada</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_Toc73619133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28</w:t>
            </w:r>
            <w:r w:rsidRPr="00100B3E">
              <w:rPr>
                <w:rFonts w:ascii="Times New Roman" w:hAnsi="Times New Roman"/>
                <w:bCs/>
                <w:noProof/>
                <w:webHidden/>
                <w:sz w:val="24"/>
                <w:szCs w:val="24"/>
              </w:rPr>
              <w:fldChar w:fldCharType="end"/>
            </w:r>
          </w:hyperlink>
        </w:p>
        <w:p w14:paraId="68A14676" w14:textId="034067A7" w:rsidR="00100B3E" w:rsidRPr="00100B3E" w:rsidRDefault="00100B3E">
          <w:pPr>
            <w:pStyle w:val="TDC1"/>
            <w:tabs>
              <w:tab w:val="right" w:leader="dot" w:pos="8828"/>
            </w:tabs>
            <w:rPr>
              <w:rFonts w:ascii="Times New Roman" w:eastAsiaTheme="minorEastAsia" w:hAnsi="Times New Roman" w:cs="Times New Roman"/>
              <w:bCs/>
              <w:noProof/>
              <w:sz w:val="24"/>
              <w:szCs w:val="24"/>
              <w:lang w:eastAsia="es-MX"/>
            </w:rPr>
          </w:pPr>
          <w:hyperlink w:anchor="_Toc73619134" w:history="1">
            <w:r w:rsidRPr="00100B3E">
              <w:rPr>
                <w:rStyle w:val="Hipervnculo"/>
                <w:rFonts w:ascii="Times New Roman" w:hAnsi="Times New Roman" w:cs="Times New Roman"/>
                <w:bCs/>
                <w:noProof/>
                <w:sz w:val="24"/>
                <w:szCs w:val="24"/>
              </w:rPr>
              <w:t>Referencia Bibliográfica</w:t>
            </w:r>
            <w:r w:rsidRPr="00100B3E">
              <w:rPr>
                <w:rFonts w:ascii="Times New Roman" w:hAnsi="Times New Roman" w:cs="Times New Roman"/>
                <w:bCs/>
                <w:noProof/>
                <w:webHidden/>
                <w:sz w:val="24"/>
                <w:szCs w:val="24"/>
              </w:rPr>
              <w:tab/>
            </w:r>
            <w:r w:rsidRPr="00100B3E">
              <w:rPr>
                <w:rFonts w:ascii="Times New Roman" w:hAnsi="Times New Roman" w:cs="Times New Roman"/>
                <w:bCs/>
                <w:noProof/>
                <w:webHidden/>
                <w:sz w:val="24"/>
                <w:szCs w:val="24"/>
              </w:rPr>
              <w:fldChar w:fldCharType="begin"/>
            </w:r>
            <w:r w:rsidRPr="00100B3E">
              <w:rPr>
                <w:rFonts w:ascii="Times New Roman" w:hAnsi="Times New Roman" w:cs="Times New Roman"/>
                <w:bCs/>
                <w:noProof/>
                <w:webHidden/>
                <w:sz w:val="24"/>
                <w:szCs w:val="24"/>
              </w:rPr>
              <w:instrText xml:space="preserve"> PAGEREF _Toc73619134 \h </w:instrText>
            </w:r>
            <w:r w:rsidRPr="00100B3E">
              <w:rPr>
                <w:rFonts w:ascii="Times New Roman" w:hAnsi="Times New Roman" w:cs="Times New Roman"/>
                <w:bCs/>
                <w:noProof/>
                <w:webHidden/>
                <w:sz w:val="24"/>
                <w:szCs w:val="24"/>
              </w:rPr>
            </w:r>
            <w:r w:rsidRPr="00100B3E">
              <w:rPr>
                <w:rFonts w:ascii="Times New Roman" w:hAnsi="Times New Roman" w:cs="Times New Roman"/>
                <w:bCs/>
                <w:noProof/>
                <w:webHidden/>
                <w:sz w:val="24"/>
                <w:szCs w:val="24"/>
              </w:rPr>
              <w:fldChar w:fldCharType="separate"/>
            </w:r>
            <w:r w:rsidRPr="00100B3E">
              <w:rPr>
                <w:rFonts w:ascii="Times New Roman" w:hAnsi="Times New Roman" w:cs="Times New Roman"/>
                <w:bCs/>
                <w:noProof/>
                <w:webHidden/>
                <w:sz w:val="24"/>
                <w:szCs w:val="24"/>
              </w:rPr>
              <w:t>48</w:t>
            </w:r>
            <w:r w:rsidRPr="00100B3E">
              <w:rPr>
                <w:rFonts w:ascii="Times New Roman" w:hAnsi="Times New Roman" w:cs="Times New Roman"/>
                <w:bCs/>
                <w:noProof/>
                <w:webHidden/>
                <w:sz w:val="24"/>
                <w:szCs w:val="24"/>
              </w:rPr>
              <w:fldChar w:fldCharType="end"/>
            </w:r>
          </w:hyperlink>
        </w:p>
        <w:p w14:paraId="0E18FE34" w14:textId="63D9E8DD" w:rsidR="00100B3E" w:rsidRPr="00100B3E" w:rsidRDefault="00100B3E">
          <w:pPr>
            <w:pStyle w:val="TDC1"/>
            <w:tabs>
              <w:tab w:val="right" w:leader="dot" w:pos="8828"/>
            </w:tabs>
            <w:rPr>
              <w:rFonts w:ascii="Times New Roman" w:eastAsiaTheme="minorEastAsia" w:hAnsi="Times New Roman" w:cs="Times New Roman"/>
              <w:bCs/>
              <w:noProof/>
              <w:sz w:val="24"/>
              <w:szCs w:val="24"/>
              <w:lang w:eastAsia="es-MX"/>
            </w:rPr>
          </w:pPr>
          <w:hyperlink w:anchor="_Toc73619135" w:history="1">
            <w:r w:rsidRPr="00100B3E">
              <w:rPr>
                <w:rStyle w:val="Hipervnculo"/>
                <w:rFonts w:ascii="Times New Roman" w:hAnsi="Times New Roman" w:cs="Times New Roman"/>
                <w:bCs/>
                <w:noProof/>
                <w:sz w:val="24"/>
                <w:szCs w:val="24"/>
              </w:rPr>
              <w:t>Apéndices</w:t>
            </w:r>
            <w:r w:rsidRPr="00100B3E">
              <w:rPr>
                <w:rFonts w:ascii="Times New Roman" w:hAnsi="Times New Roman" w:cs="Times New Roman"/>
                <w:bCs/>
                <w:noProof/>
                <w:webHidden/>
                <w:sz w:val="24"/>
                <w:szCs w:val="24"/>
              </w:rPr>
              <w:tab/>
            </w:r>
            <w:r w:rsidRPr="00100B3E">
              <w:rPr>
                <w:rFonts w:ascii="Times New Roman" w:hAnsi="Times New Roman" w:cs="Times New Roman"/>
                <w:bCs/>
                <w:noProof/>
                <w:webHidden/>
                <w:sz w:val="24"/>
                <w:szCs w:val="24"/>
              </w:rPr>
              <w:fldChar w:fldCharType="begin"/>
            </w:r>
            <w:r w:rsidRPr="00100B3E">
              <w:rPr>
                <w:rFonts w:ascii="Times New Roman" w:hAnsi="Times New Roman" w:cs="Times New Roman"/>
                <w:bCs/>
                <w:noProof/>
                <w:webHidden/>
                <w:sz w:val="24"/>
                <w:szCs w:val="24"/>
              </w:rPr>
              <w:instrText xml:space="preserve"> PAGEREF _Toc73619135 \h </w:instrText>
            </w:r>
            <w:r w:rsidRPr="00100B3E">
              <w:rPr>
                <w:rFonts w:ascii="Times New Roman" w:hAnsi="Times New Roman" w:cs="Times New Roman"/>
                <w:bCs/>
                <w:noProof/>
                <w:webHidden/>
                <w:sz w:val="24"/>
                <w:szCs w:val="24"/>
              </w:rPr>
            </w:r>
            <w:r w:rsidRPr="00100B3E">
              <w:rPr>
                <w:rFonts w:ascii="Times New Roman" w:hAnsi="Times New Roman" w:cs="Times New Roman"/>
                <w:bCs/>
                <w:noProof/>
                <w:webHidden/>
                <w:sz w:val="24"/>
                <w:szCs w:val="24"/>
              </w:rPr>
              <w:fldChar w:fldCharType="separate"/>
            </w:r>
            <w:r w:rsidRPr="00100B3E">
              <w:rPr>
                <w:rFonts w:ascii="Times New Roman" w:hAnsi="Times New Roman" w:cs="Times New Roman"/>
                <w:bCs/>
                <w:noProof/>
                <w:webHidden/>
                <w:sz w:val="24"/>
                <w:szCs w:val="24"/>
              </w:rPr>
              <w:t>52</w:t>
            </w:r>
            <w:r w:rsidRPr="00100B3E">
              <w:rPr>
                <w:rFonts w:ascii="Times New Roman" w:hAnsi="Times New Roman" w:cs="Times New Roman"/>
                <w:bCs/>
                <w:noProof/>
                <w:webHidden/>
                <w:sz w:val="24"/>
                <w:szCs w:val="24"/>
              </w:rPr>
              <w:fldChar w:fldCharType="end"/>
            </w:r>
          </w:hyperlink>
        </w:p>
        <w:p w14:paraId="6FDCC27E" w14:textId="70492B58" w:rsidR="00100B3E" w:rsidRPr="00100B3E" w:rsidRDefault="00100B3E">
          <w:pPr>
            <w:pStyle w:val="TDC2"/>
            <w:rPr>
              <w:rFonts w:ascii="Times New Roman" w:hAnsi="Times New Roman"/>
              <w:bCs/>
              <w:noProof/>
              <w:sz w:val="24"/>
              <w:szCs w:val="24"/>
            </w:rPr>
          </w:pPr>
          <w:hyperlink w:anchor="_Toc73619136" w:history="1">
            <w:r w:rsidRPr="00100B3E">
              <w:rPr>
                <w:rStyle w:val="Hipervnculo"/>
                <w:rFonts w:ascii="Times New Roman" w:hAnsi="Times New Roman"/>
                <w:bCs/>
                <w:noProof/>
                <w:sz w:val="24"/>
                <w:szCs w:val="24"/>
              </w:rPr>
              <w:t xml:space="preserve">Apéndice A- </w:t>
            </w:r>
            <w:r w:rsidRPr="00100B3E">
              <w:rPr>
                <w:rStyle w:val="Hipervnculo"/>
                <w:rFonts w:ascii="Times New Roman" w:eastAsia="Times New Roman" w:hAnsi="Times New Roman"/>
                <w:bCs/>
                <w:noProof/>
                <w:sz w:val="24"/>
                <w:szCs w:val="24"/>
              </w:rPr>
              <w:t>Plan de Trabajo</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_Toc73619136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53</w:t>
            </w:r>
            <w:r w:rsidRPr="00100B3E">
              <w:rPr>
                <w:rFonts w:ascii="Times New Roman" w:hAnsi="Times New Roman"/>
                <w:bCs/>
                <w:noProof/>
                <w:webHidden/>
                <w:sz w:val="24"/>
                <w:szCs w:val="24"/>
              </w:rPr>
              <w:fldChar w:fldCharType="end"/>
            </w:r>
          </w:hyperlink>
        </w:p>
        <w:p w14:paraId="031E3F0F" w14:textId="265999F9" w:rsidR="00100B3E" w:rsidRPr="00100B3E" w:rsidRDefault="00100B3E">
          <w:pPr>
            <w:pStyle w:val="TDC2"/>
            <w:rPr>
              <w:rFonts w:ascii="Times New Roman" w:hAnsi="Times New Roman"/>
              <w:bCs/>
              <w:noProof/>
              <w:sz w:val="24"/>
              <w:szCs w:val="24"/>
            </w:rPr>
          </w:pPr>
          <w:hyperlink w:anchor="_Toc73619137" w:history="1">
            <w:r w:rsidRPr="00100B3E">
              <w:rPr>
                <w:rStyle w:val="Hipervnculo"/>
                <w:rFonts w:ascii="Times New Roman" w:hAnsi="Times New Roman"/>
                <w:bCs/>
                <w:noProof/>
                <w:sz w:val="24"/>
                <w:szCs w:val="24"/>
              </w:rPr>
              <w:t xml:space="preserve">Apéndice B- </w:t>
            </w:r>
            <w:r w:rsidRPr="00100B3E">
              <w:rPr>
                <w:rStyle w:val="Hipervnculo"/>
                <w:rFonts w:ascii="Times New Roman" w:eastAsia="Times New Roman" w:hAnsi="Times New Roman"/>
                <w:bCs/>
                <w:noProof/>
                <w:sz w:val="24"/>
                <w:szCs w:val="24"/>
              </w:rPr>
              <w:t>Análisis de Riesgos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_Toc73619137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w:t>
            </w:r>
            <w:r w:rsidRPr="00100B3E">
              <w:rPr>
                <w:rFonts w:ascii="Times New Roman" w:hAnsi="Times New Roman"/>
                <w:bCs/>
                <w:noProof/>
                <w:webHidden/>
                <w:sz w:val="24"/>
                <w:szCs w:val="24"/>
              </w:rPr>
              <w:fldChar w:fldCharType="end"/>
            </w:r>
          </w:hyperlink>
        </w:p>
        <w:p w14:paraId="3A65C97D" w14:textId="76DC3F9C" w:rsidR="00100B3E" w:rsidRPr="00100B3E" w:rsidRDefault="00100B3E">
          <w:pPr>
            <w:pStyle w:val="TDC2"/>
            <w:rPr>
              <w:rFonts w:ascii="Times New Roman" w:hAnsi="Times New Roman"/>
              <w:bCs/>
              <w:noProof/>
              <w:sz w:val="24"/>
              <w:szCs w:val="24"/>
            </w:rPr>
          </w:pPr>
          <w:hyperlink w:anchor="_Toc73619138" w:history="1">
            <w:r w:rsidRPr="00100B3E">
              <w:rPr>
                <w:rStyle w:val="Hipervnculo"/>
                <w:rFonts w:ascii="Times New Roman" w:hAnsi="Times New Roman"/>
                <w:bCs/>
                <w:noProof/>
                <w:sz w:val="24"/>
                <w:szCs w:val="24"/>
              </w:rPr>
              <w:t xml:space="preserve">Apéndice C- </w:t>
            </w:r>
            <w:r w:rsidRPr="00100B3E">
              <w:rPr>
                <w:rStyle w:val="Hipervnculo"/>
                <w:rFonts w:ascii="Times New Roman" w:eastAsia="Times New Roman" w:hAnsi="Times New Roman"/>
                <w:bCs/>
                <w:noProof/>
                <w:sz w:val="24"/>
                <w:szCs w:val="24"/>
              </w:rPr>
              <w:t>SRS</w:t>
            </w:r>
            <w:r w:rsidRPr="00100B3E">
              <w:rPr>
                <w:rStyle w:val="Hipervnculo"/>
                <w:rFonts w:ascii="Times New Roman" w:hAnsi="Times New Roman"/>
                <w:bCs/>
                <w:noProof/>
                <w:sz w:val="24"/>
                <w:szCs w:val="24"/>
                <w:highlight w:val="white"/>
              </w:rPr>
              <w:t xml:space="preserve"> </w:t>
            </w:r>
            <w:r w:rsidRPr="00100B3E">
              <w:rPr>
                <w:rStyle w:val="Hipervnculo"/>
                <w:rFonts w:ascii="Times New Roman" w:hAnsi="Times New Roman"/>
                <w:bCs/>
                <w:noProof/>
                <w:sz w:val="24"/>
                <w:szCs w:val="24"/>
              </w:rPr>
              <w:t xml:space="preserve">| </w:t>
            </w:r>
            <w:r w:rsidRPr="00100B3E">
              <w:rPr>
                <w:rStyle w:val="Hipervnculo"/>
                <w:rFonts w:ascii="Times New Roman" w:eastAsia="Times New Roman" w:hAnsi="Times New Roman"/>
                <w:bCs/>
                <w:noProof/>
                <w:sz w:val="24"/>
                <w:szCs w:val="24"/>
              </w:rPr>
              <w:t>Software Requirements Specification</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_Toc73619138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w:t>
            </w:r>
            <w:r w:rsidRPr="00100B3E">
              <w:rPr>
                <w:rFonts w:ascii="Times New Roman" w:hAnsi="Times New Roman"/>
                <w:bCs/>
                <w:noProof/>
                <w:webHidden/>
                <w:sz w:val="24"/>
                <w:szCs w:val="24"/>
              </w:rPr>
              <w:fldChar w:fldCharType="end"/>
            </w:r>
          </w:hyperlink>
        </w:p>
        <w:p w14:paraId="6DEF8C3D" w14:textId="5915CAD6" w:rsidR="00100B3E" w:rsidRPr="00100B3E" w:rsidRDefault="00100B3E">
          <w:pPr>
            <w:pStyle w:val="TDC2"/>
            <w:rPr>
              <w:rFonts w:ascii="Times New Roman" w:hAnsi="Times New Roman"/>
              <w:bCs/>
              <w:noProof/>
              <w:sz w:val="24"/>
              <w:szCs w:val="24"/>
            </w:rPr>
          </w:pPr>
          <w:hyperlink w:anchor="_Toc73619139" w:history="1">
            <w:r w:rsidRPr="00100B3E">
              <w:rPr>
                <w:rStyle w:val="Hipervnculo"/>
                <w:rFonts w:ascii="Times New Roman" w:hAnsi="Times New Roman"/>
                <w:bCs/>
                <w:noProof/>
                <w:sz w:val="24"/>
                <w:szCs w:val="24"/>
              </w:rPr>
              <w:t xml:space="preserve">Apéndice D- </w:t>
            </w:r>
            <w:r w:rsidRPr="00100B3E">
              <w:rPr>
                <w:rStyle w:val="Hipervnculo"/>
                <w:rFonts w:ascii="Times New Roman" w:eastAsia="Times New Roman" w:hAnsi="Times New Roman"/>
                <w:bCs/>
                <w:noProof/>
                <w:sz w:val="24"/>
                <w:szCs w:val="24"/>
              </w:rPr>
              <w:t>Diseño de Software y Hardware</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_Toc73619139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w:t>
            </w:r>
            <w:r w:rsidRPr="00100B3E">
              <w:rPr>
                <w:rFonts w:ascii="Times New Roman" w:hAnsi="Times New Roman"/>
                <w:bCs/>
                <w:noProof/>
                <w:webHidden/>
                <w:sz w:val="24"/>
                <w:szCs w:val="24"/>
              </w:rPr>
              <w:fldChar w:fldCharType="end"/>
            </w:r>
          </w:hyperlink>
        </w:p>
        <w:p w14:paraId="19E3EA1D" w14:textId="238933A1" w:rsidR="00100B3E" w:rsidRPr="00100B3E" w:rsidRDefault="00100B3E">
          <w:pPr>
            <w:pStyle w:val="TDC2"/>
            <w:rPr>
              <w:rFonts w:ascii="Times New Roman" w:hAnsi="Times New Roman"/>
              <w:bCs/>
              <w:noProof/>
              <w:sz w:val="24"/>
              <w:szCs w:val="24"/>
            </w:rPr>
          </w:pPr>
          <w:hyperlink w:anchor="_Toc73619140" w:history="1">
            <w:r w:rsidRPr="00100B3E">
              <w:rPr>
                <w:rStyle w:val="Hipervnculo"/>
                <w:rFonts w:ascii="Times New Roman" w:hAnsi="Times New Roman"/>
                <w:bCs/>
                <w:noProof/>
                <w:sz w:val="24"/>
                <w:szCs w:val="24"/>
              </w:rPr>
              <w:t xml:space="preserve">Apéndice E- </w:t>
            </w:r>
            <w:r w:rsidRPr="00100B3E">
              <w:rPr>
                <w:rStyle w:val="Hipervnculo"/>
                <w:rFonts w:ascii="Times New Roman" w:eastAsia="Times New Roman" w:hAnsi="Times New Roman"/>
                <w:bCs/>
                <w:noProof/>
                <w:sz w:val="24"/>
                <w:szCs w:val="24"/>
              </w:rPr>
              <w:t>Diccionario de Datos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_Toc73619140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w:t>
            </w:r>
            <w:r w:rsidRPr="00100B3E">
              <w:rPr>
                <w:rFonts w:ascii="Times New Roman" w:hAnsi="Times New Roman"/>
                <w:bCs/>
                <w:noProof/>
                <w:webHidden/>
                <w:sz w:val="24"/>
                <w:szCs w:val="24"/>
              </w:rPr>
              <w:fldChar w:fldCharType="end"/>
            </w:r>
          </w:hyperlink>
        </w:p>
        <w:p w14:paraId="57990804" w14:textId="0039CC73" w:rsidR="00100B3E" w:rsidRPr="00100B3E" w:rsidRDefault="00100B3E">
          <w:pPr>
            <w:pStyle w:val="TDC2"/>
            <w:rPr>
              <w:rFonts w:ascii="Times New Roman" w:hAnsi="Times New Roman"/>
              <w:bCs/>
              <w:noProof/>
              <w:sz w:val="24"/>
              <w:szCs w:val="24"/>
            </w:rPr>
          </w:pPr>
          <w:hyperlink w:anchor="_Toc73619141" w:history="1">
            <w:r w:rsidRPr="00100B3E">
              <w:rPr>
                <w:rStyle w:val="Hipervnculo"/>
                <w:rFonts w:ascii="Times New Roman" w:hAnsi="Times New Roman"/>
                <w:bCs/>
                <w:noProof/>
                <w:sz w:val="24"/>
                <w:szCs w:val="24"/>
              </w:rPr>
              <w:t xml:space="preserve">Apéndice F- </w:t>
            </w:r>
            <w:r w:rsidRPr="00100B3E">
              <w:rPr>
                <w:rStyle w:val="Hipervnculo"/>
                <w:rFonts w:ascii="Times New Roman" w:eastAsia="Times New Roman" w:hAnsi="Times New Roman"/>
                <w:bCs/>
                <w:noProof/>
                <w:sz w:val="24"/>
                <w:szCs w:val="24"/>
              </w:rPr>
              <w:t>Instrucciones de Entrega</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_Toc73619141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w:t>
            </w:r>
            <w:r w:rsidRPr="00100B3E">
              <w:rPr>
                <w:rFonts w:ascii="Times New Roman" w:hAnsi="Times New Roman"/>
                <w:bCs/>
                <w:noProof/>
                <w:webHidden/>
                <w:sz w:val="24"/>
                <w:szCs w:val="24"/>
              </w:rPr>
              <w:fldChar w:fldCharType="end"/>
            </w:r>
          </w:hyperlink>
        </w:p>
        <w:p w14:paraId="24D5651C" w14:textId="15D49C3D" w:rsidR="00100B3E" w:rsidRPr="00100B3E" w:rsidRDefault="00100B3E">
          <w:pPr>
            <w:pStyle w:val="TDC2"/>
            <w:rPr>
              <w:rFonts w:ascii="Times New Roman" w:hAnsi="Times New Roman"/>
              <w:bCs/>
              <w:noProof/>
              <w:sz w:val="24"/>
              <w:szCs w:val="24"/>
            </w:rPr>
          </w:pPr>
          <w:hyperlink w:anchor="_Toc73619142" w:history="1">
            <w:r w:rsidRPr="00100B3E">
              <w:rPr>
                <w:rStyle w:val="Hipervnculo"/>
                <w:rFonts w:ascii="Times New Roman" w:hAnsi="Times New Roman"/>
                <w:bCs/>
                <w:noProof/>
                <w:sz w:val="24"/>
                <w:szCs w:val="24"/>
              </w:rPr>
              <w:t xml:space="preserve">Apéndice G- </w:t>
            </w:r>
            <w:r w:rsidRPr="00100B3E">
              <w:rPr>
                <w:rStyle w:val="Hipervnculo"/>
                <w:rFonts w:ascii="Times New Roman" w:eastAsia="Times New Roman" w:hAnsi="Times New Roman"/>
                <w:bCs/>
                <w:noProof/>
                <w:sz w:val="24"/>
                <w:szCs w:val="24"/>
              </w:rPr>
              <w:t>Formulario de Aceptación</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_Toc73619142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w:t>
            </w:r>
            <w:r w:rsidRPr="00100B3E">
              <w:rPr>
                <w:rFonts w:ascii="Times New Roman" w:hAnsi="Times New Roman"/>
                <w:bCs/>
                <w:noProof/>
                <w:webHidden/>
                <w:sz w:val="24"/>
                <w:szCs w:val="24"/>
              </w:rPr>
              <w:fldChar w:fldCharType="end"/>
            </w:r>
          </w:hyperlink>
        </w:p>
        <w:p w14:paraId="2994ACFA" w14:textId="2F259C84" w:rsidR="00100B3E" w:rsidRPr="00100B3E" w:rsidRDefault="00100B3E">
          <w:pPr>
            <w:pStyle w:val="TDC2"/>
            <w:rPr>
              <w:rFonts w:ascii="Times New Roman" w:hAnsi="Times New Roman"/>
              <w:bCs/>
              <w:noProof/>
              <w:sz w:val="24"/>
              <w:szCs w:val="24"/>
            </w:rPr>
          </w:pPr>
          <w:hyperlink w:anchor="_Toc73619143" w:history="1">
            <w:r w:rsidRPr="00100B3E">
              <w:rPr>
                <w:rStyle w:val="Hipervnculo"/>
                <w:rFonts w:ascii="Times New Roman" w:hAnsi="Times New Roman"/>
                <w:bCs/>
                <w:noProof/>
                <w:sz w:val="24"/>
                <w:szCs w:val="24"/>
              </w:rPr>
              <w:t xml:space="preserve">Apéndice H- </w:t>
            </w:r>
            <w:r w:rsidRPr="00100B3E">
              <w:rPr>
                <w:rStyle w:val="Hipervnculo"/>
                <w:rFonts w:ascii="Times New Roman" w:eastAsia="Times New Roman" w:hAnsi="Times New Roman"/>
                <w:bCs/>
                <w:noProof/>
                <w:sz w:val="24"/>
                <w:szCs w:val="24"/>
                <w:lang w:val="en-US"/>
              </w:rPr>
              <w:t>Manuales</w:t>
            </w:r>
            <w:r w:rsidRPr="00100B3E">
              <w:rPr>
                <w:rFonts w:ascii="Times New Roman" w:hAnsi="Times New Roman"/>
                <w:bCs/>
                <w:noProof/>
                <w:webHidden/>
                <w:sz w:val="24"/>
                <w:szCs w:val="24"/>
              </w:rPr>
              <w:tab/>
            </w:r>
            <w:r w:rsidRPr="00100B3E">
              <w:rPr>
                <w:rFonts w:ascii="Times New Roman" w:hAnsi="Times New Roman"/>
                <w:bCs/>
                <w:noProof/>
                <w:webHidden/>
                <w:sz w:val="24"/>
                <w:szCs w:val="24"/>
              </w:rPr>
              <w:fldChar w:fldCharType="begin"/>
            </w:r>
            <w:r w:rsidRPr="00100B3E">
              <w:rPr>
                <w:rFonts w:ascii="Times New Roman" w:hAnsi="Times New Roman"/>
                <w:bCs/>
                <w:noProof/>
                <w:webHidden/>
                <w:sz w:val="24"/>
                <w:szCs w:val="24"/>
              </w:rPr>
              <w:instrText xml:space="preserve"> PAGEREF _Toc73619143 \h </w:instrText>
            </w:r>
            <w:r w:rsidRPr="00100B3E">
              <w:rPr>
                <w:rFonts w:ascii="Times New Roman" w:hAnsi="Times New Roman"/>
                <w:bCs/>
                <w:noProof/>
                <w:webHidden/>
                <w:sz w:val="24"/>
                <w:szCs w:val="24"/>
              </w:rPr>
            </w:r>
            <w:r w:rsidRPr="00100B3E">
              <w:rPr>
                <w:rFonts w:ascii="Times New Roman" w:hAnsi="Times New Roman"/>
                <w:bCs/>
                <w:noProof/>
                <w:webHidden/>
                <w:sz w:val="24"/>
                <w:szCs w:val="24"/>
              </w:rPr>
              <w:fldChar w:fldCharType="separate"/>
            </w:r>
            <w:r w:rsidRPr="00100B3E">
              <w:rPr>
                <w:rFonts w:ascii="Times New Roman" w:hAnsi="Times New Roman"/>
                <w:bCs/>
                <w:noProof/>
                <w:webHidden/>
                <w:sz w:val="24"/>
                <w:szCs w:val="24"/>
              </w:rPr>
              <w:t>1</w:t>
            </w:r>
            <w:r w:rsidRPr="00100B3E">
              <w:rPr>
                <w:rFonts w:ascii="Times New Roman" w:hAnsi="Times New Roman"/>
                <w:bCs/>
                <w:noProof/>
                <w:webHidden/>
                <w:sz w:val="24"/>
                <w:szCs w:val="24"/>
              </w:rPr>
              <w:fldChar w:fldCharType="end"/>
            </w:r>
          </w:hyperlink>
        </w:p>
        <w:p w14:paraId="1CDE8321" w14:textId="47BCC970" w:rsidR="00912462" w:rsidRPr="006624FF" w:rsidRDefault="00912462">
          <w:pPr>
            <w:rPr>
              <w:rFonts w:ascii="Times New Roman" w:hAnsi="Times New Roman" w:cs="Times New Roman"/>
              <w:b/>
              <w:bCs/>
              <w:lang w:val="es-ES"/>
            </w:rPr>
          </w:pPr>
          <w:r w:rsidRPr="00100B3E">
            <w:rPr>
              <w:rFonts w:ascii="Times New Roman" w:hAnsi="Times New Roman" w:cs="Times New Roman"/>
              <w:bCs/>
              <w:sz w:val="24"/>
              <w:szCs w:val="24"/>
              <w:lang w:val="es-ES"/>
            </w:rPr>
            <w:fldChar w:fldCharType="end"/>
          </w:r>
        </w:p>
      </w:sdtContent>
    </w:sdt>
    <w:p w14:paraId="1F595185" w14:textId="6760E40E" w:rsidR="00E55EC8" w:rsidRPr="006624FF" w:rsidRDefault="00E55EC8" w:rsidP="00E55EC8">
      <w:pPr>
        <w:pStyle w:val="Encabezado"/>
        <w:spacing w:line="480" w:lineRule="auto"/>
        <w:contextualSpacing/>
        <w:rPr>
          <w:rFonts w:ascii="Times New Roman" w:hAnsi="Times New Roman" w:cs="Times New Roman"/>
          <w:b/>
          <w:szCs w:val="36"/>
          <w:lang w:val="es-ES"/>
        </w:rPr>
      </w:pPr>
      <w:r w:rsidRPr="006624FF">
        <w:rPr>
          <w:rFonts w:ascii="Times New Roman" w:hAnsi="Times New Roman" w:cs="Times New Roman"/>
          <w:b/>
          <w:szCs w:val="36"/>
          <w:lang w:val="es-ES"/>
        </w:rPr>
        <w:t>Índice de tablas</w:t>
      </w:r>
    </w:p>
    <w:p w14:paraId="0786A1B2" w14:textId="4531851A" w:rsidR="00100B3E" w:rsidRDefault="00255768">
      <w:pPr>
        <w:pStyle w:val="Tabladeilustraciones"/>
        <w:tabs>
          <w:tab w:val="right" w:leader="dot" w:pos="8828"/>
        </w:tabs>
        <w:rPr>
          <w:rFonts w:eastAsiaTheme="minorEastAsia"/>
          <w:noProof/>
          <w:lang w:eastAsia="es-MX"/>
        </w:rPr>
      </w:pPr>
      <w:r w:rsidRPr="006624FF">
        <w:rPr>
          <w:rFonts w:ascii="Times New Roman" w:hAnsi="Times New Roman" w:cs="Times New Roman"/>
          <w:lang w:val="es-ES"/>
        </w:rPr>
        <w:fldChar w:fldCharType="begin"/>
      </w:r>
      <w:r w:rsidRPr="006624FF">
        <w:rPr>
          <w:rFonts w:ascii="Times New Roman" w:hAnsi="Times New Roman" w:cs="Times New Roman"/>
          <w:lang w:val="es-ES"/>
        </w:rPr>
        <w:instrText xml:space="preserve"> TOC \h \z \c "Tabla" </w:instrText>
      </w:r>
      <w:r w:rsidRPr="006624FF">
        <w:rPr>
          <w:rFonts w:ascii="Times New Roman" w:hAnsi="Times New Roman" w:cs="Times New Roman"/>
          <w:lang w:val="es-ES"/>
        </w:rPr>
        <w:fldChar w:fldCharType="separate"/>
      </w:r>
      <w:hyperlink w:anchor="_Toc73619146" w:history="1">
        <w:r w:rsidR="00100B3E" w:rsidRPr="003D07BE">
          <w:rPr>
            <w:rStyle w:val="Hipervnculo"/>
            <w:rFonts w:ascii="Times New Roman" w:eastAsia="Arial" w:hAnsi="Times New Roman" w:cs="Times New Roman"/>
            <w:i/>
            <w:iCs/>
            <w:noProof/>
            <w:lang w:val="es-419" w:eastAsia="es-MX"/>
          </w:rPr>
          <w:t>Tabla 1 Descripción de métodos de análisis de composición corporal.</w:t>
        </w:r>
        <w:r w:rsidR="00100B3E">
          <w:rPr>
            <w:noProof/>
            <w:webHidden/>
          </w:rPr>
          <w:tab/>
        </w:r>
        <w:r w:rsidR="00100B3E">
          <w:rPr>
            <w:noProof/>
            <w:webHidden/>
          </w:rPr>
          <w:fldChar w:fldCharType="begin"/>
        </w:r>
        <w:r w:rsidR="00100B3E">
          <w:rPr>
            <w:noProof/>
            <w:webHidden/>
          </w:rPr>
          <w:instrText xml:space="preserve"> PAGEREF _Toc73619146 \h </w:instrText>
        </w:r>
        <w:r w:rsidR="00100B3E">
          <w:rPr>
            <w:noProof/>
            <w:webHidden/>
          </w:rPr>
        </w:r>
        <w:r w:rsidR="00100B3E">
          <w:rPr>
            <w:noProof/>
            <w:webHidden/>
          </w:rPr>
          <w:fldChar w:fldCharType="separate"/>
        </w:r>
        <w:r w:rsidR="00100B3E">
          <w:rPr>
            <w:noProof/>
            <w:webHidden/>
          </w:rPr>
          <w:t>5</w:t>
        </w:r>
        <w:r w:rsidR="00100B3E">
          <w:rPr>
            <w:noProof/>
            <w:webHidden/>
          </w:rPr>
          <w:fldChar w:fldCharType="end"/>
        </w:r>
      </w:hyperlink>
    </w:p>
    <w:p w14:paraId="52F5E8C1" w14:textId="4C4D9359" w:rsidR="00100B3E" w:rsidRDefault="00100B3E">
      <w:pPr>
        <w:pStyle w:val="Tabladeilustraciones"/>
        <w:tabs>
          <w:tab w:val="right" w:leader="dot" w:pos="8828"/>
        </w:tabs>
        <w:rPr>
          <w:rFonts w:eastAsiaTheme="minorEastAsia"/>
          <w:noProof/>
          <w:lang w:eastAsia="es-MX"/>
        </w:rPr>
      </w:pPr>
      <w:hyperlink w:anchor="_Toc73619147" w:history="1">
        <w:r w:rsidRPr="003D07BE">
          <w:rPr>
            <w:rStyle w:val="Hipervnculo"/>
            <w:rFonts w:ascii="Times New Roman" w:eastAsia="Arial" w:hAnsi="Times New Roman" w:cs="Times New Roman"/>
            <w:i/>
            <w:iCs/>
            <w:noProof/>
            <w:lang w:val="es-419" w:eastAsia="es-MX"/>
          </w:rPr>
          <w:t>Tabla 2 Comparación de las técnicas de estudio de la composición corporal.</w:t>
        </w:r>
        <w:r>
          <w:rPr>
            <w:noProof/>
            <w:webHidden/>
          </w:rPr>
          <w:tab/>
        </w:r>
        <w:r>
          <w:rPr>
            <w:noProof/>
            <w:webHidden/>
          </w:rPr>
          <w:fldChar w:fldCharType="begin"/>
        </w:r>
        <w:r>
          <w:rPr>
            <w:noProof/>
            <w:webHidden/>
          </w:rPr>
          <w:instrText xml:space="preserve"> PAGEREF _Toc73619147 \h </w:instrText>
        </w:r>
        <w:r>
          <w:rPr>
            <w:noProof/>
            <w:webHidden/>
          </w:rPr>
        </w:r>
        <w:r>
          <w:rPr>
            <w:noProof/>
            <w:webHidden/>
          </w:rPr>
          <w:fldChar w:fldCharType="separate"/>
        </w:r>
        <w:r>
          <w:rPr>
            <w:noProof/>
            <w:webHidden/>
          </w:rPr>
          <w:t>7</w:t>
        </w:r>
        <w:r>
          <w:rPr>
            <w:noProof/>
            <w:webHidden/>
          </w:rPr>
          <w:fldChar w:fldCharType="end"/>
        </w:r>
      </w:hyperlink>
    </w:p>
    <w:p w14:paraId="3EEF0BB4" w14:textId="3E532495" w:rsidR="00100B3E" w:rsidRDefault="00100B3E">
      <w:pPr>
        <w:pStyle w:val="Tabladeilustraciones"/>
        <w:tabs>
          <w:tab w:val="right" w:leader="dot" w:pos="8828"/>
        </w:tabs>
        <w:rPr>
          <w:rFonts w:eastAsiaTheme="minorEastAsia"/>
          <w:noProof/>
          <w:lang w:eastAsia="es-MX"/>
        </w:rPr>
      </w:pPr>
      <w:hyperlink w:anchor="_Toc73619148" w:history="1">
        <w:r w:rsidRPr="003D07BE">
          <w:rPr>
            <w:rStyle w:val="Hipervnculo"/>
            <w:rFonts w:ascii="Times New Roman" w:eastAsia="Arial" w:hAnsi="Times New Roman" w:cs="Times New Roman"/>
            <w:i/>
            <w:iCs/>
            <w:noProof/>
            <w:lang w:val="es-419" w:eastAsia="es-MX"/>
          </w:rPr>
          <w:t>Tabla 3 Comparativa de características de interés en aplicaciones.</w:t>
        </w:r>
        <w:r>
          <w:rPr>
            <w:noProof/>
            <w:webHidden/>
          </w:rPr>
          <w:tab/>
        </w:r>
        <w:r>
          <w:rPr>
            <w:noProof/>
            <w:webHidden/>
          </w:rPr>
          <w:fldChar w:fldCharType="begin"/>
        </w:r>
        <w:r>
          <w:rPr>
            <w:noProof/>
            <w:webHidden/>
          </w:rPr>
          <w:instrText xml:space="preserve"> PAGEREF _Toc73619148 \h </w:instrText>
        </w:r>
        <w:r>
          <w:rPr>
            <w:noProof/>
            <w:webHidden/>
          </w:rPr>
        </w:r>
        <w:r>
          <w:rPr>
            <w:noProof/>
            <w:webHidden/>
          </w:rPr>
          <w:fldChar w:fldCharType="separate"/>
        </w:r>
        <w:r>
          <w:rPr>
            <w:noProof/>
            <w:webHidden/>
          </w:rPr>
          <w:t>11</w:t>
        </w:r>
        <w:r>
          <w:rPr>
            <w:noProof/>
            <w:webHidden/>
          </w:rPr>
          <w:fldChar w:fldCharType="end"/>
        </w:r>
      </w:hyperlink>
    </w:p>
    <w:p w14:paraId="73A0DF30" w14:textId="73EED5FE" w:rsidR="00100B3E" w:rsidRDefault="00100B3E">
      <w:pPr>
        <w:pStyle w:val="Tabladeilustraciones"/>
        <w:tabs>
          <w:tab w:val="right" w:leader="dot" w:pos="8828"/>
        </w:tabs>
        <w:rPr>
          <w:rFonts w:eastAsiaTheme="minorEastAsia"/>
          <w:noProof/>
          <w:lang w:eastAsia="es-MX"/>
        </w:rPr>
      </w:pPr>
      <w:hyperlink w:anchor="_Toc73619149" w:history="1">
        <w:r w:rsidRPr="003D07BE">
          <w:rPr>
            <w:rStyle w:val="Hipervnculo"/>
            <w:rFonts w:ascii="Times New Roman" w:eastAsia="Arial" w:hAnsi="Times New Roman" w:cs="Times New Roman"/>
            <w:i/>
            <w:iCs/>
            <w:noProof/>
            <w:lang w:val="es-419" w:eastAsia="es-MX"/>
          </w:rPr>
          <w:t>Tabla 4 Comparativa de características de interés en equipos electrónicos</w:t>
        </w:r>
        <w:r>
          <w:rPr>
            <w:noProof/>
            <w:webHidden/>
          </w:rPr>
          <w:tab/>
        </w:r>
        <w:r>
          <w:rPr>
            <w:noProof/>
            <w:webHidden/>
          </w:rPr>
          <w:fldChar w:fldCharType="begin"/>
        </w:r>
        <w:r>
          <w:rPr>
            <w:noProof/>
            <w:webHidden/>
          </w:rPr>
          <w:instrText xml:space="preserve"> PAGEREF _Toc73619149 \h </w:instrText>
        </w:r>
        <w:r>
          <w:rPr>
            <w:noProof/>
            <w:webHidden/>
          </w:rPr>
        </w:r>
        <w:r>
          <w:rPr>
            <w:noProof/>
            <w:webHidden/>
          </w:rPr>
          <w:fldChar w:fldCharType="separate"/>
        </w:r>
        <w:r>
          <w:rPr>
            <w:noProof/>
            <w:webHidden/>
          </w:rPr>
          <w:t>15</w:t>
        </w:r>
        <w:r>
          <w:rPr>
            <w:noProof/>
            <w:webHidden/>
          </w:rPr>
          <w:fldChar w:fldCharType="end"/>
        </w:r>
      </w:hyperlink>
    </w:p>
    <w:p w14:paraId="7D9F3CBB" w14:textId="269EB40D" w:rsidR="00100B3E" w:rsidRDefault="00100B3E">
      <w:pPr>
        <w:pStyle w:val="Tabladeilustraciones"/>
        <w:tabs>
          <w:tab w:val="right" w:leader="dot" w:pos="8828"/>
        </w:tabs>
        <w:rPr>
          <w:rFonts w:eastAsiaTheme="minorEastAsia"/>
          <w:noProof/>
          <w:lang w:eastAsia="es-MX"/>
        </w:rPr>
      </w:pPr>
      <w:hyperlink w:anchor="_Toc73619150" w:history="1">
        <w:r w:rsidRPr="003D07BE">
          <w:rPr>
            <w:rStyle w:val="Hipervnculo"/>
            <w:rFonts w:ascii="Times New Roman" w:eastAsia="Arial" w:hAnsi="Times New Roman" w:cs="Times New Roman"/>
            <w:i/>
            <w:iCs/>
            <w:noProof/>
            <w:lang w:val="es-419" w:eastAsia="es-MX"/>
          </w:rPr>
          <w:t>Tabla 5 Perfiles antropométricos para el estudio restringido y completo</w:t>
        </w:r>
        <w:r>
          <w:rPr>
            <w:noProof/>
            <w:webHidden/>
          </w:rPr>
          <w:tab/>
        </w:r>
        <w:r>
          <w:rPr>
            <w:noProof/>
            <w:webHidden/>
          </w:rPr>
          <w:fldChar w:fldCharType="begin"/>
        </w:r>
        <w:r>
          <w:rPr>
            <w:noProof/>
            <w:webHidden/>
          </w:rPr>
          <w:instrText xml:space="preserve"> PAGEREF _Toc73619150 \h </w:instrText>
        </w:r>
        <w:r>
          <w:rPr>
            <w:noProof/>
            <w:webHidden/>
          </w:rPr>
        </w:r>
        <w:r>
          <w:rPr>
            <w:noProof/>
            <w:webHidden/>
          </w:rPr>
          <w:fldChar w:fldCharType="separate"/>
        </w:r>
        <w:r>
          <w:rPr>
            <w:noProof/>
            <w:webHidden/>
          </w:rPr>
          <w:t>20</w:t>
        </w:r>
        <w:r>
          <w:rPr>
            <w:noProof/>
            <w:webHidden/>
          </w:rPr>
          <w:fldChar w:fldCharType="end"/>
        </w:r>
      </w:hyperlink>
    </w:p>
    <w:p w14:paraId="60E9BB5B" w14:textId="2CBFF33B" w:rsidR="00100B3E" w:rsidRDefault="00100B3E">
      <w:pPr>
        <w:pStyle w:val="Tabladeilustraciones"/>
        <w:tabs>
          <w:tab w:val="right" w:leader="dot" w:pos="8828"/>
        </w:tabs>
        <w:rPr>
          <w:rFonts w:eastAsiaTheme="minorEastAsia"/>
          <w:noProof/>
          <w:lang w:eastAsia="es-MX"/>
        </w:rPr>
      </w:pPr>
      <w:hyperlink w:anchor="_Toc73619151" w:history="1">
        <w:r w:rsidRPr="003D07BE">
          <w:rPr>
            <w:rStyle w:val="Hipervnculo"/>
            <w:rFonts w:ascii="Times New Roman" w:eastAsia="Arial" w:hAnsi="Times New Roman" w:cs="Times New Roman"/>
            <w:i/>
            <w:iCs/>
            <w:noProof/>
            <w:lang w:val="es-419" w:eastAsia="es-MX"/>
          </w:rPr>
          <w:t>Tabla 6 Clasificación de pesos en base al índice de masa corporal</w:t>
        </w:r>
        <w:r>
          <w:rPr>
            <w:noProof/>
            <w:webHidden/>
          </w:rPr>
          <w:tab/>
        </w:r>
        <w:r>
          <w:rPr>
            <w:noProof/>
            <w:webHidden/>
          </w:rPr>
          <w:fldChar w:fldCharType="begin"/>
        </w:r>
        <w:r>
          <w:rPr>
            <w:noProof/>
            <w:webHidden/>
          </w:rPr>
          <w:instrText xml:space="preserve"> PAGEREF _Toc73619151 \h </w:instrText>
        </w:r>
        <w:r>
          <w:rPr>
            <w:noProof/>
            <w:webHidden/>
          </w:rPr>
        </w:r>
        <w:r>
          <w:rPr>
            <w:noProof/>
            <w:webHidden/>
          </w:rPr>
          <w:fldChar w:fldCharType="separate"/>
        </w:r>
        <w:r>
          <w:rPr>
            <w:noProof/>
            <w:webHidden/>
          </w:rPr>
          <w:t>24</w:t>
        </w:r>
        <w:r>
          <w:rPr>
            <w:noProof/>
            <w:webHidden/>
          </w:rPr>
          <w:fldChar w:fldCharType="end"/>
        </w:r>
      </w:hyperlink>
    </w:p>
    <w:p w14:paraId="01C581C8" w14:textId="64F4666C" w:rsidR="00100B3E" w:rsidRDefault="00100B3E">
      <w:pPr>
        <w:pStyle w:val="Tabladeilustraciones"/>
        <w:tabs>
          <w:tab w:val="right" w:leader="dot" w:pos="8828"/>
        </w:tabs>
        <w:rPr>
          <w:rFonts w:eastAsiaTheme="minorEastAsia"/>
          <w:noProof/>
          <w:lang w:eastAsia="es-MX"/>
        </w:rPr>
      </w:pPr>
      <w:hyperlink w:anchor="_Toc73619152" w:history="1">
        <w:r w:rsidRPr="003D07BE">
          <w:rPr>
            <w:rStyle w:val="Hipervnculo"/>
            <w:rFonts w:ascii="Times New Roman" w:eastAsia="Arial" w:hAnsi="Times New Roman" w:cs="Times New Roman"/>
            <w:i/>
            <w:iCs/>
            <w:noProof/>
            <w:highlight w:val="yellow"/>
            <w:lang w:val="es-419" w:eastAsia="es-MX"/>
          </w:rPr>
          <w:t>Tabla 7 Cronograma estimación por fase.</w:t>
        </w:r>
        <w:r>
          <w:rPr>
            <w:noProof/>
            <w:webHidden/>
          </w:rPr>
          <w:tab/>
        </w:r>
        <w:r>
          <w:rPr>
            <w:noProof/>
            <w:webHidden/>
          </w:rPr>
          <w:fldChar w:fldCharType="begin"/>
        </w:r>
        <w:r>
          <w:rPr>
            <w:noProof/>
            <w:webHidden/>
          </w:rPr>
          <w:instrText xml:space="preserve"> PAGEREF _Toc73619152 \h </w:instrText>
        </w:r>
        <w:r>
          <w:rPr>
            <w:noProof/>
            <w:webHidden/>
          </w:rPr>
        </w:r>
        <w:r>
          <w:rPr>
            <w:noProof/>
            <w:webHidden/>
          </w:rPr>
          <w:fldChar w:fldCharType="separate"/>
        </w:r>
        <w:r>
          <w:rPr>
            <w:noProof/>
            <w:webHidden/>
          </w:rPr>
          <w:t>31</w:t>
        </w:r>
        <w:r>
          <w:rPr>
            <w:noProof/>
            <w:webHidden/>
          </w:rPr>
          <w:fldChar w:fldCharType="end"/>
        </w:r>
      </w:hyperlink>
    </w:p>
    <w:p w14:paraId="11108277" w14:textId="4852B77F" w:rsidR="00100B3E" w:rsidRDefault="00100B3E">
      <w:pPr>
        <w:pStyle w:val="Tabladeilustraciones"/>
        <w:tabs>
          <w:tab w:val="right" w:leader="dot" w:pos="8828"/>
        </w:tabs>
        <w:rPr>
          <w:rFonts w:eastAsiaTheme="minorEastAsia"/>
          <w:noProof/>
          <w:lang w:eastAsia="es-MX"/>
        </w:rPr>
      </w:pPr>
      <w:hyperlink w:anchor="_Toc73619153" w:history="1">
        <w:r w:rsidRPr="003D07BE">
          <w:rPr>
            <w:rStyle w:val="Hipervnculo"/>
            <w:rFonts w:ascii="Times New Roman" w:eastAsia="Arial" w:hAnsi="Times New Roman" w:cs="Times New Roman"/>
            <w:i/>
            <w:iCs/>
            <w:noProof/>
            <w:highlight w:val="yellow"/>
            <w:lang w:val="es-419" w:eastAsia="es-MX"/>
          </w:rPr>
          <w:t>Tabla 8 Cronología de Líneas Base</w:t>
        </w:r>
        <w:r>
          <w:rPr>
            <w:noProof/>
            <w:webHidden/>
          </w:rPr>
          <w:tab/>
        </w:r>
        <w:r>
          <w:rPr>
            <w:noProof/>
            <w:webHidden/>
          </w:rPr>
          <w:fldChar w:fldCharType="begin"/>
        </w:r>
        <w:r>
          <w:rPr>
            <w:noProof/>
            <w:webHidden/>
          </w:rPr>
          <w:instrText xml:space="preserve"> PAGEREF _Toc73619153 \h </w:instrText>
        </w:r>
        <w:r>
          <w:rPr>
            <w:noProof/>
            <w:webHidden/>
          </w:rPr>
        </w:r>
        <w:r>
          <w:rPr>
            <w:noProof/>
            <w:webHidden/>
          </w:rPr>
          <w:fldChar w:fldCharType="separate"/>
        </w:r>
        <w:r>
          <w:rPr>
            <w:noProof/>
            <w:webHidden/>
          </w:rPr>
          <w:t>31</w:t>
        </w:r>
        <w:r>
          <w:rPr>
            <w:noProof/>
            <w:webHidden/>
          </w:rPr>
          <w:fldChar w:fldCharType="end"/>
        </w:r>
      </w:hyperlink>
    </w:p>
    <w:p w14:paraId="0B19D517" w14:textId="4169DA89" w:rsidR="00255768" w:rsidRPr="006624FF" w:rsidRDefault="00255768" w:rsidP="00255768">
      <w:pPr>
        <w:rPr>
          <w:rFonts w:ascii="Times New Roman" w:hAnsi="Times New Roman" w:cs="Times New Roman"/>
          <w:lang w:val="es-ES"/>
        </w:rPr>
      </w:pPr>
      <w:r w:rsidRPr="006624FF">
        <w:rPr>
          <w:rFonts w:ascii="Times New Roman" w:hAnsi="Times New Roman" w:cs="Times New Roman"/>
          <w:lang w:val="es-ES"/>
        </w:rPr>
        <w:fldChar w:fldCharType="end"/>
      </w:r>
    </w:p>
    <w:p w14:paraId="40992E90" w14:textId="1498298D" w:rsidR="00E55EC8" w:rsidRPr="006624FF" w:rsidRDefault="00E55EC8" w:rsidP="00E55EC8">
      <w:pPr>
        <w:pStyle w:val="Encabezado"/>
        <w:spacing w:line="480" w:lineRule="auto"/>
        <w:contextualSpacing/>
        <w:rPr>
          <w:rFonts w:ascii="Times New Roman" w:hAnsi="Times New Roman" w:cs="Times New Roman"/>
          <w:b/>
          <w:szCs w:val="36"/>
          <w:lang w:val="es-ES"/>
        </w:rPr>
      </w:pPr>
      <w:r w:rsidRPr="006624FF">
        <w:rPr>
          <w:rFonts w:ascii="Times New Roman" w:hAnsi="Times New Roman" w:cs="Times New Roman"/>
          <w:b/>
          <w:szCs w:val="36"/>
          <w:lang w:val="es-ES"/>
        </w:rPr>
        <w:t>Índice de figuras</w:t>
      </w:r>
    </w:p>
    <w:p w14:paraId="3DFDC105" w14:textId="45F05854" w:rsidR="00100B3E" w:rsidRDefault="00255768">
      <w:pPr>
        <w:pStyle w:val="Tabladeilustraciones"/>
        <w:tabs>
          <w:tab w:val="right" w:leader="dot" w:pos="8828"/>
        </w:tabs>
        <w:rPr>
          <w:rFonts w:eastAsiaTheme="minorEastAsia"/>
          <w:noProof/>
          <w:lang w:eastAsia="es-MX"/>
        </w:rPr>
      </w:pPr>
      <w:r w:rsidRPr="006624FF">
        <w:rPr>
          <w:rFonts w:ascii="Times New Roman" w:hAnsi="Times New Roman" w:cs="Times New Roman"/>
          <w:lang w:val="es-ES"/>
        </w:rPr>
        <w:fldChar w:fldCharType="begin"/>
      </w:r>
      <w:r w:rsidRPr="006624FF">
        <w:rPr>
          <w:rFonts w:ascii="Times New Roman" w:hAnsi="Times New Roman" w:cs="Times New Roman"/>
          <w:lang w:val="es-ES"/>
        </w:rPr>
        <w:instrText xml:space="preserve"> TOC \h \z \c "Figura" </w:instrText>
      </w:r>
      <w:r w:rsidRPr="006624FF">
        <w:rPr>
          <w:rFonts w:ascii="Times New Roman" w:hAnsi="Times New Roman" w:cs="Times New Roman"/>
          <w:lang w:val="es-ES"/>
        </w:rPr>
        <w:fldChar w:fldCharType="separate"/>
      </w:r>
      <w:hyperlink r:id="rId14" w:anchor="_Toc73619154" w:history="1">
        <w:r w:rsidR="00100B3E" w:rsidRPr="00CB7021">
          <w:rPr>
            <w:rStyle w:val="Hipervnculo"/>
            <w:noProof/>
          </w:rPr>
          <w:t>Figura 1 Capturas de la interfaz gráfica de usuario de Anthropometric iTool</w:t>
        </w:r>
        <w:r w:rsidR="00100B3E">
          <w:rPr>
            <w:noProof/>
            <w:webHidden/>
          </w:rPr>
          <w:tab/>
        </w:r>
        <w:r w:rsidR="00100B3E">
          <w:rPr>
            <w:noProof/>
            <w:webHidden/>
          </w:rPr>
          <w:fldChar w:fldCharType="begin"/>
        </w:r>
        <w:r w:rsidR="00100B3E">
          <w:rPr>
            <w:noProof/>
            <w:webHidden/>
          </w:rPr>
          <w:instrText xml:space="preserve"> PAGEREF _Toc73619154 \h </w:instrText>
        </w:r>
        <w:r w:rsidR="00100B3E">
          <w:rPr>
            <w:noProof/>
            <w:webHidden/>
          </w:rPr>
        </w:r>
        <w:r w:rsidR="00100B3E">
          <w:rPr>
            <w:noProof/>
            <w:webHidden/>
          </w:rPr>
          <w:fldChar w:fldCharType="separate"/>
        </w:r>
        <w:r w:rsidR="00100B3E">
          <w:rPr>
            <w:noProof/>
            <w:webHidden/>
          </w:rPr>
          <w:t>10</w:t>
        </w:r>
        <w:r w:rsidR="00100B3E">
          <w:rPr>
            <w:noProof/>
            <w:webHidden/>
          </w:rPr>
          <w:fldChar w:fldCharType="end"/>
        </w:r>
      </w:hyperlink>
    </w:p>
    <w:p w14:paraId="4AE2A19A" w14:textId="4E30B4CB" w:rsidR="00100B3E" w:rsidRDefault="00100B3E">
      <w:pPr>
        <w:pStyle w:val="Tabladeilustraciones"/>
        <w:tabs>
          <w:tab w:val="right" w:leader="dot" w:pos="8828"/>
        </w:tabs>
        <w:rPr>
          <w:rFonts w:eastAsiaTheme="minorEastAsia"/>
          <w:noProof/>
          <w:lang w:eastAsia="es-MX"/>
        </w:rPr>
      </w:pPr>
      <w:hyperlink r:id="rId15" w:anchor="_Toc73619155" w:history="1">
        <w:r w:rsidRPr="00CB7021">
          <w:rPr>
            <w:rStyle w:val="Hipervnculo"/>
            <w:noProof/>
          </w:rPr>
          <w:t>Figura 2 Vista general de los reportes generados por Anthropometric iTool</w:t>
        </w:r>
        <w:r>
          <w:rPr>
            <w:noProof/>
            <w:webHidden/>
          </w:rPr>
          <w:tab/>
        </w:r>
        <w:r>
          <w:rPr>
            <w:noProof/>
            <w:webHidden/>
          </w:rPr>
          <w:fldChar w:fldCharType="begin"/>
        </w:r>
        <w:r>
          <w:rPr>
            <w:noProof/>
            <w:webHidden/>
          </w:rPr>
          <w:instrText xml:space="preserve"> PAGEREF _Toc73619155 \h </w:instrText>
        </w:r>
        <w:r>
          <w:rPr>
            <w:noProof/>
            <w:webHidden/>
          </w:rPr>
        </w:r>
        <w:r>
          <w:rPr>
            <w:noProof/>
            <w:webHidden/>
          </w:rPr>
          <w:fldChar w:fldCharType="separate"/>
        </w:r>
        <w:r>
          <w:rPr>
            <w:noProof/>
            <w:webHidden/>
          </w:rPr>
          <w:t>10</w:t>
        </w:r>
        <w:r>
          <w:rPr>
            <w:noProof/>
            <w:webHidden/>
          </w:rPr>
          <w:fldChar w:fldCharType="end"/>
        </w:r>
      </w:hyperlink>
    </w:p>
    <w:p w14:paraId="735E610A" w14:textId="321DF842" w:rsidR="00100B3E" w:rsidRDefault="00100B3E">
      <w:pPr>
        <w:pStyle w:val="Tabladeilustraciones"/>
        <w:tabs>
          <w:tab w:val="right" w:leader="dot" w:pos="8828"/>
        </w:tabs>
        <w:rPr>
          <w:rFonts w:eastAsiaTheme="minorEastAsia"/>
          <w:noProof/>
          <w:lang w:eastAsia="es-MX"/>
        </w:rPr>
      </w:pPr>
      <w:hyperlink r:id="rId16" w:anchor="_Toc73619156" w:history="1">
        <w:r w:rsidRPr="00CB7021">
          <w:rPr>
            <w:rStyle w:val="Hipervnculo"/>
            <w:noProof/>
          </w:rPr>
          <w:t>Figura 3 Captura de interfaz gráfica de usuario de la aplicación NutriCalculo</w:t>
        </w:r>
        <w:r>
          <w:rPr>
            <w:noProof/>
            <w:webHidden/>
          </w:rPr>
          <w:tab/>
        </w:r>
        <w:r>
          <w:rPr>
            <w:noProof/>
            <w:webHidden/>
          </w:rPr>
          <w:fldChar w:fldCharType="begin"/>
        </w:r>
        <w:r>
          <w:rPr>
            <w:noProof/>
            <w:webHidden/>
          </w:rPr>
          <w:instrText xml:space="preserve"> PAGEREF _Toc73619156 \h </w:instrText>
        </w:r>
        <w:r>
          <w:rPr>
            <w:noProof/>
            <w:webHidden/>
          </w:rPr>
        </w:r>
        <w:r>
          <w:rPr>
            <w:noProof/>
            <w:webHidden/>
          </w:rPr>
          <w:fldChar w:fldCharType="separate"/>
        </w:r>
        <w:r>
          <w:rPr>
            <w:noProof/>
            <w:webHidden/>
          </w:rPr>
          <w:t>10</w:t>
        </w:r>
        <w:r>
          <w:rPr>
            <w:noProof/>
            <w:webHidden/>
          </w:rPr>
          <w:fldChar w:fldCharType="end"/>
        </w:r>
      </w:hyperlink>
    </w:p>
    <w:p w14:paraId="06BDC382" w14:textId="5829C836" w:rsidR="00100B3E" w:rsidRDefault="00100B3E">
      <w:pPr>
        <w:pStyle w:val="Tabladeilustraciones"/>
        <w:tabs>
          <w:tab w:val="right" w:leader="dot" w:pos="8828"/>
        </w:tabs>
        <w:rPr>
          <w:rFonts w:eastAsiaTheme="minorEastAsia"/>
          <w:noProof/>
          <w:lang w:eastAsia="es-MX"/>
        </w:rPr>
      </w:pPr>
      <w:hyperlink r:id="rId17" w:anchor="_Toc73619157" w:history="1">
        <w:r w:rsidRPr="00CB7021">
          <w:rPr>
            <w:rStyle w:val="Hipervnculo"/>
            <w:noProof/>
          </w:rPr>
          <w:t>Figura 4 Uso de cámara termográfica para el reconocimiento y análisis corporal en deportistas</w:t>
        </w:r>
        <w:r>
          <w:rPr>
            <w:noProof/>
            <w:webHidden/>
          </w:rPr>
          <w:tab/>
        </w:r>
        <w:r>
          <w:rPr>
            <w:noProof/>
            <w:webHidden/>
          </w:rPr>
          <w:fldChar w:fldCharType="begin"/>
        </w:r>
        <w:r>
          <w:rPr>
            <w:noProof/>
            <w:webHidden/>
          </w:rPr>
          <w:instrText xml:space="preserve"> PAGEREF _Toc73619157 \h </w:instrText>
        </w:r>
        <w:r>
          <w:rPr>
            <w:noProof/>
            <w:webHidden/>
          </w:rPr>
        </w:r>
        <w:r>
          <w:rPr>
            <w:noProof/>
            <w:webHidden/>
          </w:rPr>
          <w:fldChar w:fldCharType="separate"/>
        </w:r>
        <w:r>
          <w:rPr>
            <w:noProof/>
            <w:webHidden/>
          </w:rPr>
          <w:t>13</w:t>
        </w:r>
        <w:r>
          <w:rPr>
            <w:noProof/>
            <w:webHidden/>
          </w:rPr>
          <w:fldChar w:fldCharType="end"/>
        </w:r>
      </w:hyperlink>
    </w:p>
    <w:p w14:paraId="390203E8" w14:textId="64F900B3" w:rsidR="00100B3E" w:rsidRDefault="00100B3E">
      <w:pPr>
        <w:pStyle w:val="Tabladeilustraciones"/>
        <w:tabs>
          <w:tab w:val="right" w:leader="dot" w:pos="8828"/>
        </w:tabs>
        <w:rPr>
          <w:rFonts w:eastAsiaTheme="minorEastAsia"/>
          <w:noProof/>
          <w:lang w:eastAsia="es-MX"/>
        </w:rPr>
      </w:pPr>
      <w:hyperlink r:id="rId18" w:anchor="_Toc73619158" w:history="1">
        <w:r w:rsidRPr="00CB7021">
          <w:rPr>
            <w:rStyle w:val="Hipervnculo"/>
            <w:noProof/>
          </w:rPr>
          <w:t>Figura 5 FIT3D escáner corporal 3D</w:t>
        </w:r>
        <w:r>
          <w:rPr>
            <w:noProof/>
            <w:webHidden/>
          </w:rPr>
          <w:tab/>
        </w:r>
        <w:r>
          <w:rPr>
            <w:noProof/>
            <w:webHidden/>
          </w:rPr>
          <w:fldChar w:fldCharType="begin"/>
        </w:r>
        <w:r>
          <w:rPr>
            <w:noProof/>
            <w:webHidden/>
          </w:rPr>
          <w:instrText xml:space="preserve"> PAGEREF _Toc73619158 \h </w:instrText>
        </w:r>
        <w:r>
          <w:rPr>
            <w:noProof/>
            <w:webHidden/>
          </w:rPr>
        </w:r>
        <w:r>
          <w:rPr>
            <w:noProof/>
            <w:webHidden/>
          </w:rPr>
          <w:fldChar w:fldCharType="separate"/>
        </w:r>
        <w:r>
          <w:rPr>
            <w:noProof/>
            <w:webHidden/>
          </w:rPr>
          <w:t>13</w:t>
        </w:r>
        <w:r>
          <w:rPr>
            <w:noProof/>
            <w:webHidden/>
          </w:rPr>
          <w:fldChar w:fldCharType="end"/>
        </w:r>
      </w:hyperlink>
    </w:p>
    <w:p w14:paraId="1D5C9F2B" w14:textId="1BEA4E65" w:rsidR="00100B3E" w:rsidRDefault="00100B3E">
      <w:pPr>
        <w:pStyle w:val="Tabladeilustraciones"/>
        <w:tabs>
          <w:tab w:val="right" w:leader="dot" w:pos="8828"/>
        </w:tabs>
        <w:rPr>
          <w:rFonts w:eastAsiaTheme="minorEastAsia"/>
          <w:noProof/>
          <w:lang w:eastAsia="es-MX"/>
        </w:rPr>
      </w:pPr>
      <w:hyperlink r:id="rId19" w:anchor="_Toc73619159" w:history="1">
        <w:r w:rsidRPr="00CB7021">
          <w:rPr>
            <w:rStyle w:val="Hipervnculo"/>
            <w:noProof/>
          </w:rPr>
          <w:t>Figura 6 SYMCAD escáner corporal 3D</w:t>
        </w:r>
        <w:r>
          <w:rPr>
            <w:noProof/>
            <w:webHidden/>
          </w:rPr>
          <w:tab/>
        </w:r>
        <w:r>
          <w:rPr>
            <w:noProof/>
            <w:webHidden/>
          </w:rPr>
          <w:fldChar w:fldCharType="begin"/>
        </w:r>
        <w:r>
          <w:rPr>
            <w:noProof/>
            <w:webHidden/>
          </w:rPr>
          <w:instrText xml:space="preserve"> PAGEREF _Toc73619159 \h </w:instrText>
        </w:r>
        <w:r>
          <w:rPr>
            <w:noProof/>
            <w:webHidden/>
          </w:rPr>
        </w:r>
        <w:r>
          <w:rPr>
            <w:noProof/>
            <w:webHidden/>
          </w:rPr>
          <w:fldChar w:fldCharType="separate"/>
        </w:r>
        <w:r>
          <w:rPr>
            <w:noProof/>
            <w:webHidden/>
          </w:rPr>
          <w:t>14</w:t>
        </w:r>
        <w:r>
          <w:rPr>
            <w:noProof/>
            <w:webHidden/>
          </w:rPr>
          <w:fldChar w:fldCharType="end"/>
        </w:r>
      </w:hyperlink>
    </w:p>
    <w:p w14:paraId="0552FDD4" w14:textId="441D3D9E" w:rsidR="00100B3E" w:rsidRDefault="00100B3E">
      <w:pPr>
        <w:pStyle w:val="Tabladeilustraciones"/>
        <w:tabs>
          <w:tab w:val="right" w:leader="dot" w:pos="8828"/>
        </w:tabs>
        <w:rPr>
          <w:rFonts w:eastAsiaTheme="minorEastAsia"/>
          <w:noProof/>
          <w:lang w:eastAsia="es-MX"/>
        </w:rPr>
      </w:pPr>
      <w:hyperlink r:id="rId20" w:anchor="_Toc73619160" w:history="1">
        <w:r w:rsidRPr="00CB7021">
          <w:rPr>
            <w:rStyle w:val="Hipervnculo"/>
            <w:noProof/>
          </w:rPr>
          <w:t>Figura 7 Uso de dispositivo Kinect para el reconocimiento corporal</w:t>
        </w:r>
        <w:r>
          <w:rPr>
            <w:noProof/>
            <w:webHidden/>
          </w:rPr>
          <w:tab/>
        </w:r>
        <w:r>
          <w:rPr>
            <w:noProof/>
            <w:webHidden/>
          </w:rPr>
          <w:fldChar w:fldCharType="begin"/>
        </w:r>
        <w:r>
          <w:rPr>
            <w:noProof/>
            <w:webHidden/>
          </w:rPr>
          <w:instrText xml:space="preserve"> PAGEREF _Toc73619160 \h </w:instrText>
        </w:r>
        <w:r>
          <w:rPr>
            <w:noProof/>
            <w:webHidden/>
          </w:rPr>
        </w:r>
        <w:r>
          <w:rPr>
            <w:noProof/>
            <w:webHidden/>
          </w:rPr>
          <w:fldChar w:fldCharType="separate"/>
        </w:r>
        <w:r>
          <w:rPr>
            <w:noProof/>
            <w:webHidden/>
          </w:rPr>
          <w:t>14</w:t>
        </w:r>
        <w:r>
          <w:rPr>
            <w:noProof/>
            <w:webHidden/>
          </w:rPr>
          <w:fldChar w:fldCharType="end"/>
        </w:r>
      </w:hyperlink>
    </w:p>
    <w:p w14:paraId="5BE0733F" w14:textId="6D0821B8" w:rsidR="00100B3E" w:rsidRDefault="00100B3E">
      <w:pPr>
        <w:pStyle w:val="Tabladeilustraciones"/>
        <w:tabs>
          <w:tab w:val="right" w:leader="dot" w:pos="8828"/>
        </w:tabs>
        <w:rPr>
          <w:rFonts w:eastAsiaTheme="minorEastAsia"/>
          <w:noProof/>
          <w:lang w:eastAsia="es-MX"/>
        </w:rPr>
      </w:pPr>
      <w:hyperlink w:anchor="_Toc73619161" w:history="1">
        <w:r w:rsidRPr="00CB7021">
          <w:rPr>
            <w:rStyle w:val="Hipervnculo"/>
            <w:rFonts w:ascii="Times New Roman" w:eastAsia="Arial" w:hAnsi="Times New Roman" w:cs="Times New Roman"/>
            <w:i/>
            <w:iCs/>
            <w:noProof/>
            <w:lang w:val="es-419" w:eastAsia="es-MX"/>
          </w:rPr>
          <w:t>Figura 8 Ejemplo de somatocarta</w:t>
        </w:r>
        <w:r>
          <w:rPr>
            <w:noProof/>
            <w:webHidden/>
          </w:rPr>
          <w:tab/>
        </w:r>
        <w:r>
          <w:rPr>
            <w:noProof/>
            <w:webHidden/>
          </w:rPr>
          <w:fldChar w:fldCharType="begin"/>
        </w:r>
        <w:r>
          <w:rPr>
            <w:noProof/>
            <w:webHidden/>
          </w:rPr>
          <w:instrText xml:space="preserve"> PAGEREF _Toc73619161 \h </w:instrText>
        </w:r>
        <w:r>
          <w:rPr>
            <w:noProof/>
            <w:webHidden/>
          </w:rPr>
        </w:r>
        <w:r>
          <w:rPr>
            <w:noProof/>
            <w:webHidden/>
          </w:rPr>
          <w:fldChar w:fldCharType="separate"/>
        </w:r>
        <w:r>
          <w:rPr>
            <w:noProof/>
            <w:webHidden/>
          </w:rPr>
          <w:t>23</w:t>
        </w:r>
        <w:r>
          <w:rPr>
            <w:noProof/>
            <w:webHidden/>
          </w:rPr>
          <w:fldChar w:fldCharType="end"/>
        </w:r>
      </w:hyperlink>
    </w:p>
    <w:p w14:paraId="4CB231CB" w14:textId="05D6CC17" w:rsidR="00100B3E" w:rsidRDefault="00100B3E">
      <w:pPr>
        <w:pStyle w:val="Tabladeilustraciones"/>
        <w:tabs>
          <w:tab w:val="right" w:leader="dot" w:pos="8828"/>
        </w:tabs>
        <w:rPr>
          <w:rFonts w:eastAsiaTheme="minorEastAsia"/>
          <w:noProof/>
          <w:lang w:eastAsia="es-MX"/>
        </w:rPr>
      </w:pPr>
      <w:hyperlink w:anchor="_Toc73619162" w:history="1">
        <w:r w:rsidRPr="00CB7021">
          <w:rPr>
            <w:rStyle w:val="Hipervnculo"/>
            <w:rFonts w:ascii="Times New Roman" w:eastAsia="Arial" w:hAnsi="Times New Roman" w:cs="Times New Roman"/>
            <w:i/>
            <w:iCs/>
            <w:noProof/>
            <w:lang w:val="es-419" w:eastAsia="es-MX"/>
          </w:rPr>
          <w:t>Figura 9 Somatocarta dividida en secciones para la determinación del somatot</w:t>
        </w:r>
        <w:r w:rsidRPr="00CB7021">
          <w:rPr>
            <w:rStyle w:val="Hipervnculo"/>
            <w:rFonts w:ascii="Times New Roman" w:eastAsia="Arial" w:hAnsi="Times New Roman" w:cs="Times New Roman"/>
            <w:i/>
            <w:iCs/>
            <w:noProof/>
            <w:lang w:val="es-419" w:eastAsia="es-MX"/>
          </w:rPr>
          <w:t>i</w:t>
        </w:r>
        <w:r w:rsidRPr="00CB7021">
          <w:rPr>
            <w:rStyle w:val="Hipervnculo"/>
            <w:rFonts w:ascii="Times New Roman" w:eastAsia="Arial" w:hAnsi="Times New Roman" w:cs="Times New Roman"/>
            <w:i/>
            <w:iCs/>
            <w:noProof/>
            <w:lang w:val="es-419" w:eastAsia="es-MX"/>
          </w:rPr>
          <w:t>po</w:t>
        </w:r>
        <w:r w:rsidRPr="00CB7021">
          <w:rPr>
            <w:rStyle w:val="Hipervnculo"/>
            <w:rFonts w:ascii="Times New Roman" w:hAnsi="Times New Roman" w:cs="Times New Roman"/>
            <w:i/>
            <w:iCs/>
            <w:noProof/>
          </w:rPr>
          <w:t xml:space="preserve"> Fuente: Adaptado de</w:t>
        </w:r>
        <w:r w:rsidRPr="00CB7021">
          <w:rPr>
            <w:rStyle w:val="Hipervnculo"/>
            <w:rFonts w:ascii="Times New Roman" w:hAnsi="Times New Roman" w:cs="Times New Roman"/>
            <w:noProof/>
          </w:rPr>
          <w:t xml:space="preserve"> [50]</w:t>
        </w:r>
        <w:r>
          <w:rPr>
            <w:noProof/>
            <w:webHidden/>
          </w:rPr>
          <w:tab/>
        </w:r>
        <w:r>
          <w:rPr>
            <w:noProof/>
            <w:webHidden/>
          </w:rPr>
          <w:fldChar w:fldCharType="begin"/>
        </w:r>
        <w:r>
          <w:rPr>
            <w:noProof/>
            <w:webHidden/>
          </w:rPr>
          <w:instrText xml:space="preserve"> PAGEREF _Toc73619162 \h </w:instrText>
        </w:r>
        <w:r>
          <w:rPr>
            <w:noProof/>
            <w:webHidden/>
          </w:rPr>
        </w:r>
        <w:r>
          <w:rPr>
            <w:noProof/>
            <w:webHidden/>
          </w:rPr>
          <w:fldChar w:fldCharType="separate"/>
        </w:r>
        <w:r>
          <w:rPr>
            <w:noProof/>
            <w:webHidden/>
          </w:rPr>
          <w:t>23</w:t>
        </w:r>
        <w:r>
          <w:rPr>
            <w:noProof/>
            <w:webHidden/>
          </w:rPr>
          <w:fldChar w:fldCharType="end"/>
        </w:r>
      </w:hyperlink>
    </w:p>
    <w:p w14:paraId="6B2D26E3" w14:textId="1BE5E93A" w:rsidR="00100B3E" w:rsidRDefault="00100B3E">
      <w:pPr>
        <w:pStyle w:val="Tabladeilustraciones"/>
        <w:tabs>
          <w:tab w:val="right" w:leader="dot" w:pos="8828"/>
        </w:tabs>
        <w:rPr>
          <w:rFonts w:eastAsiaTheme="minorEastAsia"/>
          <w:noProof/>
          <w:lang w:eastAsia="es-MX"/>
        </w:rPr>
      </w:pPr>
      <w:hyperlink w:anchor="_Toc73619163" w:history="1">
        <w:r w:rsidRPr="00CB7021">
          <w:rPr>
            <w:rStyle w:val="Hipervnculo"/>
            <w:rFonts w:ascii="Times New Roman" w:eastAsia="Arial" w:hAnsi="Times New Roman" w:cs="Times New Roman"/>
            <w:i/>
            <w:iCs/>
            <w:noProof/>
            <w:lang w:val="es-419" w:eastAsia="es-MX"/>
          </w:rPr>
          <w:t>Figura 10 Etapas del procesamiento digital de imágenes para sistemas de visión artificial</w:t>
        </w:r>
        <w:r>
          <w:rPr>
            <w:noProof/>
            <w:webHidden/>
          </w:rPr>
          <w:tab/>
        </w:r>
        <w:r>
          <w:rPr>
            <w:noProof/>
            <w:webHidden/>
          </w:rPr>
          <w:fldChar w:fldCharType="begin"/>
        </w:r>
        <w:r>
          <w:rPr>
            <w:noProof/>
            <w:webHidden/>
          </w:rPr>
          <w:instrText xml:space="preserve"> PAGEREF _Toc73619163 \h </w:instrText>
        </w:r>
        <w:r>
          <w:rPr>
            <w:noProof/>
            <w:webHidden/>
          </w:rPr>
        </w:r>
        <w:r>
          <w:rPr>
            <w:noProof/>
            <w:webHidden/>
          </w:rPr>
          <w:fldChar w:fldCharType="separate"/>
        </w:r>
        <w:r>
          <w:rPr>
            <w:noProof/>
            <w:webHidden/>
          </w:rPr>
          <w:t>25</w:t>
        </w:r>
        <w:r>
          <w:rPr>
            <w:noProof/>
            <w:webHidden/>
          </w:rPr>
          <w:fldChar w:fldCharType="end"/>
        </w:r>
      </w:hyperlink>
    </w:p>
    <w:p w14:paraId="3E39D31E" w14:textId="2D402535" w:rsidR="00100B3E" w:rsidRDefault="00100B3E">
      <w:pPr>
        <w:pStyle w:val="Tabladeilustraciones"/>
        <w:tabs>
          <w:tab w:val="right" w:leader="dot" w:pos="8828"/>
        </w:tabs>
        <w:rPr>
          <w:rFonts w:eastAsiaTheme="minorEastAsia"/>
          <w:noProof/>
          <w:lang w:eastAsia="es-MX"/>
        </w:rPr>
      </w:pPr>
      <w:hyperlink w:anchor="_Toc73619164" w:history="1">
        <w:r w:rsidRPr="00CB7021">
          <w:rPr>
            <w:rStyle w:val="Hipervnculo"/>
            <w:rFonts w:ascii="Times New Roman" w:eastAsia="Arial" w:hAnsi="Times New Roman" w:cs="Times New Roman"/>
            <w:i/>
            <w:iCs/>
            <w:noProof/>
            <w:highlight w:val="yellow"/>
            <w:lang w:val="es-419" w:eastAsia="es-MX"/>
          </w:rPr>
          <w:t>Figura 11 Distribución de Actividades ISO/IEC 29110.</w:t>
        </w:r>
        <w:r>
          <w:rPr>
            <w:noProof/>
            <w:webHidden/>
          </w:rPr>
          <w:tab/>
        </w:r>
        <w:r>
          <w:rPr>
            <w:noProof/>
            <w:webHidden/>
          </w:rPr>
          <w:fldChar w:fldCharType="begin"/>
        </w:r>
        <w:r>
          <w:rPr>
            <w:noProof/>
            <w:webHidden/>
          </w:rPr>
          <w:instrText xml:space="preserve"> PAGEREF _Toc73619164 \h </w:instrText>
        </w:r>
        <w:r>
          <w:rPr>
            <w:noProof/>
            <w:webHidden/>
          </w:rPr>
        </w:r>
        <w:r>
          <w:rPr>
            <w:noProof/>
            <w:webHidden/>
          </w:rPr>
          <w:fldChar w:fldCharType="separate"/>
        </w:r>
        <w:r>
          <w:rPr>
            <w:noProof/>
            <w:webHidden/>
          </w:rPr>
          <w:t>30</w:t>
        </w:r>
        <w:r>
          <w:rPr>
            <w:noProof/>
            <w:webHidden/>
          </w:rPr>
          <w:fldChar w:fldCharType="end"/>
        </w:r>
      </w:hyperlink>
    </w:p>
    <w:p w14:paraId="4B64FB17" w14:textId="5DC1D07F" w:rsidR="00100B3E" w:rsidRDefault="00100B3E">
      <w:pPr>
        <w:pStyle w:val="Tabladeilustraciones"/>
        <w:tabs>
          <w:tab w:val="right" w:leader="dot" w:pos="8828"/>
        </w:tabs>
        <w:rPr>
          <w:rStyle w:val="Hipervnculo"/>
          <w:noProof/>
        </w:rPr>
      </w:pPr>
      <w:hyperlink w:anchor="_Toc73619165" w:history="1">
        <w:r w:rsidRPr="00CB7021">
          <w:rPr>
            <w:rStyle w:val="Hipervnculo"/>
            <w:rFonts w:eastAsia="Arial"/>
            <w:i/>
            <w:iCs/>
            <w:noProof/>
            <w:highlight w:val="yellow"/>
            <w:lang w:val="es-419" w:eastAsia="es-MX"/>
          </w:rPr>
          <w:t>Figura 12 Modelo "4+1"</w:t>
        </w:r>
        <w:r>
          <w:rPr>
            <w:noProof/>
            <w:webHidden/>
          </w:rPr>
          <w:tab/>
        </w:r>
        <w:r>
          <w:rPr>
            <w:noProof/>
            <w:webHidden/>
          </w:rPr>
          <w:fldChar w:fldCharType="begin"/>
        </w:r>
        <w:r>
          <w:rPr>
            <w:noProof/>
            <w:webHidden/>
          </w:rPr>
          <w:instrText xml:space="preserve"> PAGEREF _Toc73619165 \h </w:instrText>
        </w:r>
        <w:r>
          <w:rPr>
            <w:noProof/>
            <w:webHidden/>
          </w:rPr>
        </w:r>
        <w:r>
          <w:rPr>
            <w:noProof/>
            <w:webHidden/>
          </w:rPr>
          <w:fldChar w:fldCharType="separate"/>
        </w:r>
        <w:r>
          <w:rPr>
            <w:noProof/>
            <w:webHidden/>
          </w:rPr>
          <w:t>38</w:t>
        </w:r>
        <w:r>
          <w:rPr>
            <w:noProof/>
            <w:webHidden/>
          </w:rPr>
          <w:fldChar w:fldCharType="end"/>
        </w:r>
      </w:hyperlink>
    </w:p>
    <w:p w14:paraId="6F68853B" w14:textId="77777777" w:rsidR="00100B3E" w:rsidRPr="00100B3E" w:rsidRDefault="00100B3E" w:rsidP="00100B3E"/>
    <w:p w14:paraId="2D421EB4" w14:textId="7C018F59" w:rsidR="00100B3E" w:rsidRDefault="00255768" w:rsidP="00255768">
      <w:pPr>
        <w:shd w:val="clear" w:color="auto" w:fill="BFBFBF" w:themeFill="background1" w:themeFillShade="BF"/>
        <w:rPr>
          <w:rFonts w:ascii="Times New Roman" w:hAnsi="Times New Roman" w:cs="Times New Roman"/>
          <w:b/>
          <w:bCs/>
        </w:rPr>
      </w:pPr>
      <w:r w:rsidRPr="006624FF">
        <w:rPr>
          <w:rFonts w:ascii="Times New Roman" w:hAnsi="Times New Roman" w:cs="Times New Roman"/>
          <w:lang w:val="es-ES"/>
        </w:rPr>
        <w:fldChar w:fldCharType="end"/>
      </w:r>
      <w:r w:rsidRPr="006624FF">
        <w:rPr>
          <w:rFonts w:ascii="Times New Roman" w:hAnsi="Times New Roman" w:cs="Times New Roman"/>
          <w:b/>
          <w:bCs/>
        </w:rPr>
        <w:t xml:space="preserve"> </w:t>
      </w:r>
    </w:p>
    <w:p w14:paraId="3D67470F" w14:textId="7ABC84DD" w:rsidR="00255768" w:rsidRPr="006624FF" w:rsidRDefault="00255768" w:rsidP="00255768">
      <w:pPr>
        <w:shd w:val="clear" w:color="auto" w:fill="BFBFBF" w:themeFill="background1" w:themeFillShade="BF"/>
        <w:rPr>
          <w:rFonts w:ascii="Times New Roman" w:hAnsi="Times New Roman" w:cs="Times New Roman"/>
          <w:b/>
          <w:bCs/>
        </w:rPr>
      </w:pPr>
      <w:r w:rsidRPr="006624FF">
        <w:rPr>
          <w:rFonts w:ascii="Times New Roman" w:hAnsi="Times New Roman" w:cs="Times New Roman"/>
          <w:b/>
          <w:bCs/>
        </w:rPr>
        <w:t xml:space="preserve">El documento se escribirá con la fuente Times New </w:t>
      </w:r>
      <w:proofErr w:type="spellStart"/>
      <w:r w:rsidRPr="006624FF">
        <w:rPr>
          <w:rFonts w:ascii="Times New Roman" w:hAnsi="Times New Roman" w:cs="Times New Roman"/>
          <w:b/>
          <w:bCs/>
        </w:rPr>
        <w:t>Roman</w:t>
      </w:r>
      <w:proofErr w:type="spellEnd"/>
      <w:r w:rsidRPr="006624FF">
        <w:rPr>
          <w:rFonts w:ascii="Times New Roman" w:hAnsi="Times New Roman" w:cs="Times New Roman"/>
          <w:b/>
          <w:bCs/>
        </w:rPr>
        <w:t xml:space="preserve"> de 12 puntos, con un interlineado de 1.5.</w:t>
      </w:r>
    </w:p>
    <w:p w14:paraId="3E1DD3F4" w14:textId="77777777" w:rsidR="00255768" w:rsidRPr="006624FF" w:rsidRDefault="00255768" w:rsidP="00255768">
      <w:pPr>
        <w:shd w:val="clear" w:color="auto" w:fill="BFBFBF" w:themeFill="background1" w:themeFillShade="BF"/>
        <w:rPr>
          <w:rFonts w:ascii="Times New Roman" w:hAnsi="Times New Roman" w:cs="Times New Roman"/>
          <w:b/>
          <w:bCs/>
        </w:rPr>
      </w:pPr>
      <w:proofErr w:type="spellStart"/>
      <w:r w:rsidRPr="006624FF">
        <w:rPr>
          <w:rFonts w:ascii="Times New Roman" w:hAnsi="Times New Roman" w:cs="Times New Roman"/>
          <w:b/>
          <w:bCs/>
          <w:highlight w:val="cyan"/>
        </w:rPr>
        <w:t>DOUBLE</w:t>
      </w:r>
      <w:proofErr w:type="spellEnd"/>
      <w:r w:rsidRPr="006624FF">
        <w:rPr>
          <w:rFonts w:ascii="Times New Roman" w:hAnsi="Times New Roman" w:cs="Times New Roman"/>
          <w:b/>
          <w:bCs/>
          <w:highlight w:val="cyan"/>
        </w:rPr>
        <w:t xml:space="preserve"> </w:t>
      </w:r>
      <w:proofErr w:type="spellStart"/>
      <w:r w:rsidRPr="006624FF">
        <w:rPr>
          <w:rFonts w:ascii="Times New Roman" w:hAnsi="Times New Roman" w:cs="Times New Roman"/>
          <w:b/>
          <w:bCs/>
          <w:highlight w:val="cyan"/>
        </w:rPr>
        <w:t>CHECK</w:t>
      </w:r>
      <w:proofErr w:type="spellEnd"/>
    </w:p>
    <w:p w14:paraId="195918C0" w14:textId="77777777" w:rsidR="00255768" w:rsidRPr="006624FF" w:rsidRDefault="00255768" w:rsidP="00255768">
      <w:pPr>
        <w:shd w:val="clear" w:color="auto" w:fill="BFBFBF" w:themeFill="background1" w:themeFillShade="BF"/>
        <w:rPr>
          <w:rFonts w:ascii="Times New Roman" w:hAnsi="Times New Roman" w:cs="Times New Roman"/>
          <w:b/>
          <w:bCs/>
        </w:rPr>
      </w:pPr>
      <w:r w:rsidRPr="006624FF">
        <w:rPr>
          <w:rFonts w:ascii="Times New Roman" w:hAnsi="Times New Roman" w:cs="Times New Roman"/>
          <w:b/>
          <w:bCs/>
          <w:highlight w:val="yellow"/>
        </w:rPr>
        <w:t>INFO PASADA</w:t>
      </w:r>
    </w:p>
    <w:p w14:paraId="0A1740D0" w14:textId="77777777" w:rsidR="00255768" w:rsidRPr="006624FF" w:rsidRDefault="00255768" w:rsidP="00255768">
      <w:pPr>
        <w:shd w:val="clear" w:color="auto" w:fill="BFBFBF" w:themeFill="background1" w:themeFillShade="BF"/>
        <w:rPr>
          <w:rFonts w:ascii="Times New Roman" w:hAnsi="Times New Roman" w:cs="Times New Roman"/>
          <w:b/>
          <w:bCs/>
        </w:rPr>
      </w:pPr>
      <w:r w:rsidRPr="006624FF">
        <w:rPr>
          <w:rFonts w:ascii="Times New Roman" w:hAnsi="Times New Roman" w:cs="Times New Roman"/>
          <w:b/>
          <w:bCs/>
          <w:highlight w:val="red"/>
        </w:rPr>
        <w:lastRenderedPageBreak/>
        <w:t>POR ELIMINAR</w:t>
      </w:r>
    </w:p>
    <w:p w14:paraId="391E34D8" w14:textId="77777777" w:rsidR="00255768" w:rsidRPr="006624FF" w:rsidRDefault="00255768" w:rsidP="00255768">
      <w:pPr>
        <w:shd w:val="clear" w:color="auto" w:fill="BFBFBF" w:themeFill="background1" w:themeFillShade="BF"/>
        <w:rPr>
          <w:rFonts w:ascii="Times New Roman" w:hAnsi="Times New Roman" w:cs="Times New Roman"/>
          <w:b/>
          <w:bCs/>
        </w:rPr>
      </w:pPr>
      <w:r w:rsidRPr="006624FF">
        <w:rPr>
          <w:rFonts w:ascii="Times New Roman" w:hAnsi="Times New Roman" w:cs="Times New Roman"/>
          <w:b/>
          <w:bCs/>
          <w:highlight w:val="magenta"/>
        </w:rPr>
        <w:t>FALTANTE</w:t>
      </w:r>
    </w:p>
    <w:p w14:paraId="2C7EB80D" w14:textId="56DE0EAB" w:rsidR="00255768" w:rsidRPr="006624FF" w:rsidRDefault="00255768" w:rsidP="00255768">
      <w:pPr>
        <w:rPr>
          <w:rFonts w:ascii="Times New Roman" w:hAnsi="Times New Roman" w:cs="Times New Roman"/>
          <w:lang w:val="es-ES"/>
        </w:rPr>
      </w:pPr>
    </w:p>
    <w:p w14:paraId="4F9C1C95" w14:textId="77777777" w:rsidR="00BC4EB7" w:rsidRPr="006624FF" w:rsidRDefault="00BC4EB7">
      <w:pPr>
        <w:rPr>
          <w:rFonts w:ascii="Times New Roman" w:hAnsi="Times New Roman" w:cs="Times New Roman"/>
        </w:rPr>
      </w:pPr>
      <w:r w:rsidRPr="006624FF">
        <w:rPr>
          <w:rFonts w:ascii="Times New Roman" w:hAnsi="Times New Roman" w:cs="Times New Roman"/>
        </w:rPr>
        <w:br w:type="page"/>
      </w:r>
    </w:p>
    <w:p w14:paraId="33016AE7" w14:textId="77777777" w:rsidR="00151BEF" w:rsidRPr="006624FF" w:rsidRDefault="00151BEF">
      <w:pPr>
        <w:rPr>
          <w:rFonts w:ascii="Times New Roman" w:hAnsi="Times New Roman" w:cs="Times New Roman"/>
        </w:rPr>
        <w:sectPr w:rsidR="00151BEF" w:rsidRPr="006624FF" w:rsidSect="00151BEF">
          <w:footerReference w:type="default" r:id="rId21"/>
          <w:pgSz w:w="12240" w:h="15840"/>
          <w:pgMar w:top="1417" w:right="1701" w:bottom="1417" w:left="1701" w:header="708" w:footer="708" w:gutter="0"/>
          <w:pgNumType w:fmt="lowerRoman" w:start="1"/>
          <w:cols w:space="708"/>
          <w:docGrid w:linePitch="360"/>
        </w:sectPr>
      </w:pPr>
    </w:p>
    <w:p w14:paraId="586EF389" w14:textId="2305825D" w:rsidR="00CA7E5C" w:rsidRPr="00100B3E" w:rsidRDefault="00027EA5" w:rsidP="00100B3E">
      <w:pPr>
        <w:pStyle w:val="Titulo1"/>
        <w:jc w:val="center"/>
        <w:rPr>
          <w:color w:val="auto"/>
          <w:sz w:val="36"/>
          <w:szCs w:val="44"/>
        </w:rPr>
      </w:pPr>
      <w:r w:rsidRPr="00100B3E">
        <w:rPr>
          <w:color w:val="auto"/>
          <w:sz w:val="36"/>
          <w:szCs w:val="44"/>
        </w:rPr>
        <w:lastRenderedPageBreak/>
        <w:t>Resumen.</w:t>
      </w:r>
    </w:p>
    <w:p w14:paraId="2646CF5E" w14:textId="2A7450F8" w:rsidR="003F63E7" w:rsidRPr="006624FF" w:rsidRDefault="003F63E7" w:rsidP="007A5A3E">
      <w:pPr>
        <w:spacing w:before="240" w:line="360" w:lineRule="auto"/>
        <w:ind w:firstLine="708"/>
        <w:jc w:val="both"/>
        <w:rPr>
          <w:rFonts w:ascii="Times New Roman" w:eastAsia="Times New Roman" w:hAnsi="Times New Roman" w:cs="Times New Roman"/>
          <w:sz w:val="24"/>
          <w:szCs w:val="24"/>
        </w:rPr>
      </w:pPr>
      <w:r w:rsidRPr="006624FF">
        <w:rPr>
          <w:rFonts w:ascii="Times New Roman" w:eastAsia="Times New Roman" w:hAnsi="Times New Roman" w:cs="Times New Roman"/>
          <w:sz w:val="24"/>
          <w:szCs w:val="24"/>
          <w:highlight w:val="cyan"/>
        </w:rPr>
        <w:t>El presente documento busca presentar los resultados obtenidos del proyecto S</w:t>
      </w:r>
      <w:r w:rsidR="000019E9" w:rsidRPr="006624FF">
        <w:rPr>
          <w:rFonts w:ascii="Times New Roman" w:eastAsia="Times New Roman" w:hAnsi="Times New Roman" w:cs="Times New Roman"/>
          <w:sz w:val="24"/>
          <w:szCs w:val="24"/>
          <w:highlight w:val="cyan"/>
        </w:rPr>
        <w:t>I</w:t>
      </w:r>
      <w:r w:rsidRPr="006624FF">
        <w:rPr>
          <w:rFonts w:ascii="Times New Roman" w:eastAsia="Times New Roman" w:hAnsi="Times New Roman" w:cs="Times New Roman"/>
          <w:sz w:val="24"/>
          <w:szCs w:val="24"/>
          <w:highlight w:val="cyan"/>
        </w:rPr>
        <w:t>CM</w:t>
      </w:r>
      <w:r w:rsidR="000019E9" w:rsidRPr="006624FF">
        <w:rPr>
          <w:rFonts w:ascii="Times New Roman" w:eastAsia="Times New Roman" w:hAnsi="Times New Roman" w:cs="Times New Roman"/>
          <w:sz w:val="24"/>
          <w:szCs w:val="24"/>
          <w:highlight w:val="cyan"/>
        </w:rPr>
        <w:t>A, el cual fue desarrollado</w:t>
      </w:r>
      <w:r w:rsidRPr="006624FF">
        <w:rPr>
          <w:rFonts w:ascii="Times New Roman" w:eastAsia="Times New Roman" w:hAnsi="Times New Roman" w:cs="Times New Roman"/>
          <w:sz w:val="24"/>
          <w:szCs w:val="24"/>
          <w:highlight w:val="cyan"/>
        </w:rPr>
        <w:t xml:space="preserve"> </w:t>
      </w:r>
      <w:r w:rsidR="000019E9" w:rsidRPr="006624FF">
        <w:rPr>
          <w:rFonts w:ascii="Times New Roman" w:eastAsia="Times New Roman" w:hAnsi="Times New Roman" w:cs="Times New Roman"/>
          <w:sz w:val="24"/>
          <w:szCs w:val="24"/>
          <w:highlight w:val="cyan"/>
        </w:rPr>
        <w:t xml:space="preserve">mediante el uso </w:t>
      </w:r>
      <w:proofErr w:type="gramStart"/>
      <w:r w:rsidR="000019E9" w:rsidRPr="006624FF">
        <w:rPr>
          <w:rFonts w:ascii="Times New Roman" w:eastAsia="Times New Roman" w:hAnsi="Times New Roman" w:cs="Times New Roman"/>
          <w:sz w:val="24"/>
          <w:szCs w:val="24"/>
          <w:highlight w:val="cyan"/>
        </w:rPr>
        <w:t xml:space="preserve">del </w:t>
      </w:r>
      <w:r w:rsidRPr="006624FF">
        <w:rPr>
          <w:rFonts w:ascii="Times New Roman" w:eastAsia="Times New Roman" w:hAnsi="Times New Roman" w:cs="Times New Roman"/>
          <w:sz w:val="24"/>
          <w:szCs w:val="24"/>
          <w:highlight w:val="cyan"/>
        </w:rPr>
        <w:t>modelo cascada</w:t>
      </w:r>
      <w:proofErr w:type="gramEnd"/>
      <w:r w:rsidRPr="006624FF">
        <w:rPr>
          <w:rFonts w:ascii="Times New Roman" w:eastAsia="Times New Roman" w:hAnsi="Times New Roman" w:cs="Times New Roman"/>
          <w:sz w:val="24"/>
          <w:szCs w:val="24"/>
          <w:highlight w:val="cyan"/>
        </w:rPr>
        <w:t>. Este proyecto busca obtener las medidas antropométricas necesarias para el análisis de la composición corporal, basada en los estándares ISAK nivel 2, por medio de un</w:t>
      </w:r>
      <w:r w:rsidR="000019E9" w:rsidRPr="006624FF">
        <w:rPr>
          <w:rFonts w:ascii="Times New Roman" w:eastAsia="Times New Roman" w:hAnsi="Times New Roman" w:cs="Times New Roman"/>
          <w:sz w:val="24"/>
          <w:szCs w:val="24"/>
          <w:highlight w:val="cyan"/>
        </w:rPr>
        <w:t xml:space="preserve"> sistema </w:t>
      </w:r>
      <w:r w:rsidRPr="006624FF">
        <w:rPr>
          <w:rFonts w:ascii="Times New Roman" w:eastAsia="Times New Roman" w:hAnsi="Times New Roman" w:cs="Times New Roman"/>
          <w:sz w:val="24"/>
          <w:szCs w:val="24"/>
          <w:highlight w:val="cyan"/>
        </w:rPr>
        <w:t>móvil para el sistema operativo Android</w:t>
      </w:r>
      <w:r w:rsidR="000019E9" w:rsidRPr="006624FF">
        <w:rPr>
          <w:rFonts w:ascii="Times New Roman" w:eastAsia="Times New Roman" w:hAnsi="Times New Roman" w:cs="Times New Roman"/>
          <w:sz w:val="24"/>
          <w:szCs w:val="24"/>
          <w:highlight w:val="cyan"/>
        </w:rPr>
        <w:t>, así como un sistema embebido</w:t>
      </w:r>
      <w:r w:rsidRPr="006624FF">
        <w:rPr>
          <w:rFonts w:ascii="Times New Roman" w:eastAsia="Times New Roman" w:hAnsi="Times New Roman" w:cs="Times New Roman"/>
          <w:sz w:val="24"/>
          <w:szCs w:val="24"/>
          <w:highlight w:val="cyan"/>
        </w:rPr>
        <w:t>. Aportando así una nueva herramienta para</w:t>
      </w:r>
      <w:r w:rsidR="000019E9" w:rsidRPr="006624FF">
        <w:rPr>
          <w:rFonts w:ascii="Times New Roman" w:eastAsia="Times New Roman" w:hAnsi="Times New Roman" w:cs="Times New Roman"/>
          <w:sz w:val="24"/>
          <w:szCs w:val="24"/>
          <w:highlight w:val="cyan"/>
        </w:rPr>
        <w:t xml:space="preserve"> el</w:t>
      </w:r>
      <w:r w:rsidRPr="006624FF">
        <w:rPr>
          <w:rFonts w:ascii="Times New Roman" w:eastAsia="Times New Roman" w:hAnsi="Times New Roman" w:cs="Times New Roman"/>
          <w:sz w:val="24"/>
          <w:szCs w:val="24"/>
          <w:highlight w:val="cyan"/>
        </w:rPr>
        <w:t xml:space="preserve"> apoy</w:t>
      </w:r>
      <w:r w:rsidR="000019E9" w:rsidRPr="006624FF">
        <w:rPr>
          <w:rFonts w:ascii="Times New Roman" w:eastAsia="Times New Roman" w:hAnsi="Times New Roman" w:cs="Times New Roman"/>
          <w:sz w:val="24"/>
          <w:szCs w:val="24"/>
          <w:highlight w:val="cyan"/>
        </w:rPr>
        <w:t>o</w:t>
      </w:r>
      <w:r w:rsidRPr="006624FF">
        <w:rPr>
          <w:rFonts w:ascii="Times New Roman" w:eastAsia="Times New Roman" w:hAnsi="Times New Roman" w:cs="Times New Roman"/>
          <w:sz w:val="24"/>
          <w:szCs w:val="24"/>
          <w:highlight w:val="cyan"/>
        </w:rPr>
        <w:t xml:space="preserve"> a especialistas en el área nutricional y deportiva, en el proceso de la toma de mediciones y cálculos </w:t>
      </w:r>
      <w:r w:rsidR="000019E9" w:rsidRPr="006624FF">
        <w:rPr>
          <w:rFonts w:ascii="Times New Roman" w:eastAsia="Times New Roman" w:hAnsi="Times New Roman" w:cs="Times New Roman"/>
          <w:sz w:val="24"/>
          <w:szCs w:val="24"/>
          <w:highlight w:val="cyan"/>
        </w:rPr>
        <w:t xml:space="preserve">durante una </w:t>
      </w:r>
      <w:r w:rsidRPr="006624FF">
        <w:rPr>
          <w:rFonts w:ascii="Times New Roman" w:eastAsia="Times New Roman" w:hAnsi="Times New Roman" w:cs="Times New Roman"/>
          <w:sz w:val="24"/>
          <w:szCs w:val="24"/>
          <w:highlight w:val="cyan"/>
        </w:rPr>
        <w:t>consulta, así como para la prevención y detección de casos de obesidad</w:t>
      </w:r>
      <w:r w:rsidR="000019E9" w:rsidRPr="006624FF">
        <w:rPr>
          <w:rFonts w:ascii="Times New Roman" w:eastAsia="Times New Roman" w:hAnsi="Times New Roman" w:cs="Times New Roman"/>
          <w:sz w:val="24"/>
          <w:szCs w:val="24"/>
          <w:highlight w:val="cyan"/>
        </w:rPr>
        <w:t>,</w:t>
      </w:r>
      <w:r w:rsidRPr="006624FF">
        <w:rPr>
          <w:rFonts w:ascii="Times New Roman" w:eastAsia="Times New Roman" w:hAnsi="Times New Roman" w:cs="Times New Roman"/>
          <w:sz w:val="24"/>
          <w:szCs w:val="24"/>
          <w:highlight w:val="cyan"/>
        </w:rPr>
        <w:t xml:space="preserve"> sobrepeso o desnutrición. Como parte de los resultados </w:t>
      </w:r>
      <w:r w:rsidR="007A5A3E" w:rsidRPr="006624FF">
        <w:rPr>
          <w:rFonts w:ascii="Times New Roman" w:eastAsia="Times New Roman" w:hAnsi="Times New Roman" w:cs="Times New Roman"/>
          <w:sz w:val="24"/>
          <w:szCs w:val="24"/>
          <w:highlight w:val="cyan"/>
        </w:rPr>
        <w:t xml:space="preserve">figuran tanto la aplicación móvil, como el sistema embebido, así como los </w:t>
      </w:r>
      <w:r w:rsidRPr="006624FF">
        <w:rPr>
          <w:rFonts w:ascii="Times New Roman" w:eastAsia="Times New Roman" w:hAnsi="Times New Roman" w:cs="Times New Roman"/>
          <w:sz w:val="24"/>
          <w:szCs w:val="24"/>
          <w:highlight w:val="cyan"/>
        </w:rPr>
        <w:t>documentos de especificación</w:t>
      </w:r>
      <w:r w:rsidR="000019E9" w:rsidRPr="006624FF">
        <w:rPr>
          <w:rFonts w:ascii="Times New Roman" w:eastAsia="Times New Roman" w:hAnsi="Times New Roman" w:cs="Times New Roman"/>
          <w:sz w:val="24"/>
          <w:szCs w:val="24"/>
          <w:highlight w:val="cyan"/>
        </w:rPr>
        <w:t xml:space="preserve">, </w:t>
      </w:r>
      <w:r w:rsidRPr="006624FF">
        <w:rPr>
          <w:rFonts w:ascii="Times New Roman" w:eastAsia="Times New Roman" w:hAnsi="Times New Roman" w:cs="Times New Roman"/>
          <w:sz w:val="24"/>
          <w:szCs w:val="24"/>
          <w:highlight w:val="cyan"/>
        </w:rPr>
        <w:t>diseño</w:t>
      </w:r>
      <w:r w:rsidR="007A5A3E" w:rsidRPr="006624FF">
        <w:rPr>
          <w:rFonts w:ascii="Times New Roman" w:eastAsia="Times New Roman" w:hAnsi="Times New Roman" w:cs="Times New Roman"/>
          <w:sz w:val="24"/>
          <w:szCs w:val="24"/>
          <w:highlight w:val="cyan"/>
        </w:rPr>
        <w:t xml:space="preserve">, desarrollo, </w:t>
      </w:r>
      <w:r w:rsidRPr="006624FF">
        <w:rPr>
          <w:rFonts w:ascii="Times New Roman" w:eastAsia="Times New Roman" w:hAnsi="Times New Roman" w:cs="Times New Roman"/>
          <w:sz w:val="24"/>
          <w:szCs w:val="24"/>
          <w:highlight w:val="cyan"/>
        </w:rPr>
        <w:t>gestión y administració</w:t>
      </w:r>
      <w:r w:rsidR="007A5A3E" w:rsidRPr="006624FF">
        <w:rPr>
          <w:rFonts w:ascii="Times New Roman" w:eastAsia="Times New Roman" w:hAnsi="Times New Roman" w:cs="Times New Roman"/>
          <w:sz w:val="24"/>
          <w:szCs w:val="24"/>
          <w:highlight w:val="cyan"/>
        </w:rPr>
        <w:t xml:space="preserve">n </w:t>
      </w:r>
      <w:r w:rsidR="007A5A3E" w:rsidRPr="006624FF">
        <w:rPr>
          <w:rFonts w:ascii="Times New Roman" w:eastAsia="Times New Roman" w:hAnsi="Times New Roman" w:cs="Times New Roman"/>
          <w:sz w:val="24"/>
          <w:szCs w:val="24"/>
          <w:highlight w:val="cyan"/>
        </w:rPr>
        <w:t>de este proyecto</w:t>
      </w:r>
      <w:r w:rsidR="007A5A3E" w:rsidRPr="006624FF">
        <w:rPr>
          <w:rFonts w:ascii="Times New Roman" w:eastAsia="Times New Roman" w:hAnsi="Times New Roman" w:cs="Times New Roman"/>
          <w:sz w:val="24"/>
          <w:szCs w:val="24"/>
          <w:highlight w:val="cyan"/>
        </w:rPr>
        <w:t>.</w:t>
      </w:r>
    </w:p>
    <w:p w14:paraId="058DFD87" w14:textId="77777777" w:rsidR="003F63E7" w:rsidRPr="006624FF" w:rsidRDefault="003F63E7" w:rsidP="003F63E7">
      <w:pPr>
        <w:spacing w:before="240" w:after="0" w:line="360" w:lineRule="auto"/>
        <w:contextualSpacing/>
        <w:rPr>
          <w:rFonts w:ascii="Times New Roman" w:eastAsia="Times New Roman" w:hAnsi="Times New Roman" w:cs="Times New Roman"/>
          <w:sz w:val="24"/>
          <w:szCs w:val="24"/>
        </w:rPr>
      </w:pPr>
      <w:r w:rsidRPr="006624FF">
        <w:rPr>
          <w:rFonts w:ascii="Times New Roman" w:eastAsia="Times New Roman" w:hAnsi="Times New Roman" w:cs="Times New Roman"/>
          <w:b/>
          <w:sz w:val="24"/>
          <w:szCs w:val="24"/>
        </w:rPr>
        <w:t>Palabras clave:</w:t>
      </w:r>
      <w:r w:rsidRPr="006624FF">
        <w:rPr>
          <w:rFonts w:ascii="Times New Roman" w:eastAsia="Times New Roman" w:hAnsi="Times New Roman" w:cs="Times New Roman"/>
          <w:sz w:val="24"/>
          <w:szCs w:val="24"/>
        </w:rPr>
        <w:t xml:space="preserve"> Antropometría, composición corporal, ISAK, nutrición. </w:t>
      </w:r>
    </w:p>
    <w:p w14:paraId="249FAB90" w14:textId="1D05A059" w:rsidR="00775364" w:rsidRPr="006624FF" w:rsidRDefault="00775364" w:rsidP="00775364">
      <w:pPr>
        <w:pStyle w:val="EncabezadoCar"/>
        <w:spacing w:after="0" w:line="480" w:lineRule="auto"/>
        <w:rPr>
          <w:rFonts w:ascii="Times New Roman" w:hAnsi="Times New Roman" w:cs="Times New Roman"/>
        </w:rPr>
      </w:pPr>
      <w:proofErr w:type="spellStart"/>
      <w:r w:rsidRPr="006624FF">
        <w:rPr>
          <w:rFonts w:ascii="Times New Roman" w:hAnsi="Times New Roman" w:cs="Times New Roman"/>
        </w:rPr>
        <w:t>Abstract</w:t>
      </w:r>
      <w:proofErr w:type="spellEnd"/>
      <w:r w:rsidRPr="006624FF">
        <w:rPr>
          <w:rFonts w:ascii="Times New Roman" w:hAnsi="Times New Roman" w:cs="Times New Roman"/>
        </w:rPr>
        <w:t>.</w:t>
      </w:r>
    </w:p>
    <w:p w14:paraId="1C857075" w14:textId="77777777" w:rsidR="00775364" w:rsidRPr="006624FF" w:rsidRDefault="00775364" w:rsidP="00775364">
      <w:pPr>
        <w:shd w:val="pct20" w:color="auto" w:fill="auto"/>
        <w:spacing w:after="0" w:line="360" w:lineRule="auto"/>
        <w:contextualSpacing/>
        <w:jc w:val="both"/>
        <w:rPr>
          <w:rFonts w:ascii="Times New Roman" w:hAnsi="Times New Roman" w:cs="Times New Roman"/>
          <w:sz w:val="24"/>
          <w:szCs w:val="24"/>
        </w:rPr>
      </w:pPr>
      <w:r w:rsidRPr="006624FF">
        <w:rPr>
          <w:rFonts w:ascii="Times New Roman" w:hAnsi="Times New Roman" w:cs="Times New Roman"/>
          <w:sz w:val="24"/>
          <w:szCs w:val="24"/>
        </w:rPr>
        <w:t xml:space="preserve">Deberá escribirse el resumen en el idioma inglés. </w:t>
      </w:r>
    </w:p>
    <w:p w14:paraId="4637F45F" w14:textId="658424C8" w:rsidR="00775364" w:rsidRPr="006624FF" w:rsidRDefault="00240DF9" w:rsidP="00240DF9">
      <w:pPr>
        <w:shd w:val="clear" w:color="auto" w:fill="D0CECE" w:themeFill="background2" w:themeFillShade="E6"/>
        <w:spacing w:after="0" w:line="360" w:lineRule="auto"/>
        <w:contextualSpacing/>
        <w:jc w:val="both"/>
        <w:rPr>
          <w:rFonts w:ascii="Times New Roman" w:hAnsi="Times New Roman" w:cs="Times New Roman"/>
          <w:sz w:val="24"/>
          <w:szCs w:val="24"/>
          <w:lang w:val="en-US"/>
        </w:rPr>
      </w:pPr>
      <w:r w:rsidRPr="006624FF">
        <w:rPr>
          <w:rFonts w:ascii="Times New Roman" w:hAnsi="Times New Roman" w:cs="Times New Roman"/>
          <w:sz w:val="24"/>
          <w:szCs w:val="24"/>
          <w:lang w:val="en-US"/>
        </w:rPr>
        <w:t>Key words</w:t>
      </w:r>
    </w:p>
    <w:p w14:paraId="770877B3" w14:textId="13B52368" w:rsidR="00E60116" w:rsidRPr="006624FF" w:rsidRDefault="00E60116" w:rsidP="00E60116">
      <w:pPr>
        <w:spacing w:after="0" w:line="240" w:lineRule="auto"/>
        <w:contextualSpacing/>
        <w:jc w:val="both"/>
        <w:rPr>
          <w:rFonts w:ascii="Times New Roman" w:hAnsi="Times New Roman" w:cs="Times New Roman"/>
          <w:sz w:val="24"/>
          <w:szCs w:val="24"/>
          <w:lang w:val="en-US"/>
        </w:rPr>
      </w:pPr>
    </w:p>
    <w:p w14:paraId="271C0175" w14:textId="46FE07A4" w:rsidR="00597D45" w:rsidRPr="006624FF" w:rsidRDefault="00597D45" w:rsidP="00597D45">
      <w:pPr>
        <w:spacing w:before="240" w:line="240" w:lineRule="auto"/>
        <w:contextualSpacing/>
        <w:jc w:val="both"/>
        <w:rPr>
          <w:rFonts w:ascii="Times New Roman" w:hAnsi="Times New Roman" w:cs="Times New Roman"/>
          <w:b/>
          <w:bCs/>
          <w:sz w:val="24"/>
          <w:szCs w:val="24"/>
          <w:lang w:val="en-US"/>
        </w:rPr>
      </w:pPr>
      <w:r w:rsidRPr="006624FF">
        <w:rPr>
          <w:rFonts w:ascii="Times New Roman" w:hAnsi="Times New Roman" w:cs="Times New Roman"/>
          <w:b/>
          <w:bCs/>
          <w:sz w:val="24"/>
          <w:szCs w:val="24"/>
          <w:lang w:val="en-US"/>
        </w:rPr>
        <w:t xml:space="preserve">Key words: </w:t>
      </w:r>
      <w:r w:rsidRPr="006624FF">
        <w:rPr>
          <w:rFonts w:ascii="Times New Roman" w:hAnsi="Times New Roman" w:cs="Times New Roman"/>
          <w:sz w:val="24"/>
          <w:szCs w:val="24"/>
          <w:lang w:val="en-US"/>
        </w:rPr>
        <w:t>Anthropometry, body composition, ISAK, nutrition.</w:t>
      </w:r>
    </w:p>
    <w:p w14:paraId="1AE5064A" w14:textId="2AC18826" w:rsidR="006F2AED" w:rsidRPr="006624FF" w:rsidRDefault="00743D7D" w:rsidP="00E60116">
      <w:pPr>
        <w:pStyle w:val="EncabezadoCar"/>
        <w:spacing w:after="0" w:line="480" w:lineRule="auto"/>
        <w:rPr>
          <w:rFonts w:ascii="Times New Roman" w:hAnsi="Times New Roman" w:cs="Times New Roman"/>
        </w:rPr>
      </w:pPr>
      <w:r w:rsidRPr="006624FF">
        <w:rPr>
          <w:rFonts w:ascii="Times New Roman" w:hAnsi="Times New Roman" w:cs="Times New Roman"/>
        </w:rPr>
        <w:t>Definición del problema.</w:t>
      </w:r>
    </w:p>
    <w:p w14:paraId="5F12CF26" w14:textId="2FCD8AFC" w:rsidR="006F2AED" w:rsidRPr="00B60C09" w:rsidRDefault="00693682" w:rsidP="00E60116">
      <w:pPr>
        <w:pStyle w:val="TextonormalCar"/>
        <w:spacing w:line="480" w:lineRule="auto"/>
        <w:contextualSpacing/>
        <w:rPr>
          <w:rFonts w:ascii="Times New Roman" w:hAnsi="Times New Roman" w:cs="Times New Roman"/>
          <w:b/>
          <w:bCs/>
          <w:sz w:val="32"/>
        </w:rPr>
      </w:pPr>
      <w:r w:rsidRPr="00B60C09">
        <w:rPr>
          <w:rFonts w:ascii="Times New Roman" w:hAnsi="Times New Roman" w:cs="Times New Roman"/>
          <w:b/>
          <w:bCs/>
          <w:sz w:val="32"/>
        </w:rPr>
        <w:t>Contexto y antecedentes generales del problema.</w:t>
      </w:r>
    </w:p>
    <w:p w14:paraId="6E0549E7" w14:textId="752D61BA"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sz w:val="24"/>
          <w:szCs w:val="24"/>
        </w:rPr>
      </w:pPr>
      <w:r w:rsidRPr="006624FF">
        <w:rPr>
          <w:rFonts w:ascii="Times New Roman" w:eastAsia="Times New Roman" w:hAnsi="Times New Roman" w:cs="Times New Roman"/>
          <w:sz w:val="24"/>
          <w:szCs w:val="24"/>
        </w:rPr>
        <w:t xml:space="preserve">Según la Encuesta Nacional de Salud y Nutrición de Medio Camino 2016 (ENSANUT MC 2016) el aumento de la masa grasa, que se manifiesta en exceso de peso (sobrepeso y obesidad) es el problema nutricional más frecuente en la población escolar, adolescente y </w:t>
      </w:r>
      <w:r w:rsidRPr="006624FF">
        <w:rPr>
          <w:rFonts w:ascii="Times New Roman" w:hAnsi="Times New Roman" w:cs="Times New Roman"/>
          <w:sz w:val="24"/>
          <w:szCs w:val="24"/>
        </w:rPr>
        <w:t>adulta.</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author":[{"dropping-particle":"","family":"Berenice","given":"Elsa","non-dropping-particle":"","parse-names":false,"suffix":""},{"dropping-particle":"","family":"Pineda","given":"Gaona","non-dropping-particle":"","parse-names":false,"suffix":""},{"dropping-particle":"","family":"Gómez-humarán","given":"Ignacio Méndez","non-dropping-particle":"","parse-names":false,"suffix":""},{"dropping-particle":"","family":"Levy","given":"Teresa Shamah","non-dropping-particle":"","parse-names":false,"suffix":""}],"id":"ITEM-1","issue":"Ensanut","issued":{"date-parts":[["2016"]]},"title":"Encuesta Nacional de Salud y Nutrición de 2016 Reporte final de resultados","type":"article-journal","volume":"2016"},"uris":["http://www.mendeley.com/documents/?uuid=4182295e-2ddc-4425-a4d2-ab01f60fb15b"]}],"mendeley":{"formattedCitation":"[1]","plainTextFormattedCitation":"[1]","previouslyFormattedCitation":"[1]"},"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[1]</w:t>
      </w:r>
      <w:r w:rsidRPr="006624FF">
        <w:rPr>
          <w:rFonts w:ascii="Times New Roman" w:hAnsi="Times New Roman" w:cs="Times New Roman"/>
          <w:sz w:val="24"/>
          <w:szCs w:val="24"/>
        </w:rPr>
        <w:fldChar w:fldCharType="end"/>
      </w:r>
      <w:r w:rsidRPr="006624FF">
        <w:rPr>
          <w:rFonts w:ascii="Times New Roman" w:eastAsia="Times New Roman" w:hAnsi="Times New Roman" w:cs="Times New Roman"/>
          <w:sz w:val="24"/>
          <w:szCs w:val="24"/>
        </w:rPr>
        <w:t xml:space="preserve"> Para este mismo año la </w:t>
      </w:r>
      <w:r w:rsidRPr="006624FF">
        <w:rPr>
          <w:rFonts w:ascii="Times New Roman" w:hAnsi="Times New Roman" w:cs="Times New Roman"/>
          <w:sz w:val="24"/>
          <w:szCs w:val="24"/>
        </w:rPr>
        <w:t>Secretaría</w:t>
      </w:r>
      <w:r w:rsidRPr="006624FF">
        <w:rPr>
          <w:rFonts w:ascii="Times New Roman" w:eastAsia="Times New Roman" w:hAnsi="Times New Roman" w:cs="Times New Roman"/>
          <w:sz w:val="24"/>
          <w:szCs w:val="24"/>
        </w:rPr>
        <w:t xml:space="preserve"> de Salud a través del Centro Nacional de Programas Preventivos y Control de Enfermedades (CENAPRECE) declaró Emergencias Epidemiológicas por obesidad y sobrepeso (EE-5-2018) para todas las entidades federativas del país, dado que dichas enfermedades afectaban ya al 33% de la población infantil y al 72.5% de la población adulta</w:t>
      </w:r>
      <w:r w:rsidRPr="006624FF">
        <w:rPr>
          <w:rFonts w:ascii="Times New Roman" w:eastAsia="Times New Roman" w:hAnsi="Times New Roman" w:cs="Times New Roman"/>
          <w:sz w:val="24"/>
          <w:szCs w:val="24"/>
        </w:rPr>
        <w:fldChar w:fldCharType="begin" w:fldLock="1"/>
      </w:r>
      <w:r w:rsidRPr="006624FF">
        <w:rPr>
          <w:rFonts w:ascii="Times New Roman" w:eastAsia="Times New Roman" w:hAnsi="Times New Roman" w:cs="Times New Roman"/>
          <w:sz w:val="24"/>
          <w:szCs w:val="24"/>
        </w:rPr>
        <w:instrText>ADDIN CSL_CITATION {"citationItems":[{"id":"ITEM-1","itemData":{"abstract":"La comunidad científica, así como diversos organismos internacionales como la Organización Mundial de la Salud (OMS), la Organización de las Naciones Unidas para la Agricultura y la Alimentación (FAO), la World Obesity Federation (WOF) y el World Cancer Research Fund (WCRF) han identificado que la epidemia de sobrepeso y obesidad no resulta solo de malos hábitos individuales, sino que es, principalmente, el resultado de un entorno que promueve la obesidad. 6,7 Este entorno ha sido denominado \"ambiente obesogénico\", caracterizado por una multimillonaria publicidad de alimentos ultra-procesados altos en azúcares, grasas y sodio, la omnipresencia y gran asequibilidad de estos productos así como la ausencia de etiquetados nutrimentales que informen acertivamente. 8 En octubre de 2013, el Gobierno Federal emitió la ENSOD con la finalidad de promover la prevención y control de la obesidad y las enfermedades no transmisibles, principalmente diabetes. En el marco de la Estrategia, impulsada por el presidente Enrique Peña Nieto y desarrollada por la Secretaría de Salud, se introdujeron regulaciones en materia de publicidad de alimentos y bebidas, etiquetados frontales y distintivos nutrimentales, restricción de la venta de comida \"chatarra\" en escuelas, y medidas fiscales. La Estrategia ha sido incapaz de enfrentar la epidemia de obesidad y diabetes debido a que, desde su origen, esta política fue capturada por la gran industria de alimentos y bebidas. Las regulaciones introducidas en el marco de la Estrategia fueron debilitadas por intervención de la industria. En primer lugar, para su diseño se usaron criterios nutrimentales definidos por la propia industria de alimentos y bebidas, en lugar de la evidencia científica y las mejores prácticas internacionales. En materia de publicidad de alimentos y bebidas no saludables dirigida a la infancia, la regulación prohíbe esta publicidad solo en TV y cines, en ciertos horarios y categorías de programación, pero deja fuera los horarios y programas de mayor audiencia infantil como muestra un estudio del Instituto Federal de Telecomunicaciones. 9 La regulación no aplica para publicidad en exteriores, internet, tampoco prohíbe el uso de regalos y promociones a los que están altamente expuestos los niños. Causas del aumento de peso: un ambiente obesogénico Interferencia de la industria de bebidas y alimentos en la Estrategia Respecto al etiquetado frontal de productos alimenticios y bebidas, la regulación adoptó el sistema …","author":[{"dropping-particle":"","family":"Alianza por la Salud Alimentaria","given":"","non-dropping-particle":"","parse-names":false,"suffix":""}],"id":"ITEM-1","issued":{"date-parts":[["2019"]]},"page":"8","title":"Propuestas para una política integral frente a la Epidemia del Sobrepeso y Obesidad en México 2018-2024","type":"article-journal"},"uris":["http://www.mendeley.com/documents/?uuid=05dbf198-fb15-48e7-8826-511d145a8af4","http://www.mendeley.com/documents/?uuid=9dc7368a-beec-4f1d-a5ce-b8f6bb52163b"]}],"mendeley":{"formattedCitation":"[2]","plainTextFormattedCitation":"[2]","previouslyFormattedCitation":"[2]"},"properties":{"noteIndex":0},"schema":"https://github.com/citation-style-language/schema/raw/master/csl-citation.json"}</w:instrText>
      </w:r>
      <w:r w:rsidRPr="006624FF">
        <w:rPr>
          <w:rFonts w:ascii="Times New Roman" w:eastAsia="Times New Roman" w:hAnsi="Times New Roman" w:cs="Times New Roman"/>
          <w:sz w:val="24"/>
          <w:szCs w:val="24"/>
        </w:rPr>
        <w:fldChar w:fldCharType="separate"/>
      </w:r>
      <w:r w:rsidRPr="006624FF">
        <w:rPr>
          <w:rFonts w:ascii="Times New Roman" w:eastAsia="Times New Roman" w:hAnsi="Times New Roman" w:cs="Times New Roman"/>
          <w:noProof/>
          <w:sz w:val="24"/>
          <w:szCs w:val="24"/>
        </w:rPr>
        <w:t>[2]</w:t>
      </w:r>
      <w:r w:rsidRPr="006624FF">
        <w:rPr>
          <w:rFonts w:ascii="Times New Roman" w:eastAsia="Times New Roman" w:hAnsi="Times New Roman" w:cs="Times New Roman"/>
          <w:sz w:val="24"/>
          <w:szCs w:val="24"/>
        </w:rPr>
        <w:fldChar w:fldCharType="end"/>
      </w:r>
      <w:r w:rsidRPr="006624FF">
        <w:rPr>
          <w:rFonts w:ascii="Times New Roman" w:eastAsia="Times New Roman" w:hAnsi="Times New Roman" w:cs="Times New Roman"/>
          <w:sz w:val="24"/>
          <w:szCs w:val="24"/>
        </w:rPr>
        <w:t>, convirtiéndose en el problema más grave y costoso de salud pública en México</w:t>
      </w:r>
      <w:r w:rsidRPr="006624FF">
        <w:rPr>
          <w:rFonts w:ascii="Times New Roman" w:eastAsia="Times New Roman" w:hAnsi="Times New Roman" w:cs="Times New Roman"/>
          <w:sz w:val="24"/>
          <w:szCs w:val="24"/>
        </w:rPr>
        <w:fldChar w:fldCharType="begin" w:fldLock="1"/>
      </w:r>
      <w:r w:rsidR="00771EBC" w:rsidRPr="006624FF">
        <w:rPr>
          <w:rFonts w:ascii="Times New Roman" w:eastAsia="Times New Roman" w:hAnsi="Times New Roman" w:cs="Times New Roman"/>
          <w:sz w:val="24"/>
          <w:szCs w:val="24"/>
        </w:rPr>
        <w:instrText>ADDIN CSL_CITATION {"citationItems":[{"id":"ITEM-1","itemData":{"ISSN":"04435117","abstract":"Excess weight (overweight and obesity) is currently recognized as one of the most important challenges of public health in the world, given its size, speed of growth, and the negative effect on the population who suffers it. Overweight and obesity increases significantly the risk of chronic non-communicable diseases, and premature mortality, as well as the social cost of health. Today, Mexico has the second global prevalence of obesity in the adult population (30 %), which is ten times higher than Korea's or Japan's (4 %). Until 2012, 26 million Mexican adults were overweight, and 22 million, obese. This implies a major challenge for the health sector. Mexico needs to plan and implement strategies and cost-effective actions for the prevention and control of obesity in children, adolescents, and adults. Global experience shows that proper care of obesity and overweight demands to formulate and coordinate efficient multi-sectoral strategies for enhancing protective factors to health, particularly to modify individual behavior, family and community.","author":[{"dropping-particle":"","family":"Barrera-Cruz","given":"Antonio","non-dropping-particle":"","parse-names":false,"suffix":""},{"dropping-particle":"","family":"Rodríguez-González","given":"Arturo","non-dropping-particle":"","parse-names":false,"suffix":""},{"dropping-particle":"","family":"Molina-Ayala","given":"Mario Antonio","non-dropping-particle":"","parse-names":false,"suffix":""}],"container-title":"Revista médica del Instituto Mexicano del Seguro Social","id":"ITEM-1","issue":"3","issued":{"date-parts":[["2013"]]},"page":"292-299","title":"Escenario actual de la obesidad en México","type":"article-journal","volume":"51"},"uris":["http://www.mendeley.com/documents/?uuid=077f60f2-d7de-4ebd-ac87-e412723fa4d3"]}],"mendeley":{"formattedCitation":"[3]","plainTextFormattedCitation":"[3]","previouslyFormattedCitation":"[3]"},"properties":{"noteIndex":0},"schema":"https://github.com/citation-style-language/schema/raw/master/csl-citation.json"}</w:instrText>
      </w:r>
      <w:r w:rsidRPr="006624FF">
        <w:rPr>
          <w:rFonts w:ascii="Times New Roman" w:eastAsia="Times New Roman" w:hAnsi="Times New Roman" w:cs="Times New Roman"/>
          <w:sz w:val="24"/>
          <w:szCs w:val="24"/>
        </w:rPr>
        <w:fldChar w:fldCharType="separate"/>
      </w:r>
      <w:r w:rsidRPr="006624FF">
        <w:rPr>
          <w:rFonts w:ascii="Times New Roman" w:eastAsia="Times New Roman" w:hAnsi="Times New Roman" w:cs="Times New Roman"/>
          <w:noProof/>
          <w:sz w:val="24"/>
          <w:szCs w:val="24"/>
        </w:rPr>
        <w:t>[3]</w:t>
      </w:r>
      <w:r w:rsidRPr="006624FF">
        <w:rPr>
          <w:rFonts w:ascii="Times New Roman" w:eastAsia="Times New Roman" w:hAnsi="Times New Roman" w:cs="Times New Roman"/>
          <w:sz w:val="24"/>
          <w:szCs w:val="24"/>
        </w:rPr>
        <w:fldChar w:fldCharType="end"/>
      </w:r>
      <w:r w:rsidRPr="006624FF">
        <w:rPr>
          <w:rFonts w:ascii="Times New Roman" w:eastAsia="Times New Roman" w:hAnsi="Times New Roman" w:cs="Times New Roman"/>
          <w:sz w:val="24"/>
          <w:szCs w:val="24"/>
        </w:rPr>
        <w:t xml:space="preserve">; durante el 2012 la Secretaría de Salud informó que el país invierte en la atención de la obesidad y sus complicaciones 42 mil millones de pesos anuales y las pérdidas por productividad, por su parte, ascienden a 25 mil millones que pagan directamente los </w:t>
      </w:r>
      <w:r w:rsidRPr="006624FF">
        <w:rPr>
          <w:rFonts w:ascii="Times New Roman" w:eastAsia="Times New Roman" w:hAnsi="Times New Roman" w:cs="Times New Roman"/>
          <w:sz w:val="24"/>
          <w:szCs w:val="24"/>
        </w:rPr>
        <w:lastRenderedPageBreak/>
        <w:t>contribuyentes. En suma, las pérdidas totales para la nación por este problema fueron de 67 mil millones de pesos.</w:t>
      </w:r>
      <w:r w:rsidRPr="006624FF">
        <w:rPr>
          <w:rFonts w:ascii="Times New Roman" w:eastAsia="Times New Roman" w:hAnsi="Times New Roman" w:cs="Times New Roman"/>
          <w:sz w:val="24"/>
          <w:szCs w:val="24"/>
        </w:rPr>
        <w:fldChar w:fldCharType="begin" w:fldLock="1"/>
      </w:r>
      <w:r w:rsidR="00771EBC" w:rsidRPr="006624FF">
        <w:rPr>
          <w:rFonts w:ascii="Times New Roman" w:eastAsia="Times New Roman" w:hAnsi="Times New Roman" w:cs="Times New Roman"/>
          <w:sz w:val="24"/>
          <w:szCs w:val="24"/>
        </w:rPr>
        <w:instrText>ADDIN CSL_CITATION {"citationItems":[{"id":"ITEM-1","itemData":{"ISSN":"0443-5117","abstract":"There is some concern because the generations born in the last decades of the 20th century could have lower longevity than the previous ones as a result of the diseases caused by obesity. Mexico has the highest index of prevalence of childhood obesity, and it has increased very fast. It is fundamental to generate healthcare models focused on obese patients, and oriented to the prevention of complications. Implementing preventive actions since childhood must be the priority. Health education in childhood obesity will be the only realistic way to solve the problem. (English) [ABSTRACT FROM AUTHOR]","author":[{"dropping-particle":"","family":"Ortega-Cortés","given":"Rosa","non-dropping-particle":"","parse-names":false,"suffix":""}],"container-title":"Revista Médica del Instituto Mexicano del Seguro Social","id":"ITEM-1","issue":"1","issued":{"date-parts":[["2014"]]},"page":"S8-S11","title":"Costos económicos de la obesidad infantil y sus consecuencias","type":"article-journal","volume":"52"},"uris":["http://www.mendeley.com/documents/?uuid=867db7e9-b2f8-4991-a614-70ea18d5a8e0"]}],"mendeley":{"formattedCitation":"[4]","plainTextFormattedCitation":"[4]","previouslyFormattedCitation":"[4]"},"properties":{"noteIndex":0},"schema":"https://github.com/citation-style-language/schema/raw/master/csl-citation.json"}</w:instrText>
      </w:r>
      <w:r w:rsidRPr="006624FF">
        <w:rPr>
          <w:rFonts w:ascii="Times New Roman" w:eastAsia="Times New Roman" w:hAnsi="Times New Roman" w:cs="Times New Roman"/>
          <w:sz w:val="24"/>
          <w:szCs w:val="24"/>
        </w:rPr>
        <w:fldChar w:fldCharType="separate"/>
      </w:r>
      <w:r w:rsidRPr="006624FF">
        <w:rPr>
          <w:rFonts w:ascii="Times New Roman" w:eastAsia="Times New Roman" w:hAnsi="Times New Roman" w:cs="Times New Roman"/>
          <w:noProof/>
          <w:sz w:val="24"/>
          <w:szCs w:val="24"/>
        </w:rPr>
        <w:t>[4]</w:t>
      </w:r>
      <w:r w:rsidRPr="006624FF">
        <w:rPr>
          <w:rFonts w:ascii="Times New Roman" w:eastAsia="Times New Roman" w:hAnsi="Times New Roman" w:cs="Times New Roman"/>
          <w:sz w:val="24"/>
          <w:szCs w:val="24"/>
        </w:rPr>
        <w:fldChar w:fldCharType="end"/>
      </w:r>
    </w:p>
    <w:p w14:paraId="5BF1210F" w14:textId="1FD221B8"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sz w:val="24"/>
          <w:szCs w:val="24"/>
        </w:rPr>
      </w:pPr>
      <w:r w:rsidRPr="006624FF">
        <w:rPr>
          <w:rFonts w:ascii="Times New Roman" w:eastAsia="Times New Roman" w:hAnsi="Times New Roman" w:cs="Times New Roman"/>
          <w:sz w:val="24"/>
          <w:szCs w:val="24"/>
        </w:rPr>
        <w:t>En respuesta al crecimiento de esta epidemia, la Organización Mundial de la Salud (OMS) promovió la Estrategia Mundial sobre Alimentación Saludable, Actividad Física y Salud para la prevención de enfermedades crónicas, a la cual México se adhirió en 2004 y en el año 2010 se actualizó en la</w:t>
      </w:r>
      <w:r w:rsidRPr="006624FF">
        <w:rPr>
          <w:rFonts w:ascii="Times New Roman" w:eastAsia="Times New Roman" w:hAnsi="Times New Roman" w:cs="Times New Roman"/>
          <w:i/>
          <w:sz w:val="24"/>
          <w:szCs w:val="24"/>
        </w:rPr>
        <w:t xml:space="preserve"> Norma Oficial Mexicana NOM-008- SSA3-2010</w:t>
      </w:r>
      <w:r w:rsidRPr="006624FF">
        <w:rPr>
          <w:rFonts w:ascii="Times New Roman" w:eastAsia="Times New Roman" w:hAnsi="Times New Roman" w:cs="Times New Roman"/>
          <w:sz w:val="24"/>
          <w:szCs w:val="24"/>
        </w:rPr>
        <w:t xml:space="preserve">, en la que se establecen los criterios sanitarios para regular el tratamiento integral del sobrepeso y la obesidad, particularmente las disposiciones para el tratamiento médico, quirúrgico y nutricional </w:t>
      </w:r>
      <w:r w:rsidRPr="006624FF">
        <w:rPr>
          <w:rFonts w:ascii="Times New Roman" w:eastAsia="Times New Roman" w:hAnsi="Times New Roman" w:cs="Times New Roman"/>
          <w:sz w:val="24"/>
          <w:szCs w:val="24"/>
        </w:rPr>
        <w:fldChar w:fldCharType="begin" w:fldLock="1"/>
      </w:r>
      <w:r w:rsidR="00771EBC" w:rsidRPr="006624FF">
        <w:rPr>
          <w:rFonts w:ascii="Times New Roman" w:eastAsia="Times New Roman" w:hAnsi="Times New Roman" w:cs="Times New Roman"/>
          <w:sz w:val="24"/>
          <w:szCs w:val="24"/>
        </w:rPr>
        <w:instrText>ADDIN CSL_CITATION {"citationItems":[{"id":"ITEM-1","itemData":{"ISSN":"04435117","abstract":"Excess weight (overweight and obesity) is currently recognized as one of the most important challenges of public health in the world, given its size, speed of growth, and the negative effect on the population who suffers it. Overweight and obesity increases significantly the risk of chronic non-communicable diseases, and premature mortality, as well as the social cost of health. Today, Mexico has the second global prevalence of obesity in the adult population (30 %), which is ten times higher than Korea's or Japan's (4 %). Until 2012, 26 million Mexican adults were overweight, and 22 million, obese. This implies a major challenge for the health sector. Mexico needs to plan and implement strategies and cost-effective actions for the prevention and control of obesity in children, adolescents, and adults. Global experience shows that proper care of obesity and overweight demands to formulate and coordinate efficient multi-sectoral strategies for enhancing protective factors to health, particularly to modify individual behavior, family and community.","author":[{"dropping-particle":"","family":"Barrera-Cruz","given":"Antonio","non-dropping-particle":"","parse-names":false,"suffix":""},{"dropping-particle":"","family":"Rodríguez-González","given":"Arturo","non-dropping-particle":"","parse-names":false,"suffix":""},{"dropping-particle":"","family":"Molina-Ayala","given":"Mario Antonio","non-dropping-particle":"","parse-names":false,"suffix":""}],"container-title":"Revista médica del Instituto Mexicano del Seguro Social","id":"ITEM-1","issue":"3","issued":{"date-parts":[["2013"]]},"page":"292-299","title":"Escenario actual de la obesidad en México","type":"article-journal","volume":"51"},"uris":["http://www.mendeley.com/documents/?uuid=077f60f2-d7de-4ebd-ac87-e412723fa4d3"]}],"mendeley":{"formattedCitation":"[3]","plainTextFormattedCitation":"[3]","previouslyFormattedCitation":"[3]"},"properties":{"noteIndex":0},"schema":"https://github.com/citation-style-language/schema/raw/master/csl-citation.json"}</w:instrText>
      </w:r>
      <w:r w:rsidRPr="006624FF">
        <w:rPr>
          <w:rFonts w:ascii="Times New Roman" w:eastAsia="Times New Roman" w:hAnsi="Times New Roman" w:cs="Times New Roman"/>
          <w:sz w:val="24"/>
          <w:szCs w:val="24"/>
        </w:rPr>
        <w:fldChar w:fldCharType="separate"/>
      </w:r>
      <w:r w:rsidRPr="006624FF">
        <w:rPr>
          <w:rFonts w:ascii="Times New Roman" w:eastAsia="Times New Roman" w:hAnsi="Times New Roman" w:cs="Times New Roman"/>
          <w:noProof/>
          <w:sz w:val="24"/>
          <w:szCs w:val="24"/>
        </w:rPr>
        <w:t>[3]</w:t>
      </w:r>
      <w:r w:rsidRPr="006624FF">
        <w:rPr>
          <w:rFonts w:ascii="Times New Roman" w:eastAsia="Times New Roman" w:hAnsi="Times New Roman" w:cs="Times New Roman"/>
          <w:sz w:val="24"/>
          <w:szCs w:val="24"/>
        </w:rPr>
        <w:fldChar w:fldCharType="end"/>
      </w:r>
      <w:r w:rsidRPr="006624FF">
        <w:rPr>
          <w:rFonts w:ascii="Times New Roman" w:eastAsia="Times New Roman" w:hAnsi="Times New Roman" w:cs="Times New Roman"/>
          <w:sz w:val="24"/>
          <w:szCs w:val="24"/>
        </w:rPr>
        <w:t>, de los cuales, se encuentran: la evaluación del estado nutricional mediante indicadores clínicos, dietéticos, antropométricos, bioquímicos y de</w:t>
      </w:r>
      <w:r w:rsidRPr="006624FF">
        <w:rPr>
          <w:rFonts w:ascii="Times New Roman" w:eastAsia="Times New Roman" w:hAnsi="Times New Roman" w:cs="Times New Roman"/>
          <w:b/>
          <w:sz w:val="24"/>
          <w:szCs w:val="24"/>
        </w:rPr>
        <w:t> </w:t>
      </w:r>
      <w:r w:rsidRPr="006624FF">
        <w:rPr>
          <w:rFonts w:ascii="Times New Roman" w:eastAsia="Times New Roman" w:hAnsi="Times New Roman" w:cs="Times New Roman"/>
          <w:sz w:val="24"/>
          <w:szCs w:val="24"/>
        </w:rPr>
        <w:t>estilo de vida.</w:t>
      </w:r>
      <w:r w:rsidRPr="006624FF">
        <w:rPr>
          <w:rFonts w:ascii="Times New Roman" w:eastAsia="Times New Roman" w:hAnsi="Times New Roman" w:cs="Times New Roman"/>
          <w:sz w:val="24"/>
          <w:szCs w:val="24"/>
        </w:rPr>
        <w:fldChar w:fldCharType="begin" w:fldLock="1"/>
      </w:r>
      <w:r w:rsidR="00771EBC" w:rsidRPr="006624FF">
        <w:rPr>
          <w:rFonts w:ascii="Times New Roman" w:eastAsia="Times New Roman" w:hAnsi="Times New Roman" w:cs="Times New Roman"/>
          <w:sz w:val="24"/>
          <w:szCs w:val="24"/>
        </w:rPr>
        <w:instrText>ADDIN CSL_CITATION {"citationItems":[{"id":"ITEM-1","itemData":{"id":"ITEM-1","issued":{"date-parts":[["2010"]]},"number":"NOM-008-SSA3-2010","publisher-place":"México","title":"Norma Oficial Mexicana para el tratamiento integral del sobrepeso y la obesidad. NOM-008-SSA3-2010","type":"legislation"},"uris":["http://www.mendeley.com/documents/?uuid=c59980b1-c137-4859-b3b8-64d7471b7721"]}],"mendeley":{"formattedCitation":"[5]","plainTextFormattedCitation":"[5]","previouslyFormattedCitation":"[5]"},"properties":{"noteIndex":0},"schema":"https://github.com/citation-style-language/schema/raw/master/csl-citation.json"}</w:instrText>
      </w:r>
      <w:r w:rsidRPr="006624FF">
        <w:rPr>
          <w:rFonts w:ascii="Times New Roman" w:eastAsia="Times New Roman" w:hAnsi="Times New Roman" w:cs="Times New Roman"/>
          <w:sz w:val="24"/>
          <w:szCs w:val="24"/>
        </w:rPr>
        <w:fldChar w:fldCharType="separate"/>
      </w:r>
      <w:r w:rsidRPr="006624FF">
        <w:rPr>
          <w:rFonts w:ascii="Times New Roman" w:eastAsia="Times New Roman" w:hAnsi="Times New Roman" w:cs="Times New Roman"/>
          <w:noProof/>
          <w:sz w:val="24"/>
          <w:szCs w:val="24"/>
        </w:rPr>
        <w:t>[5]</w:t>
      </w:r>
      <w:r w:rsidRPr="006624FF">
        <w:rPr>
          <w:rFonts w:ascii="Times New Roman" w:eastAsia="Times New Roman" w:hAnsi="Times New Roman" w:cs="Times New Roman"/>
          <w:sz w:val="24"/>
          <w:szCs w:val="24"/>
        </w:rPr>
        <w:fldChar w:fldCharType="end"/>
      </w:r>
    </w:p>
    <w:p w14:paraId="4C8E2187" w14:textId="6C465F9D"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sz w:val="24"/>
          <w:szCs w:val="24"/>
        </w:rPr>
      </w:pPr>
      <w:r w:rsidRPr="006624FF">
        <w:rPr>
          <w:rFonts w:ascii="Times New Roman" w:eastAsia="Times New Roman" w:hAnsi="Times New Roman" w:cs="Times New Roman"/>
          <w:sz w:val="24"/>
          <w:szCs w:val="24"/>
        </w:rPr>
        <w:t xml:space="preserve">Como se mencionó con anterioridad la </w:t>
      </w:r>
      <w:r w:rsidRPr="006624FF">
        <w:rPr>
          <w:rFonts w:ascii="Times New Roman" w:eastAsia="Times New Roman" w:hAnsi="Times New Roman" w:cs="Times New Roman"/>
          <w:i/>
          <w:sz w:val="24"/>
          <w:szCs w:val="24"/>
        </w:rPr>
        <w:t xml:space="preserve">Norma Oficial Mexicana NOM-008- SSA3-2010 </w:t>
      </w:r>
      <w:r w:rsidRPr="006624FF">
        <w:rPr>
          <w:rFonts w:ascii="Times New Roman" w:eastAsia="Times New Roman" w:hAnsi="Times New Roman" w:cs="Times New Roman"/>
          <w:i/>
          <w:sz w:val="24"/>
          <w:szCs w:val="24"/>
        </w:rPr>
        <w:fldChar w:fldCharType="begin" w:fldLock="1"/>
      </w:r>
      <w:r w:rsidR="00771EBC" w:rsidRPr="006624FF">
        <w:rPr>
          <w:rFonts w:ascii="Times New Roman" w:eastAsia="Times New Roman" w:hAnsi="Times New Roman" w:cs="Times New Roman"/>
          <w:i/>
          <w:sz w:val="24"/>
          <w:szCs w:val="24"/>
        </w:rPr>
        <w:instrText>ADDIN CSL_CITATION {"citationItems":[{"id":"ITEM-1","itemData":{"id":"ITEM-1","issued":{"date-parts":[["2010"]]},"number":"NOM-008-SSA3-2010","publisher-place":"México","title":"Norma Oficial Mexicana para el tratamiento integral del sobrepeso y la obesidad. NOM-008-SSA3-2010","type":"legislation"},"uris":["http://www.mendeley.com/documents/?uuid=c59980b1-c137-4859-b3b8-64d7471b7721"]}],"mendeley":{"formattedCitation":"[5]","plainTextFormattedCitation":"[5]","previouslyFormattedCitation":"[5]"},"properties":{"noteIndex":0},"schema":"https://github.com/citation-style-language/schema/raw/master/csl-citation.json"}</w:instrText>
      </w:r>
      <w:r w:rsidRPr="006624FF">
        <w:rPr>
          <w:rFonts w:ascii="Times New Roman" w:eastAsia="Times New Roman" w:hAnsi="Times New Roman" w:cs="Times New Roman"/>
          <w:i/>
          <w:sz w:val="24"/>
          <w:szCs w:val="24"/>
        </w:rPr>
        <w:fldChar w:fldCharType="separate"/>
      </w:r>
      <w:r w:rsidRPr="006624FF">
        <w:rPr>
          <w:rFonts w:ascii="Times New Roman" w:eastAsia="Times New Roman" w:hAnsi="Times New Roman" w:cs="Times New Roman"/>
          <w:noProof/>
          <w:sz w:val="24"/>
          <w:szCs w:val="24"/>
        </w:rPr>
        <w:t>[5]</w:t>
      </w:r>
      <w:r w:rsidRPr="006624FF">
        <w:rPr>
          <w:rFonts w:ascii="Times New Roman" w:eastAsia="Times New Roman" w:hAnsi="Times New Roman" w:cs="Times New Roman"/>
          <w:i/>
          <w:sz w:val="24"/>
          <w:szCs w:val="24"/>
        </w:rPr>
        <w:fldChar w:fldCharType="end"/>
      </w:r>
      <w:r w:rsidRPr="006624FF">
        <w:rPr>
          <w:rFonts w:ascii="Times New Roman" w:eastAsia="Times New Roman" w:hAnsi="Times New Roman" w:cs="Times New Roman"/>
          <w:i/>
          <w:sz w:val="24"/>
          <w:szCs w:val="24"/>
        </w:rPr>
        <w:t xml:space="preserve"> </w:t>
      </w:r>
      <w:r w:rsidRPr="006624FF">
        <w:rPr>
          <w:rFonts w:ascii="Times New Roman" w:eastAsia="Times New Roman" w:hAnsi="Times New Roman" w:cs="Times New Roman"/>
          <w:sz w:val="24"/>
          <w:szCs w:val="24"/>
        </w:rPr>
        <w:t xml:space="preserve">establece el uso de indicadores antropométricos, los cuales son empleados para conocer la composición corporal del paciente. La Organización </w:t>
      </w:r>
      <w:r w:rsidRPr="006624FF">
        <w:rPr>
          <w:rFonts w:ascii="Times New Roman" w:hAnsi="Times New Roman" w:cs="Times New Roman"/>
          <w:sz w:val="24"/>
          <w:szCs w:val="24"/>
        </w:rPr>
        <w:t>Mundial de la Salud (</w:t>
      </w:r>
      <w:r w:rsidRPr="006624FF">
        <w:rPr>
          <w:rFonts w:ascii="Times New Roman" w:eastAsia="Times New Roman" w:hAnsi="Times New Roman" w:cs="Times New Roman"/>
          <w:sz w:val="24"/>
          <w:szCs w:val="24"/>
        </w:rPr>
        <w:t xml:space="preserve">OMS) </w:t>
      </w:r>
      <w:r w:rsidRPr="006624FF">
        <w:rPr>
          <w:rFonts w:ascii="Times New Roman" w:eastAsia="Times New Roman" w:hAnsi="Times New Roman" w:cs="Times New Roman"/>
          <w:sz w:val="24"/>
          <w:szCs w:val="24"/>
        </w:rPr>
        <w:fldChar w:fldCharType="begin" w:fldLock="1"/>
      </w:r>
      <w:r w:rsidR="00771EBC" w:rsidRPr="006624FF">
        <w:rPr>
          <w:rFonts w:ascii="Times New Roman" w:eastAsia="Times New Roman" w:hAnsi="Times New Roman" w:cs="Times New Roman"/>
          <w:sz w:val="24"/>
          <w:szCs w:val="24"/>
        </w:rPr>
        <w:instrText>ADDIN CSL_CITATION {"citationItems":[{"id":"ITEM-1","itemData":{"DOI":"10.1253/circj.cj-11-0982","ISSN":"13469843","abstract":"Background: The aim of the present study was to review the clinical profile and outcome of emergency surgery for complicated acute type B aortic dissection. Methods and Results: A total of 34 consecutive patients requiring surgical treatment for complicated acute type B aortic dissection between 2003 and 2010 were examined. The median age was 64.0 years (range, 19-82 years). Indication for emergency surgery was aortic rupture in 11 patients, rapid expansion of the dissecting aorta in 5, dissection involving a non-dissecting aneurysm in 6, and organ malperfusion in 12. All of 3 patients with open aortic rupture died during surgery. Operative mortality was 9.7% (central operation, 14.2%; peripheral operation, 7.1%; thoracic endovascular aneurysm repair, 0%). There were 2 aortic ruptures within 1 week after operation. Two patients suffered from persistent organ malperfusion after emergency surgical relief of ischemia and died. The 1- and 5-year survival rates were 74.1±8.1% and 64.8±11.2%. The actual rate of freedom from aortic events at 1- and 5- years was 83.0±7.0% and 58.7±11.4%. Conclusions: Emergency surgery for complicated acute type B dissection still has a high mortality rate for patients with open rupture and critical visceral ischemia. Medical treatment is best given immediately after admission, and adequate surgical treatment without delay is crucial.","author":[{"dropping-particle":"","family":"Organización Mundial de la Salud(OMS)","given":"","non-dropping-particle":"","parse-names":false,"suffix":""}],"id":"ITEM-1","issued":{"date-parts":[["2010"]]},"page":"521","title":"El estado fisico; uso e interpretacion de la antropometria","type":"article"},"uris":["http://www.mendeley.com/documents/?uuid=dd83d8ed-3779-4b2f-9b35-03713fdd68c0"]}],"mendeley":{"formattedCitation":"[6]","plainTextFormattedCitation":"[6]","previouslyFormattedCitation":"[6]"},"properties":{"noteIndex":0},"schema":"https://github.com/citation-style-language/schema/raw/master/csl-citation.json"}</w:instrText>
      </w:r>
      <w:r w:rsidRPr="006624FF">
        <w:rPr>
          <w:rFonts w:ascii="Times New Roman" w:eastAsia="Times New Roman" w:hAnsi="Times New Roman" w:cs="Times New Roman"/>
          <w:sz w:val="24"/>
          <w:szCs w:val="24"/>
        </w:rPr>
        <w:fldChar w:fldCharType="separate"/>
      </w:r>
      <w:r w:rsidRPr="006624FF">
        <w:rPr>
          <w:rFonts w:ascii="Times New Roman" w:eastAsia="Times New Roman" w:hAnsi="Times New Roman" w:cs="Times New Roman"/>
          <w:noProof/>
          <w:sz w:val="24"/>
          <w:szCs w:val="24"/>
        </w:rPr>
        <w:t>[6]</w:t>
      </w:r>
      <w:r w:rsidRPr="006624FF">
        <w:rPr>
          <w:rFonts w:ascii="Times New Roman" w:eastAsia="Times New Roman" w:hAnsi="Times New Roman" w:cs="Times New Roman"/>
          <w:sz w:val="24"/>
          <w:szCs w:val="24"/>
        </w:rPr>
        <w:fldChar w:fldCharType="end"/>
      </w:r>
      <w:r w:rsidRPr="006624FF">
        <w:rPr>
          <w:rFonts w:ascii="Times New Roman" w:eastAsia="Times New Roman" w:hAnsi="Times New Roman" w:cs="Times New Roman"/>
          <w:sz w:val="24"/>
          <w:szCs w:val="24"/>
        </w:rPr>
        <w:t xml:space="preserve"> define la antropometría como una técnica incruenta y poco costosa, portátil y aplicable en todo el mundo para evaluar el tamaño, las proporciones y la composición del cuerpo humano. Refleja el estado nutricional y de salud y permite predecir el rendimiento, la salud y la supervivencia; como tal, es un instrumento valioso actualmente subutilizado en la orientación de las políticas de salud pública y las decisiones clínicas.</w:t>
      </w:r>
    </w:p>
    <w:p w14:paraId="03A91329" w14:textId="1DDE4747"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Sobre iniciativas que ha tenido el gobierno para controlar este problema han surgido campañas como la conocida “Chécate, Mídete, Muévete” impulsada por el Instituto Mexicano de Seguro Social (IMSS). Esta campaña se difundió de octubre a diciembre de 2013, de manera conjunta con la Secretaría de Salud y el</w:t>
      </w:r>
      <w:r w:rsidRPr="006624FF">
        <w:rPr>
          <w:rFonts w:ascii="Times New Roman" w:hAnsi="Times New Roman" w:cs="Times New Roman"/>
          <w:sz w:val="24"/>
          <w:szCs w:val="24"/>
          <w:highlight w:val="white"/>
        </w:rPr>
        <w:t xml:space="preserve"> Instituto de Seguridad y Servicios Sociales de los Trabajadores del Estado</w:t>
      </w:r>
      <w:r w:rsidRPr="006624FF">
        <w:rPr>
          <w:rFonts w:ascii="Times New Roman" w:hAnsi="Times New Roman" w:cs="Times New Roman"/>
          <w:sz w:val="24"/>
          <w:szCs w:val="24"/>
        </w:rPr>
        <w:t xml:space="preserve"> (ISSSTE), con tres mensajes fundamentales: vigilancia médica del estado de salud, alimentación sana y actividad física. Fue la campaña más exitosa del Gobierno Federal en 2013 y se ha continuado su difusión hasta la fecha.</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{"citationItems":[{"id":"ITEM-1","itemData":{"author":[{"dropping-particle":"","family":"International Social Security Association (ISSA)","given":"","non-dropping-particle":"","parse-names":false,"suffix":""}],"id":"ITEM-1","issued":{"date-parts":[["2013"]]},"page":"6","title":"Campaña \"Checate, Midete, Muevete\"","type":"article-journal"},"uris":["http://www.mendeley.com/documents/?uuid=7047144c-d335-406f-b402-94a5a79cd8a1"]}],"mendeley":{"formattedCitation":"[7]","plainTextFormattedCitation":"[7]","previouslyFormattedCitation":"[7]"},"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[7]</w:t>
      </w:r>
      <w:r w:rsidRPr="006624FF">
        <w:rPr>
          <w:rFonts w:ascii="Times New Roman" w:hAnsi="Times New Roman" w:cs="Times New Roman"/>
          <w:sz w:val="24"/>
          <w:szCs w:val="24"/>
        </w:rPr>
        <w:fldChar w:fldCharType="end"/>
      </w:r>
      <w:r w:rsidRPr="006624FF">
        <w:rPr>
          <w:rFonts w:ascii="Times New Roman" w:hAnsi="Times New Roman" w:cs="Times New Roman"/>
          <w:sz w:val="24"/>
          <w:szCs w:val="24"/>
        </w:rPr>
        <w:t xml:space="preserve"> Dicha campaña realiza la detección de sobrepeso y obesidad mediante el peso, estatura, Índice de Masa Corporal (IMC) y circunferencia abdominal </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{"citationItems":[{"id":"ITEM-1","itemData":{"URL":"https://checatemidetemuevete.gob.mx/","author":[{"dropping-particle":"","family":"Instituto Mexicano del Seguro Social (IMSS)","given":"","non-dropping-particle":"","parse-names":false,"suffix":""}],"id":"ITEM-1","issued":{"date-parts":[["0"]]},"title":"Chécate, Mídete, Muévete","type":"webpage"},"uris":["http://www.mendeley.com/documents/?uuid=eaa281b5-9c7b-4972-9e71-52ab41fbd03b"]}],"mendeley":{"formattedCitation":"[8]","plainTextFormattedCitation":"[8]","previouslyFormattedCitation":"[8]"},"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[8]</w:t>
      </w:r>
      <w:r w:rsidRPr="006624FF">
        <w:rPr>
          <w:rFonts w:ascii="Times New Roman" w:hAnsi="Times New Roman" w:cs="Times New Roman"/>
          <w:sz w:val="24"/>
          <w:szCs w:val="24"/>
        </w:rPr>
        <w:fldChar w:fldCharType="end"/>
      </w:r>
      <w:r w:rsidRPr="006624FF">
        <w:rPr>
          <w:rFonts w:ascii="Times New Roman" w:hAnsi="Times New Roman" w:cs="Times New Roman"/>
          <w:sz w:val="24"/>
          <w:szCs w:val="24"/>
        </w:rPr>
        <w:t xml:space="preserve">, estas medidas e indicadores son los estudiados por la antropometría. </w:t>
      </w:r>
    </w:p>
    <w:p w14:paraId="0850BA94" w14:textId="4F959317"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 xml:space="preserve">La antropometría es uno de los indicadores que ayudan a evaluar en individuos y poblaciones riesgos de padecer malnutrición, que es sinónimo de un estado nutricional no eficiente, tomando en cuenta que el estado nutricional permite conocer el grado en el que la </w:t>
      </w:r>
      <w:r w:rsidRPr="006624FF">
        <w:rPr>
          <w:rFonts w:ascii="Times New Roman" w:hAnsi="Times New Roman" w:cs="Times New Roman"/>
          <w:sz w:val="24"/>
          <w:szCs w:val="24"/>
        </w:rPr>
        <w:lastRenderedPageBreak/>
        <w:t>alimentación cubre las necesidades del organismo, para detectar situaciones de deficiencia o de exceso, y así establecer un tratamiento adecuado con el fin de mejorar su calidad de vida.</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78ed2df4-d3e0-4353-a549-35c070c7d825"]}],"mendeley":{"formattedCitation":"[9]","plainTextFormattedCitation":"[9]","previouslyFormattedCitation":"[9]"},"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[9]</w:t>
      </w:r>
      <w:r w:rsidRPr="006624FF">
        <w:rPr>
          <w:rFonts w:ascii="Times New Roman" w:hAnsi="Times New Roman" w:cs="Times New Roman"/>
          <w:sz w:val="24"/>
          <w:szCs w:val="24"/>
        </w:rPr>
        <w:fldChar w:fldCharType="end"/>
      </w:r>
    </w:p>
    <w:p w14:paraId="2D4098EA" w14:textId="77777777" w:rsidR="00E60116" w:rsidRPr="006624FF" w:rsidRDefault="00E60116" w:rsidP="00B60C09"/>
    <w:p w14:paraId="22370E9E" w14:textId="261B3722" w:rsidR="00693682" w:rsidRPr="00B60C09" w:rsidRDefault="00693682" w:rsidP="00E60116">
      <w:pPr>
        <w:pStyle w:val="TextonormalCar"/>
        <w:spacing w:line="480" w:lineRule="auto"/>
        <w:contextualSpacing/>
        <w:rPr>
          <w:rFonts w:ascii="Times New Roman" w:hAnsi="Times New Roman" w:cs="Times New Roman"/>
          <w:b/>
          <w:bCs/>
          <w:sz w:val="32"/>
        </w:rPr>
      </w:pPr>
      <w:r w:rsidRPr="00B60C09">
        <w:rPr>
          <w:rFonts w:ascii="Times New Roman" w:hAnsi="Times New Roman" w:cs="Times New Roman"/>
          <w:b/>
          <w:bCs/>
          <w:sz w:val="32"/>
        </w:rPr>
        <w:t>Situación problemática o problema de investigación.</w:t>
      </w:r>
    </w:p>
    <w:p w14:paraId="135D478B" w14:textId="77777777" w:rsidR="003F63E7" w:rsidRPr="006624FF" w:rsidRDefault="003F63E7" w:rsidP="00597D45">
      <w:pPr>
        <w:spacing w:before="240" w:line="360" w:lineRule="auto"/>
        <w:ind w:firstLine="720"/>
        <w:jc w:val="both"/>
        <w:rPr>
          <w:rFonts w:ascii="Times New Roman" w:hAnsi="Times New Roman" w:cs="Times New Roman"/>
          <w:sz w:val="24"/>
          <w:szCs w:val="24"/>
        </w:rPr>
      </w:pPr>
      <w:r w:rsidRPr="006624FF">
        <w:rPr>
          <w:rFonts w:ascii="Times New Roman" w:hAnsi="Times New Roman" w:cs="Times New Roman"/>
          <w:sz w:val="24"/>
          <w:szCs w:val="24"/>
        </w:rPr>
        <w:t xml:space="preserve">Con base en lo anteriormente mencionado es importante recalcar que en México el sobrepeso y obesidad son consideradas epidemias debido a la amplia gama de población que las padece, así como la permanencia y aumento que ha tenido a lo largo de los años. Ante su crecimiento, no solo se han impuesto mecanismos para su tratamiento, sino también para su prevención. </w:t>
      </w:r>
    </w:p>
    <w:p w14:paraId="7C8E6061" w14:textId="77777777" w:rsidR="003F63E7" w:rsidRPr="006624FF" w:rsidRDefault="003F63E7" w:rsidP="00597D45">
      <w:pPr>
        <w:spacing w:before="240" w:line="360" w:lineRule="auto"/>
        <w:jc w:val="both"/>
        <w:rPr>
          <w:rFonts w:ascii="Times New Roman" w:hAnsi="Times New Roman" w:cs="Times New Roman"/>
          <w:sz w:val="24"/>
          <w:szCs w:val="24"/>
        </w:rPr>
      </w:pPr>
      <w:r w:rsidRPr="006624FF">
        <w:rPr>
          <w:rFonts w:ascii="Times New Roman" w:hAnsi="Times New Roman" w:cs="Times New Roman"/>
          <w:sz w:val="24"/>
          <w:szCs w:val="24"/>
        </w:rPr>
        <w:t>Para la prevención de dichas enfermedades se han planteado estrategias y programas de uso y promoción masiva, los cuales recaen en los sectores públicos de salud, principalmente en especialistas en nutrición y deporte, tal es el caso de quiénes solicitaron el proyecto, la Licenciada en Nutrición y Maestra en Ciencias en Salud Pública Anayancin Acuña Ruiz y la Licenciada en Nutrición y Maestra en Actividad Física y Deporte Vianey Cristina Hernández, quiénes indicaron que el proceso que llevan a cabo para obtener la composición corporal y la revisión del estado nutricional de sus pacientes consiste en:</w:t>
      </w:r>
    </w:p>
    <w:p w14:paraId="7D1474FA" w14:textId="77777777" w:rsidR="003F63E7" w:rsidRPr="006624FF" w:rsidRDefault="003F63E7" w:rsidP="0022797D">
      <w:pPr>
        <w:numPr>
          <w:ilvl w:val="0"/>
          <w:numId w:val="3"/>
        </w:numPr>
        <w:spacing w:before="240" w:after="0" w:line="360" w:lineRule="auto"/>
        <w:jc w:val="both"/>
        <w:rPr>
          <w:rFonts w:ascii="Times New Roman" w:hAnsi="Times New Roman" w:cs="Times New Roman"/>
          <w:sz w:val="24"/>
          <w:szCs w:val="24"/>
        </w:rPr>
      </w:pPr>
      <w:r w:rsidRPr="006624FF">
        <w:rPr>
          <w:rFonts w:ascii="Times New Roman" w:hAnsi="Times New Roman" w:cs="Times New Roman"/>
          <w:sz w:val="24"/>
          <w:szCs w:val="24"/>
        </w:rPr>
        <w:t>Llenar la historia clínica</w:t>
      </w:r>
    </w:p>
    <w:p w14:paraId="14D891E2" w14:textId="77777777" w:rsidR="003F63E7" w:rsidRPr="006624FF" w:rsidRDefault="003F63E7" w:rsidP="0022797D">
      <w:pPr>
        <w:numPr>
          <w:ilvl w:val="0"/>
          <w:numId w:val="3"/>
        </w:numPr>
        <w:spacing w:before="240" w:after="0" w:line="360" w:lineRule="auto"/>
        <w:jc w:val="both"/>
        <w:rPr>
          <w:rFonts w:ascii="Times New Roman" w:hAnsi="Times New Roman" w:cs="Times New Roman"/>
          <w:sz w:val="24"/>
          <w:szCs w:val="24"/>
        </w:rPr>
      </w:pPr>
      <w:r w:rsidRPr="006624FF">
        <w:rPr>
          <w:rFonts w:ascii="Times New Roman" w:hAnsi="Times New Roman" w:cs="Times New Roman"/>
          <w:sz w:val="24"/>
          <w:szCs w:val="24"/>
        </w:rPr>
        <w:t>Realizar mediciones antropométricas</w:t>
      </w:r>
    </w:p>
    <w:p w14:paraId="536156B4" w14:textId="77777777" w:rsidR="003F63E7" w:rsidRPr="006624FF" w:rsidRDefault="003F63E7" w:rsidP="0022797D">
      <w:pPr>
        <w:numPr>
          <w:ilvl w:val="0"/>
          <w:numId w:val="3"/>
        </w:numPr>
        <w:spacing w:before="240" w:after="0" w:line="360" w:lineRule="auto"/>
        <w:jc w:val="both"/>
        <w:rPr>
          <w:rFonts w:ascii="Times New Roman" w:hAnsi="Times New Roman" w:cs="Times New Roman"/>
          <w:sz w:val="24"/>
          <w:szCs w:val="24"/>
        </w:rPr>
      </w:pPr>
      <w:r w:rsidRPr="006624FF">
        <w:rPr>
          <w:rFonts w:ascii="Times New Roman" w:hAnsi="Times New Roman" w:cs="Times New Roman"/>
          <w:sz w:val="24"/>
          <w:szCs w:val="24"/>
        </w:rPr>
        <w:t>Realizar los cálculos necesarios para la obtención de indicadores del estado nutricional con base a las medidas obtenidas.</w:t>
      </w:r>
    </w:p>
    <w:p w14:paraId="58481BCB" w14:textId="77777777" w:rsidR="003F63E7" w:rsidRPr="006624FF" w:rsidRDefault="003F63E7" w:rsidP="0022797D">
      <w:pPr>
        <w:numPr>
          <w:ilvl w:val="0"/>
          <w:numId w:val="3"/>
        </w:numPr>
        <w:spacing w:before="240" w:after="280" w:line="360" w:lineRule="auto"/>
        <w:jc w:val="both"/>
        <w:rPr>
          <w:rFonts w:ascii="Times New Roman" w:hAnsi="Times New Roman" w:cs="Times New Roman"/>
          <w:sz w:val="24"/>
          <w:szCs w:val="24"/>
        </w:rPr>
      </w:pPr>
      <w:r w:rsidRPr="006624FF">
        <w:rPr>
          <w:rFonts w:ascii="Times New Roman" w:hAnsi="Times New Roman" w:cs="Times New Roman"/>
          <w:sz w:val="24"/>
          <w:szCs w:val="24"/>
        </w:rPr>
        <w:t>Diagnosticar al paciente de acuerdo con los indicadores obtenidos.</w:t>
      </w:r>
    </w:p>
    <w:p w14:paraId="615F23DE" w14:textId="77777777" w:rsidR="003F63E7" w:rsidRPr="006624FF" w:rsidRDefault="003F63E7" w:rsidP="00597D45">
      <w:pPr>
        <w:spacing w:before="240" w:line="360" w:lineRule="auto"/>
        <w:jc w:val="both"/>
        <w:rPr>
          <w:rFonts w:ascii="Times New Roman" w:hAnsi="Times New Roman" w:cs="Times New Roman"/>
          <w:sz w:val="24"/>
          <w:szCs w:val="24"/>
        </w:rPr>
      </w:pPr>
      <w:r w:rsidRPr="006624FF">
        <w:rPr>
          <w:rFonts w:ascii="Times New Roman" w:hAnsi="Times New Roman" w:cs="Times New Roman"/>
          <w:sz w:val="24"/>
          <w:szCs w:val="24"/>
        </w:rPr>
        <w:t xml:space="preserve">Dicho proceso se realiza de forma manual con una duración de una hora aproximadamente, es importante mencionar que las medidas realizadas en este proceso no completan las solicitadas por el nivel ISAK  2, dado que la obtención de estas medidas prolonga la duración de la evaluación. La necesidad presentada en la actualidad es reducir el tiempo en los procedimientos de obtención de medidas, evaluación y diagnóstico. </w:t>
      </w:r>
    </w:p>
    <w:p w14:paraId="19EFF5C9" w14:textId="09F18C53" w:rsidR="003F63E7" w:rsidRPr="006624FF" w:rsidRDefault="003F63E7" w:rsidP="00597D45">
      <w:pPr>
        <w:spacing w:before="240" w:line="360" w:lineRule="auto"/>
        <w:jc w:val="both"/>
        <w:rPr>
          <w:rFonts w:ascii="Times New Roman" w:hAnsi="Times New Roman" w:cs="Times New Roman"/>
          <w:sz w:val="24"/>
          <w:szCs w:val="24"/>
        </w:rPr>
      </w:pPr>
      <w:r w:rsidRPr="006624FF">
        <w:rPr>
          <w:rFonts w:ascii="Times New Roman" w:hAnsi="Times New Roman" w:cs="Times New Roman"/>
          <w:sz w:val="24"/>
          <w:szCs w:val="24"/>
        </w:rPr>
        <w:t>De igual manera, en el ámbito de la salud y deporte</w:t>
      </w:r>
      <w:sdt>
        <w:sdtPr>
          <w:rPr>
            <w:rFonts w:ascii="Times New Roman" w:hAnsi="Times New Roman" w:cs="Times New Roman"/>
            <w:sz w:val="24"/>
            <w:szCs w:val="24"/>
          </w:rPr>
          <w:tag w:val="goog_rdk_2"/>
          <w:id w:val="-1688201610"/>
        </w:sdtPr>
        <w:sdtEndPr/>
        <w:sdtContent/>
      </w:sdt>
      <w:r w:rsidRPr="006624FF">
        <w:rPr>
          <w:rFonts w:ascii="Times New Roman" w:hAnsi="Times New Roman" w:cs="Times New Roman"/>
          <w:sz w:val="24"/>
          <w:szCs w:val="24"/>
        </w:rPr>
        <w:t xml:space="preserve"> existe un gran interés y necesidad para disponer de los medios necesarios que permitan la valoración de la composición corporal de </w:t>
      </w:r>
      <w:r w:rsidRPr="006624FF">
        <w:rPr>
          <w:rFonts w:ascii="Times New Roman" w:hAnsi="Times New Roman" w:cs="Times New Roman"/>
          <w:sz w:val="24"/>
          <w:szCs w:val="24"/>
        </w:rPr>
        <w:lastRenderedPageBreak/>
        <w:t xml:space="preserve">una forma precisa y exacta. </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{"citationItems":[{"id":"ITEM-1","itemData":{"ISSN":"02128799","abstract":"With no doubt, all the professionals of the sports field and public health are interested in the control of the potential changes of their patients body composition by means of the most valid and functional methods. The aim of this study was to assess the agreement between the Anthropometric (A) technique and different Bioimpedance systems (BIA) to estimate body fat in a group of twenty athletic men. All subjects were submitted to an Anthropometric evaluation (full ISAK profile) performed by a level 3 instructor ISAK anthropometrist and a measure with three different BIA analyzers. Two of them of mono-frequency (50 kHz): Tanita TBF-521 with podal electrodes, and Omron BF-300 with manual electrodes; and the multi-frequency and segmental system Promts. Estimation of fat mass by the A method was 6,9 ± 2,3 kg. The results of the BIA mono-frequency analyzers were: 6,2 ± 2,0 kg and 11,3 ± 2,6 kg in \"athlete\" and \"adult\" mode respectively by Tanita TBF-521 and 8,9 ± 3,2 kg by Omron BF-300, being the result of the multi-frequency Promis System:12,7 ± 3,1kg. We concluded that Tanita TBF-521 in the \"athlete\" mode was the BIA analyzer that showed a better correlation with the Anthropometric method. Nevertheless, we have to be aware that BIA analyzers can only valuate, indirectly, a volume of water, being the muscle or fat mass- a double indirect estimation.","author":[{"dropping-particle":"","family":"Manzañido","given":"Jordi Porta","non-dropping-particle":"","parse-names":false,"suffix":""}],"container-title":"Archivos de Medicina del Deporte","id":"ITEM-1","issue":"131","issued":{"date-parts":[["2009"]]},"page":"187-193","title":"El método antropométrico versus diferentes sistemas bia para la estimación de la grasa corporal en deportistas","type":"article-journal","volume":"26"},"uris":["http://www.mendeley.com/documents/?uuid=c4398d25-9c33-4c14-a6fa-6f28feb155a6"]}],"mendeley":{"formattedCitation":"[10]","plainTextFormattedCitation":"[10]","previouslyFormattedCitation":"[10]"},"properties":{"noteIndex":0},"schema":"https://github.com/citation-style-language/schema/raw/master/csl-citation.json"}</w:instrText>
      </w:r>
      <w:r w:rsidRPr="006624FF">
        <w:rPr>
          <w:rFonts w:ascii="Times New Roman" w:hAnsi="Times New Roman" w:cs="Times New Roman"/>
          <w:sz w:val="24"/>
          <w:szCs w:val="24"/>
        </w:rPr>
        <w:fldChar w:fldCharType="end"/>
      </w:r>
      <w:r w:rsidRPr="006624FF">
        <w:rPr>
          <w:rFonts w:ascii="Times New Roman" w:hAnsi="Times New Roman" w:cs="Times New Roman"/>
          <w:sz w:val="24"/>
          <w:szCs w:val="24"/>
        </w:rPr>
        <w:t>[10]</w:t>
      </w:r>
      <w:r w:rsidR="00255768" w:rsidRPr="006624FF">
        <w:rPr>
          <w:rFonts w:ascii="Times New Roman" w:hAnsi="Times New Roman" w:cs="Times New Roman"/>
          <w:sz w:val="24"/>
          <w:szCs w:val="24"/>
        </w:rPr>
        <w:t xml:space="preserve"> </w:t>
      </w:r>
      <w:r w:rsidRPr="006624FF">
        <w:rPr>
          <w:rFonts w:ascii="Times New Roman" w:hAnsi="Times New Roman" w:cs="Times New Roman"/>
          <w:sz w:val="24"/>
          <w:szCs w:val="24"/>
        </w:rPr>
        <w:t>Los modelos o técnicas para obtener la composición corporal más accesibles son el análisis de la bioimpedancia (BIA, por sus siglas en inglés) y la antropometría.</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{"citationItems":[{"id":"ITEM-1","itemData":{"ISSN":"02128799","abstract":"With no doubt, all the professionals of the sports field and public health are interested in the control of the potential changes of their patients body composition by means of the most valid and functional methods. The aim of this study was to assess the agreement between the Anthropometric (A) technique and different Bioimpedance systems (BIA) to estimate body fat in a group of twenty athletic men. All subjects were submitted to an Anthropometric evaluation (full ISAK profile) performed by a level 3 instructor ISAK anthropometrist and a measure with three different BIA analyzers. Two of them of mono-frequency (50 kHz): Tanita TBF-521 with podal electrodes, and Omron BF-300 with manual electrodes; and the multi-frequency and segmental system Promts. Estimation of fat mass by the A method was 6,9 ± 2,3 kg. The results of the BIA mono-frequency analyzers were: 6,2 ± 2,0 kg and 11,3 ± 2,6 kg in \"athlete\" and \"adult\" mode respectively by Tanita TBF-521 and 8,9 ± 3,2 kg by Omron BF-300, being the result of the multi-frequency Promis System:12,7 ± 3,1kg. We concluded that Tanita TBF-521 in the \"athlete\" mode was the BIA analyzer that showed a better correlation with the Anthropometric method. Nevertheless, we have to be aware that BIA analyzers can only valuate, indirectly, a volume of water, being the muscle or fat mass- a double indirect estimation.","author":[{"dropping-particle":"","family":"Manzañido","given":"Jordi Porta","non-dropping-particle":"","parse-names":false,"suffix":""}],"container-title":"Archivos de Medicina del Deporte","id":"ITEM-1","issue":"131","issued":{"date-parts":[["2009"]]},"page":"187-193","title":"El método antropométrico versus diferentes sistemas bia para la estimación de la grasa corporal en deportistas","type":"article-journal","volume":"26"},"uris":["http://www.mendeley.com/documents/?uuid=c4398d25-9c33-4c14-a6fa-6f28feb155a6"]}],"mendeley":{"formattedCitation":"[10]","plainTextFormattedCitation":"[10]","previouslyFormattedCitation":"[10]"},"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[10]</w:t>
      </w:r>
      <w:r w:rsidRPr="006624FF">
        <w:rPr>
          <w:rFonts w:ascii="Times New Roman" w:hAnsi="Times New Roman" w:cs="Times New Roman"/>
          <w:sz w:val="24"/>
          <w:szCs w:val="24"/>
        </w:rPr>
        <w:fldChar w:fldCharType="end"/>
      </w:r>
    </w:p>
    <w:p w14:paraId="25B4D658" w14:textId="6A35DFB4"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 xml:space="preserve">Según </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{"citationItems":[{"id":"ITEM-1","itemData":{"ISSN":"02128799","abstract":"With no doubt, all the professionals of the sports field and public health are interested in the control of the potential changes of their patients body composition by means of the most valid and functional methods. The aim of this study was to assess the agreement between the Anthropometric (A) technique and different Bioimpedance systems (BIA) to estimate body fat in a group of twenty athletic men. All subjects were submitted to an Anthropometric evaluation (full ISAK profile) performed by a level 3 instructor ISAK anthropometrist and a measure with three different BIA analyzers. Two of them of mono-frequency (50 kHz): Tanita TBF-521 with podal electrodes, and Omron BF-300 with manual electrodes; and the multi-frequency and segmental system Promts. Estimation of fat mass by the A method was 6,9 ± 2,3 kg. The results of the BIA mono-frequency analyzers were: 6,2 ± 2,0 kg and 11,3 ± 2,6 kg in \"athlete\" and \"adult\" mode respectively by Tanita TBF-521 and 8,9 ± 3,2 kg by Omron BF-300, being the result of the multi-frequency Promis System:12,7 ± 3,1kg. We concluded that Tanita TBF-521 in the \"athlete\" mode was the BIA analyzer that showed a better correlation with the Anthropometric method. Nevertheless, we have to be aware that BIA analyzers can only valuate, indirectly, a volume of water, being the muscle or fat mass- a double indirect estimation.","author":[{"dropping-particle":"","family":"Manzañido","given":"Jordi Porta","non-dropping-particle":"","parse-names":false,"suffix":""}],"container-title":"Archivos de Medicina del Deporte","id":"ITEM-1","issue":"131","issued":{"date-parts":[["2009"]]},"page":"187-193","title":"El método antropométrico versus diferentes sistemas bia para la estimación de la grasa corporal en deportistas","type":"article-journal","volume":"26"},"uris":["http://www.mendeley.com/documents/?uuid=c4398d25-9c33-4c14-a6fa-6f28feb155a6"]}],"mendeley":{"formattedCitation":"[10]","plainTextFormattedCitation":"[10]","previouslyFormattedCitation":"[10]"},"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[10]</w:t>
      </w:r>
      <w:r w:rsidRPr="006624FF">
        <w:rPr>
          <w:rFonts w:ascii="Times New Roman" w:hAnsi="Times New Roman" w:cs="Times New Roman"/>
          <w:sz w:val="24"/>
          <w:szCs w:val="24"/>
        </w:rPr>
        <w:fldChar w:fldCharType="end"/>
      </w:r>
      <w:r w:rsidRPr="006624FF">
        <w:rPr>
          <w:rFonts w:ascii="Times New Roman" w:hAnsi="Times New Roman" w:cs="Times New Roman"/>
          <w:sz w:val="24"/>
          <w:szCs w:val="24"/>
        </w:rPr>
        <w:t xml:space="preserve"> es evidente que los métodos BIA son una alternativa para tener en cuenta cuando no se dispone de los </w:t>
      </w:r>
      <w:r w:rsidRPr="006624FF">
        <w:rPr>
          <w:rFonts w:ascii="Times New Roman" w:eastAsia="Times New Roman" w:hAnsi="Times New Roman" w:cs="Times New Roman"/>
          <w:sz w:val="24"/>
          <w:szCs w:val="24"/>
        </w:rPr>
        <w:t xml:space="preserve">medios (tiempo y personal especializado) para realizar de forma precisa y exacta las mediciones de los diferentes parámetros antropométricos, sin embargo, Elia </w:t>
      </w:r>
      <w:r w:rsidRPr="006624FF">
        <w:rPr>
          <w:rFonts w:ascii="Times New Roman" w:eastAsia="Times New Roman" w:hAnsi="Times New Roman" w:cs="Times New Roman"/>
          <w:sz w:val="24"/>
          <w:szCs w:val="24"/>
        </w:rPr>
        <w:fldChar w:fldCharType="begin" w:fldLock="1"/>
      </w:r>
      <w:r w:rsidR="00771EBC" w:rsidRPr="006624FF">
        <w:rPr>
          <w:rFonts w:ascii="Times New Roman" w:eastAsia="Times New Roman" w:hAnsi="Times New Roman" w:cs="Times New Roman"/>
          <w:sz w:val="24"/>
          <w:szCs w:val="24"/>
        </w:rPr>
        <w:instrText>ADDIN CSL_CITATION {"citationItems":[{"id":"ITEM-1","itemData":{"DOI":"https://doi.org/10.1038/ejcn.2012.166","author":[{"dropping-particle":"","family":"Elia","given":"M.","non-dropping-particle":"","parse-names":false,"suffix":""}],"container-title":"European Journal of Clinical Nutrition volume","id":"ITEM-1","issued":{"date-parts":[["2013"]]},"title":"Body composition by whole-body bioelectrical impedance and prediction of clinically relevant outcomes: overvalued or underused?","type":"article-journal","volume":"67"},"uris":["http://www.mendeley.com/documents/?uuid=41afd3dc-13c1-4b71-b4c5-1e5dd2250dfc"]}],"mendeley":{"formattedCitation":"[11]","plainTextFormattedCitation":"[11]","previouslyFormattedCitation":"[11]"},"properties":{"noteIndex":0},"schema":"https://github.com/citation-style-language/schema/raw/master/csl-citation.json"}</w:instrText>
      </w:r>
      <w:r w:rsidRPr="006624FF">
        <w:rPr>
          <w:rFonts w:ascii="Times New Roman" w:eastAsia="Times New Roman" w:hAnsi="Times New Roman" w:cs="Times New Roman"/>
          <w:sz w:val="24"/>
          <w:szCs w:val="24"/>
        </w:rPr>
        <w:fldChar w:fldCharType="separate"/>
      </w:r>
      <w:r w:rsidRPr="006624FF">
        <w:rPr>
          <w:rFonts w:ascii="Times New Roman" w:eastAsia="Times New Roman" w:hAnsi="Times New Roman" w:cs="Times New Roman"/>
          <w:noProof/>
          <w:sz w:val="24"/>
          <w:szCs w:val="24"/>
        </w:rPr>
        <w:t>[11]</w:t>
      </w:r>
      <w:r w:rsidRPr="006624FF">
        <w:rPr>
          <w:rFonts w:ascii="Times New Roman" w:eastAsia="Times New Roman" w:hAnsi="Times New Roman" w:cs="Times New Roman"/>
          <w:sz w:val="24"/>
          <w:szCs w:val="24"/>
        </w:rPr>
        <w:fldChar w:fldCharType="end"/>
      </w:r>
      <w:r w:rsidRPr="006624FF">
        <w:rPr>
          <w:rFonts w:ascii="Times New Roman" w:eastAsia="Times New Roman" w:hAnsi="Times New Roman" w:cs="Times New Roman"/>
          <w:sz w:val="24"/>
          <w:szCs w:val="24"/>
        </w:rPr>
        <w:t xml:space="preserve"> menciona que algunas desventajas prácticas </w:t>
      </w:r>
      <w:r w:rsidRPr="006624FF">
        <w:rPr>
          <w:rFonts w:ascii="Times New Roman" w:hAnsi="Times New Roman" w:cs="Times New Roman"/>
          <w:sz w:val="24"/>
          <w:szCs w:val="24"/>
        </w:rPr>
        <w:t>de</w:t>
      </w:r>
      <w:r w:rsidRPr="006624FF">
        <w:rPr>
          <w:rFonts w:ascii="Times New Roman" w:eastAsia="Times New Roman" w:hAnsi="Times New Roman" w:cs="Times New Roman"/>
          <w:sz w:val="24"/>
          <w:szCs w:val="24"/>
        </w:rPr>
        <w:t xml:space="preserve"> usar BIA de forma rutinaria en entornos clínicos ocupados son: la toma de mediciones podrá tomar mucho más tiempo, algunos estudios requieren de ayuno, además el uso rutinario de BIA también requeriría educación y capacitación más allá de lo asociado con la realización de las mediciones, dado que no se pueden realizar principalmente para determinar la masa grasa, pero se pueden utilizar para este propósito. </w:t>
      </w:r>
    </w:p>
    <w:p w14:paraId="258FBBE5" w14:textId="2184C34B" w:rsidR="003F63E7" w:rsidRPr="006624FF" w:rsidRDefault="003F63E7" w:rsidP="00597D45">
      <w:pPr>
        <w:spacing w:before="240" w:after="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 xml:space="preserve">Con base en </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[12]</w:t>
      </w:r>
      <w:r w:rsidRPr="006624FF">
        <w:rPr>
          <w:rFonts w:ascii="Times New Roman" w:hAnsi="Times New Roman" w:cs="Times New Roman"/>
          <w:sz w:val="24"/>
          <w:szCs w:val="24"/>
        </w:rPr>
        <w:fldChar w:fldCharType="end"/>
      </w:r>
      <w:r w:rsidRPr="006624FF">
        <w:rPr>
          <w:rFonts w:ascii="Times New Roman" w:hAnsi="Times New Roman" w:cs="Times New Roman"/>
          <w:sz w:val="24"/>
          <w:szCs w:val="24"/>
        </w:rPr>
        <w:t xml:space="preserve"> el proceso de la antropometría que se realiza mediante mediciones manuales, presentan desventajas dado que requiere de personal entrenado para realizar las mediciones, las medidas se toman de una en una por cada uno de los sujetos y el tiempo de medición, registro y procesamiento de la información es extenso. </w:t>
      </w:r>
    </w:p>
    <w:p w14:paraId="16281670" w14:textId="77777777" w:rsidR="003F63E7" w:rsidRPr="006624FF" w:rsidRDefault="003F63E7" w:rsidP="00597D45">
      <w:pPr>
        <w:spacing w:before="240" w:after="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Según lo antes mencionado las técnicas que ayudan a conocer la composición corporal, cuentan con ventajas y desventajas que ayudan a dicha tarea, pero es necesaria la creación de una herramienta informática que ayude a tomar las medidas de una forma eficiente, para el cálculo de la composición corporal y así conocer el estado nutricional de los pacientes de una manera más rápida y eficiente.</w:t>
      </w:r>
    </w:p>
    <w:p w14:paraId="1AF17CCA" w14:textId="7049FBCC" w:rsidR="003F63E7" w:rsidRPr="006624FF" w:rsidRDefault="0022797D" w:rsidP="00597D45">
      <w:pPr>
        <w:spacing w:before="240" w:after="0" w:line="360" w:lineRule="auto"/>
        <w:ind w:firstLine="708"/>
        <w:jc w:val="both"/>
        <w:rPr>
          <w:rFonts w:ascii="Times New Roman" w:hAnsi="Times New Roman" w:cs="Times New Roman"/>
        </w:rPr>
      </w:pPr>
      <w:sdt>
        <w:sdtPr>
          <w:rPr>
            <w:rFonts w:ascii="Times New Roman" w:hAnsi="Times New Roman" w:cs="Times New Roman"/>
            <w:sz w:val="24"/>
            <w:szCs w:val="24"/>
          </w:rPr>
          <w:tag w:val="goog_rdk_3"/>
          <w:id w:val="145643371"/>
        </w:sdtPr>
        <w:sdtEndPr/>
        <w:sdtContent/>
      </w:sdt>
      <w:sdt>
        <w:sdtPr>
          <w:rPr>
            <w:rFonts w:ascii="Times New Roman" w:hAnsi="Times New Roman" w:cs="Times New Roman"/>
            <w:sz w:val="24"/>
            <w:szCs w:val="24"/>
          </w:rPr>
          <w:tag w:val="goog_rdk_4"/>
          <w:id w:val="-288276641"/>
        </w:sdtPr>
        <w:sdtEndPr/>
        <w:sdtContent/>
      </w:sdt>
      <w:r w:rsidR="003F63E7" w:rsidRPr="006624FF">
        <w:rPr>
          <w:rFonts w:ascii="Times New Roman" w:hAnsi="Times New Roman" w:cs="Times New Roman"/>
          <w:sz w:val="24"/>
          <w:szCs w:val="24"/>
        </w:rPr>
        <w:t>Además de la metodología para conocer la composición corporal, es importante tener una herramienta para llevar la gestión de toda la información del paciente, como lo es un historial clínico, que permitirá al profesional de la salud conservar y monitorear la información propia del paciente de una forma clara, rápida y homogénea, así mismo facilitará localizar sus antecedentes personales o familiares y de su entorno, establecer su estado de salud o enfermedad con el fin de definir una ruta crítica para la resolución en caso de una problemática, vigilar la evolución del individuo durante su tratamiento y añadir resultados de pruebas bioquímicas del cuerpo.</w:t>
      </w:r>
      <w:r w:rsidR="003F63E7"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{"citationItems":[{"id":"ITEM-1","itemData":{"author":[{"dropping-particle":"","family":"Inet","given":"Omi-ap","non-dropping-particle":"","parse-names":false,"suffix":""}],"id":"ITEM-1","issued":{"date-parts":[["0"]]},"title":"Módulo Historia Clínica","type":"webpage"},"uris":["http://www.mendeley.com/documents/?uuid=92e09648-5820-48a8-80ca-02803daf79a6"]}],"mendeley":{"formattedCitation":"[13]","plainTextFormattedCitation":"[13]","previouslyFormattedCitation":"[13]"},"properties":{"noteIndex":0},"schema":"https://github.com/citation-style-language/schema/raw/master/csl-citation.json"}</w:instrText>
      </w:r>
      <w:r w:rsidR="003F63E7" w:rsidRPr="006624FF">
        <w:rPr>
          <w:rFonts w:ascii="Times New Roman" w:hAnsi="Times New Roman" w:cs="Times New Roman"/>
          <w:sz w:val="24"/>
          <w:szCs w:val="24"/>
        </w:rPr>
        <w:fldChar w:fldCharType="separate"/>
      </w:r>
      <w:r w:rsidR="003F63E7" w:rsidRPr="006624FF">
        <w:rPr>
          <w:rFonts w:ascii="Times New Roman" w:hAnsi="Times New Roman" w:cs="Times New Roman"/>
          <w:noProof/>
          <w:sz w:val="24"/>
          <w:szCs w:val="24"/>
        </w:rPr>
        <w:t>[13]</w:t>
      </w:r>
      <w:r w:rsidR="003F63E7" w:rsidRPr="006624FF">
        <w:rPr>
          <w:rFonts w:ascii="Times New Roman" w:hAnsi="Times New Roman" w:cs="Times New Roman"/>
          <w:sz w:val="24"/>
          <w:szCs w:val="24"/>
        </w:rPr>
        <w:fldChar w:fldCharType="end"/>
      </w:r>
    </w:p>
    <w:p w14:paraId="1D7508DD" w14:textId="0F80E338" w:rsidR="008355B2" w:rsidRPr="006624FF" w:rsidRDefault="008355B2" w:rsidP="00E60116">
      <w:pPr>
        <w:pStyle w:val="EncabezadoCar"/>
        <w:spacing w:after="0" w:line="480" w:lineRule="auto"/>
        <w:rPr>
          <w:rFonts w:ascii="Times New Roman" w:hAnsi="Times New Roman" w:cs="Times New Roman"/>
        </w:rPr>
      </w:pPr>
      <w:r w:rsidRPr="006624FF">
        <w:rPr>
          <w:rFonts w:ascii="Times New Roman" w:hAnsi="Times New Roman" w:cs="Times New Roman"/>
        </w:rPr>
        <w:t>Estado del arte.</w:t>
      </w:r>
    </w:p>
    <w:p w14:paraId="43A39D90" w14:textId="77777777" w:rsidR="003F63E7" w:rsidRPr="006624FF" w:rsidRDefault="003F63E7" w:rsidP="00597D45">
      <w:pPr>
        <w:pStyle w:val="Ttulo2"/>
        <w:rPr>
          <w:rFonts w:ascii="Times New Roman" w:eastAsia="Times New Roman" w:hAnsi="Times New Roman" w:cs="Times New Roman"/>
          <w:b/>
          <w:color w:val="auto"/>
        </w:rPr>
      </w:pPr>
      <w:bookmarkStart w:id="4" w:name="_Toc27429555"/>
      <w:bookmarkStart w:id="5" w:name="_Toc73619116"/>
      <w:r w:rsidRPr="006624FF">
        <w:rPr>
          <w:rFonts w:ascii="Times New Roman" w:eastAsia="Times New Roman" w:hAnsi="Times New Roman" w:cs="Times New Roman"/>
          <w:b/>
          <w:color w:val="auto"/>
        </w:rPr>
        <w:lastRenderedPageBreak/>
        <w:t>Estudio de la composición corporal</w:t>
      </w:r>
      <w:bookmarkEnd w:id="4"/>
      <w:bookmarkEnd w:id="5"/>
      <w:r w:rsidRPr="006624FF">
        <w:rPr>
          <w:rFonts w:ascii="Times New Roman" w:eastAsia="Times New Roman" w:hAnsi="Times New Roman" w:cs="Times New Roman"/>
          <w:b/>
          <w:color w:val="auto"/>
        </w:rPr>
        <w:t xml:space="preserve"> </w:t>
      </w:r>
    </w:p>
    <w:p w14:paraId="76E0750D" w14:textId="1BA9E44C" w:rsidR="003F63E7" w:rsidRPr="006624FF" w:rsidRDefault="003F63E7" w:rsidP="00597D45">
      <w:pPr>
        <w:spacing w:before="240" w:line="360" w:lineRule="auto"/>
        <w:ind w:firstLine="708"/>
        <w:jc w:val="both"/>
        <w:rPr>
          <w:rFonts w:ascii="Times New Roman" w:hAnsi="Times New Roman" w:cs="Times New Roman"/>
        </w:rPr>
      </w:pPr>
      <w:r w:rsidRPr="006624FF">
        <w:rPr>
          <w:rFonts w:ascii="Times New Roman" w:hAnsi="Times New Roman" w:cs="Times New Roman"/>
        </w:rPr>
        <w:t xml:space="preserve">Con base en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{"citationItems":[{"id":"ITEM-1","itemData":{"ISSN":"02128799","abstract":"The study of body composition is a topic of growing interest that can be used both for research and for clinical purposes. For professionals of health sciences is important to know the characteristics of the different methods of evaluation and analysis of body composition because, It changes are directly related to health and disease risk. Currently, methods of analysis of body composition are divided into three groups, which are direct, indirect and double indirect.The direct method is the dissection of cadavers. Indirect find computed tomography, magnetic resonance imaging, dual X-ray absorptiometry and plethysmography and in terms of the doubly indirect methods include anthropometry and bioelectrical impedance. Thus, this paper is aimed to review the most used for analysis of body composition by describing, analyzing their applications, advantages and disadvantages methods. Was conducted a search of article In databases PubMed, Web of Science, Scopus, SportDiscus and Google Scholar. The words used were, body composition, body mass, body fat, muscle mass, fat mass, measurement, assessment and evaluation, isolated or combined and their alternatives in Castilian and Portuguese. Were selected articles that were in English, Castilian and Portuguese. They were found 221 articles, of which 59 were selected for this review. It is concluded that the different methods for assessing body composition have advantages and disadvantages, which should be analyzed when choosing the method to be used to try to minimize the disadvantages and empower its advantages.","author":[{"dropping-particle":"","family":"Moreira","given":"Osvaldo Costa","non-dropping-particle":"","parse-names":false,"suffix":""},{"dropping-particle":"","family":"Alonso-Aubin","given":"Diego A.","non-dropping-particle":"","parse-names":false,"suffix":""},{"dropping-particle":"","family":"Oliveira","given":"Cláudia E.Patrocinio","non-dropping-particle":"De","parse-names":false,"suffix":""},{"dropping-particle":"","family":"Candia-Luján","given":"Ramón","non-dropping-particle":"","parse-names":false,"suffix":""},{"dropping-particle":"","family":"Paz","given":"José A.","non-dropping-particle":"De","parse-names":false,"suffix":""}],"container-title":"Archivos de Medicina del Deporte","id":"ITEM-1","issue":"6","issued":{"date-parts":[["2015"]]},"page":"387-394","title":"Métodos de evaluación de la composición corporal: Una revisión actualizada de descripción, aplicación, ventajas y desventajas","type":"article-journal","volume":"32"},"uris":["http://www.mendeley.com/documents/?uuid=8b28c7f5-2ab6-429c-a427-4bcae7b56d56"]}],"mendeley":{"formattedCitation":"[14]","plainTextFormattedCitation":"[14]","previouslyFormattedCitation":"[14]"},"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[14]</w:t>
      </w:r>
      <w:r w:rsidRPr="006624FF">
        <w:rPr>
          <w:rFonts w:ascii="Times New Roman" w:hAnsi="Times New Roman" w:cs="Times New Roman"/>
        </w:rPr>
        <w:fldChar w:fldCharType="end"/>
      </w:r>
      <w:r w:rsidRPr="006624FF">
        <w:rPr>
          <w:rFonts w:ascii="Times New Roman" w:hAnsi="Times New Roman" w:cs="Times New Roman"/>
        </w:rPr>
        <w:t xml:space="preserve"> el estudio de la composición corporal es un tema de interés creciente y que puede ser llevado a cabo tanto para fines de investigación como para fines clínicos, para hacer un análisis de las condiciones clínicas de determinado sujeto o grupo de sujetos. Este interés en medir la composición corporal tuvo su inicio en el siglo XIX cuando el análisis era llevado a cabo a través de la disección de cadáveres, posteriormente a mediados del siglo XX surgieron los métodos indirectos que establecen los principios utilizados hasta el día de hoy. </w:t>
      </w:r>
    </w:p>
    <w:p w14:paraId="1BF76877" w14:textId="5CC6026D"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Actualmente, los métodos de análisis de la composición corporal son divididos en tres grupos</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{"citationItems":[{"id":"ITEM-1","itemData":{"ISSN":"02128799","abstract":"The study of body composition is a topic of growing interest that can be used both for research and for clinical purposes. For professionals of health sciences is important to know the characteristics of the different methods of evaluation and analysis of body composition because, It changes are directly related to health and disease risk. Currently, methods of analysis of body composition are divided into three groups, which are direct, indirect and double indirect.The direct method is the dissection of cadavers. Indirect find computed tomography, magnetic resonance imaging, dual X-ray absorptiometry and plethysmography and in terms of the doubly indirect methods include anthropometry and bioelectrical impedance. Thus, this paper is aimed to review the most used for analysis of body composition by describing, analyzing their applications, advantages and disadvantages methods. Was conducted a search of article In databases PubMed, Web of Science, Scopus, SportDiscus and Google Scholar. The words used were, body composition, body mass, body fat, muscle mass, fat mass, measurement, assessment and evaluation, isolated or combined and their alternatives in Castilian and Portuguese. Were selected articles that were in English, Castilian and Portuguese. They were found 221 articles, of which 59 were selected for this review. It is concluded that the different methods for assessing body composition have advantages and disadvantages, which should be analyzed when choosing the method to be used to try to minimize the disadvantages and empower its advantages.","author":[{"dropping-particle":"","family":"Moreira","given":"Osvaldo Costa","non-dropping-particle":"","parse-names":false,"suffix":""},{"dropping-particle":"","family":"Alonso-Aubin","given":"Diego A.","non-dropping-particle":"","parse-names":false,"suffix":""},{"dropping-particle":"","family":"Oliveira","given":"Cláudia E.Patrocinio","non-dropping-particle":"De","parse-names":false,"suffix":""},{"dropping-particle":"","family":"Candia-Luján","given":"Ramón","non-dropping-particle":"","parse-names":false,"suffix":""},{"dropping-particle":"","family":"Paz","given":"José A.","non-dropping-particle":"De","parse-names":false,"suffix":""}],"container-title":"Archivos de Medicina del Deporte","id":"ITEM-1","issue":"6","issued":{"date-parts":[["2015"]]},"page":"387-394","title":"Métodos de evaluación de la composición corporal: Una revisión actualizada de descripción, aplicación, ventajas y desventajas","type":"article-journal","volume":"32"},"uris":["http://www.mendeley.com/documents/?uuid=8b28c7f5-2ab6-429c-a427-4bcae7b56d56"]}],"mendeley":{"formattedCitation":"[14]","plainTextFormattedCitation":"[14]","previouslyFormattedCitation":"[14]"},"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[14]</w:t>
      </w:r>
      <w:r w:rsidRPr="006624FF">
        <w:rPr>
          <w:rFonts w:ascii="Times New Roman" w:hAnsi="Times New Roman" w:cs="Times New Roman"/>
        </w:rPr>
        <w:fldChar w:fldCharType="end"/>
      </w:r>
      <w:r w:rsidRPr="006624FF">
        <w:rPr>
          <w:rFonts w:ascii="Times New Roman" w:hAnsi="Times New Roman" w:cs="Times New Roman"/>
        </w:rPr>
        <w:t xml:space="preserve">: </w:t>
      </w:r>
    </w:p>
    <w:p w14:paraId="7D6F50B4" w14:textId="77777777" w:rsidR="003F63E7" w:rsidRPr="006624FF" w:rsidRDefault="003F63E7" w:rsidP="00597D45">
      <w:pPr>
        <w:pStyle w:val="Ttulo3"/>
        <w:rPr>
          <w:rFonts w:ascii="Times New Roman" w:eastAsia="Times New Roman" w:hAnsi="Times New Roman" w:cs="Times New Roman"/>
          <w:b/>
          <w:color w:val="auto"/>
        </w:rPr>
      </w:pPr>
      <w:bookmarkStart w:id="6" w:name="_Toc27429556"/>
      <w:bookmarkStart w:id="7" w:name="_Toc73619117"/>
      <w:r w:rsidRPr="006624FF">
        <w:rPr>
          <w:rFonts w:ascii="Times New Roman" w:eastAsia="Times New Roman" w:hAnsi="Times New Roman" w:cs="Times New Roman"/>
          <w:b/>
          <w:color w:val="auto"/>
        </w:rPr>
        <w:t>Método directo</w:t>
      </w:r>
      <w:bookmarkEnd w:id="6"/>
      <w:bookmarkEnd w:id="7"/>
    </w:p>
    <w:p w14:paraId="3278016D" w14:textId="77777777" w:rsidR="003F63E7" w:rsidRPr="006624FF" w:rsidRDefault="003F63E7" w:rsidP="00597D45">
      <w:pPr>
        <w:spacing w:before="240" w:line="360" w:lineRule="auto"/>
        <w:ind w:firstLine="708"/>
        <w:jc w:val="both"/>
        <w:rPr>
          <w:rFonts w:ascii="Times New Roman" w:hAnsi="Times New Roman" w:cs="Times New Roman"/>
        </w:rPr>
      </w:pPr>
      <w:r w:rsidRPr="006624FF">
        <w:rPr>
          <w:rFonts w:ascii="Times New Roman" w:hAnsi="Times New Roman" w:cs="Times New Roman"/>
        </w:rPr>
        <w:t>El único método directo es la disección de cadáveres, se realiza la manipulación y análisis de los tejidos, éste cuenta con una excelente fiabilidad, pero su aplicación y utilidad es muy limitada.</w:t>
      </w:r>
    </w:p>
    <w:p w14:paraId="40DB8C23" w14:textId="77777777" w:rsidR="003F63E7" w:rsidRPr="006624FF" w:rsidRDefault="003F63E7" w:rsidP="00597D45">
      <w:pPr>
        <w:pStyle w:val="Ttulo3"/>
        <w:rPr>
          <w:rFonts w:ascii="Times New Roman" w:eastAsia="Times New Roman" w:hAnsi="Times New Roman" w:cs="Times New Roman"/>
          <w:b/>
          <w:color w:val="auto"/>
        </w:rPr>
      </w:pPr>
      <w:bookmarkStart w:id="8" w:name="_Toc27429557"/>
      <w:bookmarkStart w:id="9" w:name="_Toc73619118"/>
      <w:r w:rsidRPr="006624FF">
        <w:rPr>
          <w:rFonts w:ascii="Times New Roman" w:eastAsia="Times New Roman" w:hAnsi="Times New Roman" w:cs="Times New Roman"/>
          <w:b/>
          <w:color w:val="auto"/>
        </w:rPr>
        <w:t>Métodos indirectos</w:t>
      </w:r>
      <w:bookmarkEnd w:id="8"/>
      <w:bookmarkEnd w:id="9"/>
      <w:r w:rsidRPr="006624FF">
        <w:rPr>
          <w:rFonts w:ascii="Times New Roman" w:eastAsia="Times New Roman" w:hAnsi="Times New Roman" w:cs="Times New Roman"/>
          <w:b/>
          <w:color w:val="auto"/>
        </w:rPr>
        <w:t xml:space="preserve"> </w:t>
      </w:r>
    </w:p>
    <w:p w14:paraId="419BF6E0" w14:textId="77777777" w:rsidR="003F63E7" w:rsidRPr="006624FF" w:rsidRDefault="003F63E7" w:rsidP="00597D45">
      <w:pPr>
        <w:spacing w:before="240" w:line="360" w:lineRule="auto"/>
        <w:ind w:firstLine="708"/>
        <w:jc w:val="both"/>
        <w:rPr>
          <w:rFonts w:ascii="Times New Roman" w:hAnsi="Times New Roman" w:cs="Times New Roman"/>
        </w:rPr>
      </w:pPr>
      <w:r w:rsidRPr="006624FF">
        <w:rPr>
          <w:rFonts w:ascii="Times New Roman" w:hAnsi="Times New Roman" w:cs="Times New Roman"/>
        </w:rPr>
        <w:t xml:space="preserve">Los métodos indirectos de evaluación de la composición corporal realizan un análisis de la composición corporal </w:t>
      </w:r>
      <w:r w:rsidRPr="006624FF">
        <w:rPr>
          <w:rFonts w:ascii="Times New Roman" w:hAnsi="Times New Roman" w:cs="Times New Roman"/>
          <w:i/>
        </w:rPr>
        <w:t>in vivo</w:t>
      </w:r>
      <w:r w:rsidRPr="006624FF">
        <w:rPr>
          <w:rFonts w:ascii="Times New Roman" w:hAnsi="Times New Roman" w:cs="Times New Roman"/>
        </w:rPr>
        <w:t xml:space="preserve">. A pesar de tener alta fiabilidad, los métodos indirectos son poco accesibles, limitados y con alto coste financiero. </w:t>
      </w:r>
    </w:p>
    <w:p w14:paraId="175AD940"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Éstos son la resonancia magnética nuclear (RMN), absorciometría dual de rayos X (DXA, por sus siglas en inglés; antes DEXA), análisis de activación neutrónica (AAN), composición corporal Huesca (TOBEC, por sus siglas en inglés) y la densitometría.</w:t>
      </w:r>
    </w:p>
    <w:p w14:paraId="134D38FB" w14:textId="77777777" w:rsidR="003F63E7" w:rsidRPr="006624FF" w:rsidRDefault="003F63E7" w:rsidP="00597D45">
      <w:pPr>
        <w:pStyle w:val="Ttulo3"/>
        <w:rPr>
          <w:rFonts w:ascii="Times New Roman" w:eastAsia="Times New Roman" w:hAnsi="Times New Roman" w:cs="Times New Roman"/>
          <w:b/>
          <w:color w:val="auto"/>
        </w:rPr>
      </w:pPr>
      <w:bookmarkStart w:id="10" w:name="_Toc27429558"/>
      <w:bookmarkStart w:id="11" w:name="_Toc73619119"/>
      <w:r w:rsidRPr="006624FF">
        <w:rPr>
          <w:rFonts w:ascii="Times New Roman" w:eastAsia="Times New Roman" w:hAnsi="Times New Roman" w:cs="Times New Roman"/>
          <w:b/>
          <w:color w:val="auto"/>
        </w:rPr>
        <w:t>Métodos doblemente indirectos</w:t>
      </w:r>
      <w:bookmarkEnd w:id="10"/>
      <w:bookmarkEnd w:id="11"/>
      <w:r w:rsidRPr="006624FF">
        <w:rPr>
          <w:rFonts w:ascii="Times New Roman" w:eastAsia="Times New Roman" w:hAnsi="Times New Roman" w:cs="Times New Roman"/>
          <w:b/>
          <w:color w:val="auto"/>
        </w:rPr>
        <w:t xml:space="preserve"> </w:t>
      </w:r>
    </w:p>
    <w:p w14:paraId="148FA8AA" w14:textId="77777777" w:rsidR="003F63E7" w:rsidRPr="006624FF" w:rsidRDefault="003F63E7" w:rsidP="00597D45">
      <w:pPr>
        <w:spacing w:before="240" w:line="360" w:lineRule="auto"/>
        <w:ind w:firstLine="708"/>
        <w:jc w:val="both"/>
        <w:rPr>
          <w:rFonts w:ascii="Times New Roman" w:hAnsi="Times New Roman" w:cs="Times New Roman"/>
        </w:rPr>
      </w:pPr>
      <w:r w:rsidRPr="006624FF">
        <w:rPr>
          <w:rFonts w:ascii="Times New Roman" w:hAnsi="Times New Roman" w:cs="Times New Roman"/>
        </w:rPr>
        <w:t xml:space="preserve">Los métodos doblemente indirectos de análisis de la composición corporal también son técnicas para medir la composición corporal </w:t>
      </w:r>
      <w:r w:rsidRPr="006624FF">
        <w:rPr>
          <w:rFonts w:ascii="Times New Roman" w:hAnsi="Times New Roman" w:cs="Times New Roman"/>
          <w:i/>
        </w:rPr>
        <w:t>in vivo</w:t>
      </w:r>
      <w:r w:rsidRPr="006624FF">
        <w:rPr>
          <w:rFonts w:ascii="Times New Roman" w:hAnsi="Times New Roman" w:cs="Times New Roman"/>
        </w:rPr>
        <w:t xml:space="preserve"> y en general presentan un margen de error muy grande, cuando son comparados con los métodos indirectos. Métodos como la antropometría, ecografía y la impedancia bioeléctrica ganan importancia debido a su sencillez, seguridad, facilidad de interpretación y bajas restricciones culturales. Además, estos métodos presentan mejor aplicación práctica y menor coste financiero, lo que permite su empleo en investigaciones y estudios epidemiológicos.</w:t>
      </w:r>
    </w:p>
    <w:p w14:paraId="66462D10"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A continuación, se presenta en </w:t>
      </w:r>
      <w:r w:rsidRPr="006624FF">
        <w:rPr>
          <w:rFonts w:ascii="Times New Roman" w:hAnsi="Times New Roman" w:cs="Times New Roman"/>
        </w:rPr>
        <w:fldChar w:fldCharType="begin"/>
      </w:r>
      <w:r w:rsidRPr="006624FF">
        <w:rPr>
          <w:rFonts w:ascii="Times New Roman" w:hAnsi="Times New Roman" w:cs="Times New Roman"/>
        </w:rPr>
        <w:instrText xml:space="preserve"> REF _Ref43824105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Tabla </w:t>
      </w:r>
      <w:r w:rsidRPr="006624FF">
        <w:rPr>
          <w:rFonts w:ascii="Times New Roman" w:hAnsi="Times New Roman" w:cs="Times New Roman"/>
          <w:noProof/>
        </w:rPr>
        <w:t>1</w:t>
      </w:r>
      <w:r w:rsidRPr="006624FF">
        <w:rPr>
          <w:rFonts w:ascii="Times New Roman" w:hAnsi="Times New Roman" w:cs="Times New Roman"/>
        </w:rPr>
        <w:fldChar w:fldCharType="end"/>
      </w:r>
      <w:r w:rsidRPr="006624FF">
        <w:rPr>
          <w:rFonts w:ascii="Times New Roman" w:hAnsi="Times New Roman" w:cs="Times New Roman"/>
        </w:rPr>
        <w:t xml:space="preserve"> las descripciones de los métodos mencionados con anterioridad.</w:t>
      </w:r>
    </w:p>
    <w:p w14:paraId="2D3BBE91" w14:textId="77777777" w:rsidR="003F63E7" w:rsidRPr="006624FF" w:rsidRDefault="003F63E7" w:rsidP="00597D45">
      <w:pPr>
        <w:keepNext/>
        <w:spacing w:before="240" w:after="200" w:line="360" w:lineRule="auto"/>
        <w:jc w:val="both"/>
        <w:rPr>
          <w:rFonts w:ascii="Times New Roman" w:eastAsia="Arial" w:hAnsi="Times New Roman" w:cs="Times New Roman"/>
          <w:i/>
          <w:iCs/>
          <w:sz w:val="20"/>
          <w:szCs w:val="18"/>
          <w:lang w:val="es-419" w:eastAsia="es-MX"/>
        </w:rPr>
      </w:pPr>
      <w:bookmarkStart w:id="12" w:name="_Ref43824105"/>
      <w:bookmarkStart w:id="13" w:name="_Toc43856224"/>
      <w:bookmarkStart w:id="14" w:name="_Toc73619146"/>
      <w:r w:rsidRPr="006624FF">
        <w:rPr>
          <w:rFonts w:ascii="Times New Roman" w:eastAsia="Arial" w:hAnsi="Times New Roman" w:cs="Times New Roman"/>
          <w:i/>
          <w:iCs/>
          <w:sz w:val="20"/>
          <w:szCs w:val="18"/>
          <w:lang w:val="es-419" w:eastAsia="es-MX"/>
        </w:rPr>
        <w:t xml:space="preserve">Tabla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Tabla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1</w:t>
      </w:r>
      <w:r w:rsidRPr="006624FF">
        <w:rPr>
          <w:rFonts w:ascii="Times New Roman" w:eastAsia="Arial" w:hAnsi="Times New Roman" w:cs="Times New Roman"/>
          <w:i/>
          <w:iCs/>
          <w:sz w:val="20"/>
          <w:szCs w:val="18"/>
          <w:lang w:val="es-419" w:eastAsia="es-MX"/>
        </w:rPr>
        <w:fldChar w:fldCharType="end"/>
      </w:r>
      <w:bookmarkEnd w:id="12"/>
      <w:r w:rsidRPr="006624FF">
        <w:rPr>
          <w:rFonts w:ascii="Times New Roman" w:eastAsia="Arial" w:hAnsi="Times New Roman" w:cs="Times New Roman"/>
          <w:i/>
          <w:iCs/>
          <w:sz w:val="20"/>
          <w:szCs w:val="18"/>
          <w:lang w:val="es-419" w:eastAsia="es-MX"/>
        </w:rPr>
        <w:t xml:space="preserve"> Descripción de métodos de análisis de composición corporal.</w:t>
      </w:r>
      <w:bookmarkEnd w:id="13"/>
      <w:bookmarkEnd w:id="14"/>
    </w:p>
    <w:tbl>
      <w:tblPr>
        <w:tblStyle w:val="TableGrid1"/>
        <w:tblpPr w:leftFromText="141" w:rightFromText="141" w:vertAnchor="text" w:tblpX="-572" w:tblpY="1"/>
        <w:tblW w:w="10060" w:type="dxa"/>
        <w:tblLayout w:type="fixed"/>
        <w:tblLook w:val="06A0" w:firstRow="1" w:lastRow="0" w:firstColumn="1" w:lastColumn="0" w:noHBand="1" w:noVBand="1"/>
      </w:tblPr>
      <w:tblGrid>
        <w:gridCol w:w="1843"/>
        <w:gridCol w:w="8217"/>
      </w:tblGrid>
      <w:tr w:rsidR="006624FF" w:rsidRPr="006624FF" w14:paraId="72153575" w14:textId="77777777" w:rsidTr="00B60C09">
        <w:trPr>
          <w:trHeight w:val="360"/>
        </w:trPr>
        <w:tc>
          <w:tcPr>
            <w:tcW w:w="1843" w:type="dxa"/>
          </w:tcPr>
          <w:p w14:paraId="680A8EE6" w14:textId="77777777" w:rsidR="003F63E7" w:rsidRPr="00B60C09" w:rsidRDefault="003F63E7" w:rsidP="00B60C09">
            <w:pPr>
              <w:spacing w:before="240" w:line="360" w:lineRule="auto"/>
              <w:jc w:val="center"/>
              <w:rPr>
                <w:rFonts w:ascii="Times New Roman" w:hAnsi="Times New Roman" w:cs="Times New Roman"/>
                <w:b/>
                <w:bCs/>
                <w:szCs w:val="24"/>
              </w:rPr>
            </w:pPr>
            <w:r w:rsidRPr="00B60C09">
              <w:rPr>
                <w:rFonts w:ascii="Times New Roman" w:hAnsi="Times New Roman" w:cs="Times New Roman"/>
                <w:b/>
                <w:bCs/>
                <w:szCs w:val="24"/>
              </w:rPr>
              <w:t>Método</w:t>
            </w:r>
          </w:p>
        </w:tc>
        <w:tc>
          <w:tcPr>
            <w:tcW w:w="8217" w:type="dxa"/>
          </w:tcPr>
          <w:p w14:paraId="7818FFAB" w14:textId="77777777" w:rsidR="003F63E7" w:rsidRPr="00B60C09" w:rsidRDefault="003F63E7" w:rsidP="00B60C09">
            <w:pPr>
              <w:spacing w:before="240" w:line="360" w:lineRule="auto"/>
              <w:jc w:val="center"/>
              <w:rPr>
                <w:rFonts w:ascii="Times New Roman" w:hAnsi="Times New Roman" w:cs="Times New Roman"/>
                <w:b/>
                <w:bCs/>
                <w:szCs w:val="24"/>
              </w:rPr>
            </w:pPr>
            <w:r w:rsidRPr="00B60C09">
              <w:rPr>
                <w:rFonts w:ascii="Times New Roman" w:hAnsi="Times New Roman" w:cs="Times New Roman"/>
                <w:b/>
                <w:bCs/>
                <w:szCs w:val="24"/>
              </w:rPr>
              <w:t>Descripción</w:t>
            </w:r>
          </w:p>
        </w:tc>
      </w:tr>
      <w:tr w:rsidR="006624FF" w:rsidRPr="006624FF" w14:paraId="2C8DE218" w14:textId="77777777" w:rsidTr="00B60C09">
        <w:tc>
          <w:tcPr>
            <w:tcW w:w="1843" w:type="dxa"/>
          </w:tcPr>
          <w:p w14:paraId="32B0D0E7" w14:textId="77777777"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szCs w:val="24"/>
              </w:rPr>
            </w:pPr>
            <w:r w:rsidRPr="006624FF">
              <w:rPr>
                <w:rFonts w:ascii="Times New Roman" w:hAnsi="Times New Roman" w:cs="Times New Roman"/>
                <w:szCs w:val="24"/>
              </w:rPr>
              <w:lastRenderedPageBreak/>
              <w:t>AAN</w:t>
            </w:r>
          </w:p>
          <w:p w14:paraId="444AEA16" w14:textId="77777777" w:rsidR="003F63E7" w:rsidRPr="006624FF" w:rsidRDefault="003F63E7" w:rsidP="00597D45">
            <w:pPr>
              <w:spacing w:before="240" w:line="360" w:lineRule="auto"/>
              <w:jc w:val="both"/>
              <w:rPr>
                <w:rFonts w:ascii="Times New Roman" w:hAnsi="Times New Roman" w:cs="Times New Roman"/>
                <w:szCs w:val="24"/>
              </w:rPr>
            </w:pPr>
          </w:p>
        </w:tc>
        <w:tc>
          <w:tcPr>
            <w:tcW w:w="8217" w:type="dxa"/>
          </w:tcPr>
          <w:p w14:paraId="0903225D"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 xml:space="preserve">Los sistemas de AAN diseñados para estudios </w:t>
            </w:r>
            <w:r w:rsidRPr="006624FF">
              <w:rPr>
                <w:rFonts w:ascii="Times New Roman" w:hAnsi="Times New Roman" w:cs="Times New Roman"/>
                <w:i/>
                <w:szCs w:val="24"/>
              </w:rPr>
              <w:t>in vivo</w:t>
            </w:r>
            <w:r w:rsidRPr="006624FF">
              <w:rPr>
                <w:rFonts w:ascii="Times New Roman" w:hAnsi="Times New Roman" w:cs="Times New Roman"/>
                <w:szCs w:val="24"/>
              </w:rPr>
              <w:t xml:space="preserve"> liberan un </w:t>
            </w:r>
            <w:proofErr w:type="gramStart"/>
            <w:r w:rsidRPr="006624FF">
              <w:rPr>
                <w:rFonts w:ascii="Times New Roman" w:hAnsi="Times New Roman" w:cs="Times New Roman"/>
                <w:szCs w:val="24"/>
              </w:rPr>
              <w:t>haz</w:t>
            </w:r>
            <w:proofErr w:type="gramEnd"/>
            <w:r w:rsidRPr="006624FF">
              <w:rPr>
                <w:rFonts w:ascii="Times New Roman" w:hAnsi="Times New Roman" w:cs="Times New Roman"/>
                <w:szCs w:val="24"/>
              </w:rPr>
              <w:t xml:space="preserve"> moderado de neutrones rápidos al sujeto, la captura de estos neutrones por los átomos de los elementos diana corporales crean isótopos inestables como el 49Ca y 15N, que retornan a su condición estable por la emisión de uno o más rayos gamma de energía característica. </w:t>
            </w:r>
          </w:p>
          <w:p w14:paraId="584A117E"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La radiación del sujeto se determina con un contador del radioespectro de las emisiones, y los datos se obtienen desde el sujeto ubicado cuidadosamente con respecto a una serie de receptores en una capa altamente blindada.</w:t>
            </w:r>
          </w:p>
        </w:tc>
      </w:tr>
      <w:tr w:rsidR="006624FF" w:rsidRPr="006624FF" w14:paraId="09252D08" w14:textId="77777777" w:rsidTr="00B60C09">
        <w:tc>
          <w:tcPr>
            <w:tcW w:w="1843" w:type="dxa"/>
          </w:tcPr>
          <w:p w14:paraId="5A278BF5"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Antropometría</w:t>
            </w:r>
          </w:p>
        </w:tc>
        <w:tc>
          <w:tcPr>
            <w:tcW w:w="8217" w:type="dxa"/>
          </w:tcPr>
          <w:p w14:paraId="3A311CA8"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Es una técnica incruenta y poco costosa, portátil y aplicable en todo el mundo para evaluar el tamaño, las proporciones y la composición del cuerpo humano. Refleja el estado nutricional y de salud y permite predecir el rendimiento, la salud y la supervivencia. Como tal, es un instrumento valioso actualmente subutilizado en la orientación de las políticas de salud pública y las decisiones clínicas.</w:t>
            </w:r>
          </w:p>
        </w:tc>
      </w:tr>
      <w:tr w:rsidR="006624FF" w:rsidRPr="006624FF" w14:paraId="74320236" w14:textId="77777777" w:rsidTr="00B60C09">
        <w:tc>
          <w:tcPr>
            <w:tcW w:w="1843" w:type="dxa"/>
          </w:tcPr>
          <w:p w14:paraId="723D30C5"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BIA</w:t>
            </w:r>
          </w:p>
        </w:tc>
        <w:tc>
          <w:tcPr>
            <w:tcW w:w="8217" w:type="dxa"/>
          </w:tcPr>
          <w:p w14:paraId="3084DD7E"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La impedancia bioeléctrica se utiliza para el cálculo del agua total del cuerpo, masa grasa y masa libre de grasa. Este método se basa en el principio de que la conductividad del agua del cuerpo varía en los diferentes compartimentos, así este método mide la impedancia a una pequeña corriente eléctrica aplicada a medida que pasa a través del cuerpo.</w:t>
            </w:r>
          </w:p>
        </w:tc>
      </w:tr>
      <w:tr w:rsidR="006624FF" w:rsidRPr="006624FF" w14:paraId="3F9725D9" w14:textId="77777777" w:rsidTr="00B60C09">
        <w:tc>
          <w:tcPr>
            <w:tcW w:w="1843" w:type="dxa"/>
          </w:tcPr>
          <w:p w14:paraId="3D8BD0D9"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DXA</w:t>
            </w:r>
          </w:p>
        </w:tc>
        <w:tc>
          <w:tcPr>
            <w:tcW w:w="8217" w:type="dxa"/>
          </w:tcPr>
          <w:p w14:paraId="37D7D8CB"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Es un instrumento utilizado para medir diferentes parámetros de la composición corporal como la masa muscular, la masa grasa y la densidad mineral ósea (DMO).</w:t>
            </w:r>
          </w:p>
          <w:p w14:paraId="6EA4B3EB"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 xml:space="preserve">El procedimiento se establece a través de la atenuación de fotones. Cuando los fotones atraviesan los tejidos de los sujetos son absorbidos o diseminados por el efecto fotoeléctrico y el efecto Compton, este último, consiste en el aumento de la longitud de onda de un fotón de rayos X cuando choca con un electrón libre y pierde parte de su energía. </w:t>
            </w:r>
          </w:p>
        </w:tc>
      </w:tr>
      <w:tr w:rsidR="006624FF" w:rsidRPr="006624FF" w14:paraId="62145372" w14:textId="77777777" w:rsidTr="00B60C09">
        <w:tc>
          <w:tcPr>
            <w:tcW w:w="1843" w:type="dxa"/>
          </w:tcPr>
          <w:p w14:paraId="2493C9D4"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Ecografía</w:t>
            </w:r>
          </w:p>
        </w:tc>
        <w:tc>
          <w:tcPr>
            <w:tcW w:w="8217" w:type="dxa"/>
          </w:tcPr>
          <w:p w14:paraId="54B2953E"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Técnica de exploración de los órganos internos del cuerpo que consiste en registrar el eco de ondas electromagnéticas o acústicas enviadas hacia el lugar que se examina.</w:t>
            </w:r>
          </w:p>
        </w:tc>
      </w:tr>
      <w:tr w:rsidR="006624FF" w:rsidRPr="006624FF" w14:paraId="4B0783FF" w14:textId="77777777" w:rsidTr="00B60C09">
        <w:tc>
          <w:tcPr>
            <w:tcW w:w="1843" w:type="dxa"/>
          </w:tcPr>
          <w:p w14:paraId="40D23A25" w14:textId="77777777"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szCs w:val="24"/>
              </w:rPr>
            </w:pPr>
            <w:r w:rsidRPr="006624FF">
              <w:rPr>
                <w:rFonts w:ascii="Times New Roman" w:hAnsi="Times New Roman" w:cs="Times New Roman"/>
                <w:szCs w:val="24"/>
              </w:rPr>
              <w:t>Densitometría</w:t>
            </w:r>
          </w:p>
        </w:tc>
        <w:tc>
          <w:tcPr>
            <w:tcW w:w="8217" w:type="dxa"/>
          </w:tcPr>
          <w:p w14:paraId="5C0D6F56"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En este método, es utilizada la relación inversa entre presión y volumen, basada en la ley de Boyle para determinar el volumen corporal. Una vez que este volumen es determinado, es posible establecer la composición corporal por medio de los principios de la densitometría.</w:t>
            </w:r>
          </w:p>
          <w:p w14:paraId="0A75248A"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 xml:space="preserve">Se asume que la composición química del tejido magro es relativamente constante; así, su densidad difiere sustancialmente de la del tejido graso. </w:t>
            </w:r>
          </w:p>
        </w:tc>
      </w:tr>
      <w:tr w:rsidR="006624FF" w:rsidRPr="006624FF" w14:paraId="7BE17DC6" w14:textId="77777777" w:rsidTr="00B60C09">
        <w:tc>
          <w:tcPr>
            <w:tcW w:w="1843" w:type="dxa"/>
          </w:tcPr>
          <w:p w14:paraId="7A5F9A83" w14:textId="77777777"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szCs w:val="24"/>
              </w:rPr>
            </w:pPr>
            <w:r w:rsidRPr="006624FF">
              <w:rPr>
                <w:rFonts w:ascii="Times New Roman" w:hAnsi="Times New Roman" w:cs="Times New Roman"/>
                <w:szCs w:val="24"/>
              </w:rPr>
              <w:lastRenderedPageBreak/>
              <w:t>RMN</w:t>
            </w:r>
          </w:p>
        </w:tc>
        <w:tc>
          <w:tcPr>
            <w:tcW w:w="8217" w:type="dxa"/>
          </w:tcPr>
          <w:p w14:paraId="40B77B5E"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Es un instrumento indispensable para la química, así como para otras ramas de la Ciencia. Con la espectroscopia de RMN se pueden identificar moléculas, determinar su estructura o estudiar procesos dinámicos.</w:t>
            </w:r>
          </w:p>
          <w:p w14:paraId="5A048EA7"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La RMN usa un software especial para distinguir músculo esquelético y tejido adiposo, siendo su principal utilidad la distinción del tejido adiposo visceral y subcutáneo.</w:t>
            </w:r>
          </w:p>
        </w:tc>
      </w:tr>
      <w:tr w:rsidR="006624FF" w:rsidRPr="006624FF" w14:paraId="6B3D5FAD" w14:textId="77777777" w:rsidTr="00B60C09">
        <w:tc>
          <w:tcPr>
            <w:tcW w:w="1843" w:type="dxa"/>
          </w:tcPr>
          <w:p w14:paraId="14A2FE5B"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TOBEC</w:t>
            </w:r>
          </w:p>
        </w:tc>
        <w:tc>
          <w:tcPr>
            <w:tcW w:w="8217" w:type="dxa"/>
          </w:tcPr>
          <w:p w14:paraId="4C04B26A" w14:textId="77777777" w:rsidR="003F63E7" w:rsidRPr="006624FF" w:rsidRDefault="003F63E7" w:rsidP="00597D45">
            <w:pPr>
              <w:spacing w:before="240" w:line="360" w:lineRule="auto"/>
              <w:jc w:val="both"/>
              <w:rPr>
                <w:rFonts w:ascii="Times New Roman" w:hAnsi="Times New Roman" w:cs="Times New Roman"/>
                <w:szCs w:val="24"/>
              </w:rPr>
            </w:pPr>
            <w:r w:rsidRPr="006624FF">
              <w:rPr>
                <w:rFonts w:ascii="Times New Roman" w:hAnsi="Times New Roman" w:cs="Times New Roman"/>
                <w:szCs w:val="24"/>
              </w:rPr>
              <w:t>Este método se basa en las diferencias en la conductividad eléctrica y en las propiedades dieléctricas de las masas grasa y no grasa del organismo. Al introducir el cuerpo en un campo eléctrico se produce una pérdida de energía que es proporcional a la conductividad de los componentes de aquél y a su longitud.</w:t>
            </w:r>
          </w:p>
        </w:tc>
      </w:tr>
    </w:tbl>
    <w:p w14:paraId="2C8C6184" w14:textId="4600FBDC" w:rsidR="003F63E7" w:rsidRPr="006624FF" w:rsidRDefault="003F63E7" w:rsidP="00597D45">
      <w:pPr>
        <w:spacing w:before="240" w:line="360" w:lineRule="auto"/>
        <w:jc w:val="both"/>
        <w:rPr>
          <w:rFonts w:ascii="Times New Roman" w:hAnsi="Times New Roman" w:cs="Times New Roman"/>
          <w:i/>
        </w:rPr>
      </w:pPr>
      <w:r w:rsidRPr="006624FF">
        <w:rPr>
          <w:rFonts w:ascii="Times New Roman" w:hAnsi="Times New Roman" w:cs="Times New Roman"/>
          <w:i/>
        </w:rPr>
        <w:t xml:space="preserve">Fuente: Realización propia con datos obtenidos de </w:t>
      </w:r>
      <w:r w:rsidRPr="006624FF">
        <w:rPr>
          <w:rFonts w:ascii="Times New Roman" w:hAnsi="Times New Roman" w:cs="Times New Roman"/>
          <w:i/>
        </w:rPr>
        <w:fldChar w:fldCharType="begin" w:fldLock="1"/>
      </w:r>
      <w:r w:rsidR="00771EBC" w:rsidRPr="006624FF">
        <w:rPr>
          <w:rFonts w:ascii="Times New Roman" w:hAnsi="Times New Roman" w:cs="Times New Roman"/>
          <w:i/>
        </w:rPr>
        <w:instrText>ADDIN CSL_CITATION {"citationItems":[{"id":"ITEM-1","itemData":{"DOI":"10.1253/circj.cj-11-0982","ISSN":"13469843","abstract":"Background: The aim of the present study was to review the clinical profile and outcome of emergency surgery for complicated acute type B aortic dissection. Methods and Results: A total of 34 consecutive patients requiring surgical treatment for complicated acute type B aortic dissection between 2003 and 2010 were examined. The median age was 64.0 years (range, 19-82 years). Indication for emergency surgery was aortic rupture in 11 patients, rapid expansion of the dissecting aorta in 5, dissection involving a non-dissecting aneurysm in 6, and organ malperfusion in 12. All of 3 patients with open aortic rupture died during surgery. Operative mortality was 9.7% (central operation, 14.2%; peripheral operation, 7.1%; thoracic endovascular aneurysm repair, 0%). There were 2 aortic ruptures within 1 week after operation. Two patients suffered from persistent organ malperfusion after emergency surgical relief of ischemia and died. The 1- and 5-year survival rates were 74.1±8.1% and 64.8±11.2%. The actual rate of freedom from aortic events at 1- and 5- years was 83.0±7.0% and 58.7±11.4%. Conclusions: Emergency surgery for complicated acute type B dissection still has a high mortality rate for patients with open rupture and critical visceral ischemia. Medical treatment is best given immediately after admission, and adequate surgical treatment without delay is crucial.","author":[{"dropping-particle":"","family":"Organización Mundial de la Salud(OMS)","given":"","non-dropping-particle":"","parse-names":false,"suffix":""}],"id":"ITEM-1","issued":{"date-parts":[["2010"]]},"page":"521","title":"El estado fisico; uso e interpretacion de la antropometria","type":"article"},"uris":["http://www.mendeley.com/documents/?uuid=dd83d8ed-3779-4b2f-9b35-03713fdd68c0"]}],"mendeley":{"formattedCitation":"[6]","plainTextFormattedCitation":"[6]","previouslyFormattedCitation":"[6]"},"properties":{"noteIndex":0},"schema":"https://github.com/citation-style-language/schema/raw/master/csl-citation.json"}</w:instrText>
      </w:r>
      <w:r w:rsidRPr="006624FF">
        <w:rPr>
          <w:rFonts w:ascii="Times New Roman" w:hAnsi="Times New Roman" w:cs="Times New Roman"/>
          <w:i/>
        </w:rPr>
        <w:fldChar w:fldCharType="separate"/>
      </w:r>
      <w:r w:rsidRPr="006624FF">
        <w:rPr>
          <w:rFonts w:ascii="Times New Roman" w:hAnsi="Times New Roman" w:cs="Times New Roman"/>
          <w:noProof/>
        </w:rPr>
        <w:t>[6]</w:t>
      </w:r>
      <w:r w:rsidRPr="006624FF">
        <w:rPr>
          <w:rFonts w:ascii="Times New Roman" w:hAnsi="Times New Roman" w:cs="Times New Roman"/>
          <w:i/>
        </w:rPr>
        <w:fldChar w:fldCharType="end"/>
      </w:r>
      <w:r w:rsidRPr="006624FF">
        <w:rPr>
          <w:rFonts w:ascii="Times New Roman" w:hAnsi="Times New Roman" w:cs="Times New Roman"/>
          <w:i/>
        </w:rPr>
        <w:t xml:space="preserve">, </w:t>
      </w:r>
      <w:r w:rsidRPr="006624FF">
        <w:rPr>
          <w:rFonts w:ascii="Times New Roman" w:hAnsi="Times New Roman" w:cs="Times New Roman"/>
          <w:i/>
        </w:rPr>
        <w:fldChar w:fldCharType="begin" w:fldLock="1"/>
      </w:r>
      <w:r w:rsidR="00771EBC" w:rsidRPr="006624FF">
        <w:rPr>
          <w:rFonts w:ascii="Times New Roman" w:hAnsi="Times New Roman" w:cs="Times New Roman"/>
          <w:i/>
        </w:rPr>
        <w:instrText>ADDIN CSL_CITATION {"citationItems":[{"id":"ITEM-1","itemData":{"author":[{"dropping-particle":"","family":"Universidad de Valencia Departamento de Física y Química","given":"","non-dropping-particle":"","parse-names":false,"suffix":""}],"id":"ITEM-1","issued":{"date-parts":[["2012"]]},"page":"1-36","title":"RESONANCIA MAGNÉTICA NUCLEAR","type":"article-journal","volume":"1"},"uris":["http://www.mendeley.com/documents/?uuid=6b60f7c7-a2c3-42ff-bc07-c7eb83776bfa"]},{"id":"ITEM-2","itemData":{"abstract":"RESUMEN La ecografía es un método de diagnóstico por imagen no irrvasivo y que no utiliza radiaciones ionizantes, por lo que no produce efectos biológicos adversos. En este trabajo se describen las bases físicas y las condiciones prácticas de la ecografía como método de diagnóstico en pequeños animales.","author":[{"dropping-particle":"","family":"Bru","given":"N. Díez","non-dropping-particle":"","parse-names":false,"suffix":""}],"container-title":"Patologia Animal","id":"ITEM-2","issue":"3","issued":{"date-parts":[["2005"]]},"page":"9","title":"Principios básicos de la ecografía .","type":"article-journal","volume":"12"},"uris":["http://www.mendeley.com/documents/?uuid=aa65e2f1-d8a1-4b43-bf65-127652a78b94"]},{"id":"ITEM-3","itemData":{"ISSN":"02128799","abstract":"The study of body composition is a topic of growing interest that can be used both for research and for clinical purposes. For professionals of health sciences is important to know the characteristics of the different methods of evaluation and analysis of body composition because, It changes are directly related to health and disease risk. Currently, methods of analysis of body composition are divided into three groups, which are direct, indirect and double indirect.The direct method is the dissection of cadavers. Indirect find computed tomography, magnetic resonance imaging, dual X-ray absorptiometry and plethysmography and in terms of the doubly indirect methods include anthropometry and bioelectrical impedance. Thus, this paper is aimed to review the most used for analysis of body composition by describing, analyzing their applications, advantages and disadvantages methods. Was conducted a search of article In databases PubMed, Web of Science, Scopus, SportDiscus and Google Scholar. The words used were, body composition, body mass, body fat, muscle mass, fat mass, measurement, assessment and evaluation, isolated or combined and their alternatives in Castilian and Portuguese. Were selected articles that were in English, Castilian and Portuguese. They were found 221 articles, of which 59 were selected for this review. It is concluded that the different methods for assessing body composition have advantages and disadvantages, which should be analyzed when choosing the method to be used to try to minimize the disadvantages and empower its advantages.","author":[{"dropping-particle":"","family":"Moreira","given":"Osvaldo Costa","non-dropping-particle":"","parse-names":false,"suffix":""},{"dropping-particle":"","family":"Alonso-Aubin","given":"Diego A.","non-dropping-particle":"","parse-names":false,"suffix":""},{"dropping-particle":"","family":"Oliveira","given":"Cláudia E.Patrocinio","non-dropping-particle":"De","parse-names":false,"suffix":""},{"dropping-particle":"","family":"Candia-Luján","given":"Ramón","non-dropping-particle":"","parse-names":false,"suffix":""},{"dropping-particle":"","family":"Paz","given":"José A.","non-dropping-particle":"De","parse-names":false,"suffix":""}],"container-title":"Archivos de Medicina del Deporte","id":"ITEM-3","issue":"6","issued":{"date-parts":[["2015"]]},"page":"387-394","title":"Métodos de evaluación de la composición corporal: Una revisión actualizada de descripción, aplicación, ventajas y desventajas","type":"article-journal","volume":"32"},"uris":["http://www.mendeley.com/documents/?uuid=8b28c7f5-2ab6-429c-a427-4bcae7b56d56"]}],"mendeley":{"formattedCitation":"[14]–[16]","plainTextFormattedCitation":"[14]–[16]","previouslyFormattedCitation":"[14]–[16]"},"properties":{"noteIndex":0},"schema":"https://github.com/citation-style-language/schema/raw/master/csl-citation.json"}</w:instrText>
      </w:r>
      <w:r w:rsidRPr="006624FF">
        <w:rPr>
          <w:rFonts w:ascii="Times New Roman" w:hAnsi="Times New Roman" w:cs="Times New Roman"/>
          <w:i/>
        </w:rPr>
        <w:fldChar w:fldCharType="separate"/>
      </w:r>
      <w:r w:rsidRPr="006624FF">
        <w:rPr>
          <w:rFonts w:ascii="Times New Roman" w:hAnsi="Times New Roman" w:cs="Times New Roman"/>
          <w:noProof/>
        </w:rPr>
        <w:t>[14]–[16]</w:t>
      </w:r>
      <w:r w:rsidRPr="006624FF">
        <w:rPr>
          <w:rFonts w:ascii="Times New Roman" w:hAnsi="Times New Roman" w:cs="Times New Roman"/>
          <w:i/>
        </w:rPr>
        <w:fldChar w:fldCharType="end"/>
      </w:r>
      <w:r w:rsidRPr="006624FF">
        <w:rPr>
          <w:rFonts w:ascii="Times New Roman" w:hAnsi="Times New Roman" w:cs="Times New Roman"/>
          <w:i/>
        </w:rPr>
        <w:t>.</w:t>
      </w:r>
    </w:p>
    <w:p w14:paraId="2085CD90" w14:textId="4040A3A3" w:rsidR="003F63E7" w:rsidRPr="006624FF" w:rsidRDefault="003F63E7" w:rsidP="00597D45">
      <w:pPr>
        <w:spacing w:before="240" w:line="360" w:lineRule="auto"/>
        <w:ind w:firstLine="720"/>
        <w:jc w:val="both"/>
        <w:rPr>
          <w:rFonts w:ascii="Times New Roman" w:hAnsi="Times New Roman" w:cs="Times New Roman"/>
        </w:rPr>
      </w:pPr>
      <w:bookmarkStart w:id="15" w:name="_heading=h.26in1rg" w:colFirst="0" w:colLast="0"/>
      <w:bookmarkEnd w:id="15"/>
      <w:r w:rsidRPr="006624FF">
        <w:rPr>
          <w:rFonts w:ascii="Times New Roman" w:hAnsi="Times New Roman" w:cs="Times New Roman"/>
          <w:i/>
        </w:rPr>
        <w:t>R. Casanova</w:t>
      </w:r>
      <w:r w:rsidRPr="006624FF">
        <w:rPr>
          <w:rFonts w:ascii="Times New Roman" w:hAnsi="Times New Roman" w:cs="Times New Roman"/>
        </w:rPr>
        <w:t xml:space="preserve">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{"citationItems":[{"id":"ITEM-1","itemData":{"abstract":"La valoración del estado nutricional tiene un gran interés en su aplicación a individuos y en el estudio de grandes masas de población. En pediatría su importancia radica en que con el crecimiento se pro- ducen variaciones no sólo del peso y la talla sino también de la composición corporal. La cuantifica- ción de los componentes corporales es fundamental para el estudio de la obesidad y otros trastornos nutricionales.","author":[{"dropping-particle":"","family":"Casanova","given":"Román","non-dropping-particle":"","parse-names":false,"suffix":""}],"container-title":"Vox Pediatrica","id":"ITEM-1","issue":"3","issued":{"date-parts":[["2008"]]},"page":"26-35","title":"Técnicas de valoración del estado nutricional","type":"article-journal","volume":"1"},"uris":["http://www.mendeley.com/documents/?uuid=40ba0d25-f080-471e-a691-093db9bdbaa5"]}],"mendeley":{"formattedCitation":"[17]","plainTextFormattedCitation":"[17]","previouslyFormattedCitation":"[17]"},"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[17]</w:t>
      </w:r>
      <w:r w:rsidRPr="006624FF">
        <w:rPr>
          <w:rFonts w:ascii="Times New Roman" w:hAnsi="Times New Roman" w:cs="Times New Roman"/>
        </w:rPr>
        <w:fldChar w:fldCharType="end"/>
      </w:r>
      <w:r w:rsidRPr="006624FF">
        <w:rPr>
          <w:rFonts w:ascii="Times New Roman" w:hAnsi="Times New Roman" w:cs="Times New Roman"/>
        </w:rPr>
        <w:t xml:space="preserve"> ha clasificado las técnicas de estudio de la composición corporal considerando como características comparativas la precisión, el coste, la duración del estudio, el nivel de dificultad presentada a su realización, el riesgo al que el paciente está expuesto y compartimiento o resultados. Se tomando en cuenta que el AAN es el factor de medición con mayor precisión, considerado como “muy alta precisión”, de igual manera esta técnica funge como patrón de comparación con respecto a la dificultad. Dicha clasificación se muestra en la </w:t>
      </w:r>
      <w:bookmarkStart w:id="16" w:name="_heading=h.lnxbz9" w:colFirst="0" w:colLast="0"/>
      <w:bookmarkEnd w:id="16"/>
      <w:r w:rsidRPr="006624FF">
        <w:rPr>
          <w:rFonts w:ascii="Times New Roman" w:hAnsi="Times New Roman" w:cs="Times New Roman"/>
        </w:rPr>
        <w:fldChar w:fldCharType="begin"/>
      </w:r>
      <w:r w:rsidRPr="006624FF">
        <w:rPr>
          <w:rFonts w:ascii="Times New Roman" w:hAnsi="Times New Roman" w:cs="Times New Roman"/>
        </w:rPr>
        <w:instrText xml:space="preserve"> REF _Ref43838485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eastAsia="Arial" w:hAnsi="Times New Roman" w:cs="Times New Roman"/>
          <w:i/>
          <w:iCs/>
          <w:sz w:val="20"/>
          <w:szCs w:val="18"/>
          <w:lang w:val="es-419" w:eastAsia="es-MX"/>
        </w:rPr>
        <w:t xml:space="preserve">Tabla </w:t>
      </w:r>
      <w:r w:rsidRPr="006624FF">
        <w:rPr>
          <w:rFonts w:ascii="Times New Roman" w:eastAsia="Arial" w:hAnsi="Times New Roman" w:cs="Times New Roman"/>
          <w:i/>
          <w:iCs/>
          <w:noProof/>
          <w:sz w:val="20"/>
          <w:szCs w:val="18"/>
          <w:lang w:val="es-419" w:eastAsia="es-MX"/>
        </w:rPr>
        <w:t>2</w:t>
      </w:r>
      <w:r w:rsidRPr="006624FF">
        <w:rPr>
          <w:rFonts w:ascii="Times New Roman" w:hAnsi="Times New Roman" w:cs="Times New Roman"/>
        </w:rPr>
        <w:fldChar w:fldCharType="end"/>
      </w:r>
    </w:p>
    <w:p w14:paraId="482BC12A" w14:textId="77777777" w:rsidR="003F63E7" w:rsidRPr="006624FF" w:rsidRDefault="003F63E7" w:rsidP="00597D45">
      <w:pPr>
        <w:keepNext/>
        <w:spacing w:before="240" w:after="200" w:line="360" w:lineRule="auto"/>
        <w:jc w:val="both"/>
        <w:rPr>
          <w:rFonts w:ascii="Times New Roman" w:eastAsia="Arial" w:hAnsi="Times New Roman" w:cs="Times New Roman"/>
          <w:i/>
          <w:iCs/>
          <w:sz w:val="20"/>
          <w:szCs w:val="18"/>
          <w:lang w:val="es-419" w:eastAsia="es-MX"/>
        </w:rPr>
      </w:pPr>
      <w:bookmarkStart w:id="17" w:name="_Ref43838485"/>
      <w:bookmarkStart w:id="18" w:name="_Toc43856225"/>
      <w:bookmarkStart w:id="19" w:name="_Toc73619147"/>
      <w:r w:rsidRPr="006624FF">
        <w:rPr>
          <w:rFonts w:ascii="Times New Roman" w:eastAsia="Arial" w:hAnsi="Times New Roman" w:cs="Times New Roman"/>
          <w:i/>
          <w:iCs/>
          <w:sz w:val="20"/>
          <w:szCs w:val="18"/>
          <w:lang w:val="es-419" w:eastAsia="es-MX"/>
        </w:rPr>
        <w:t xml:space="preserve">Tabla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Tabla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2</w:t>
      </w:r>
      <w:r w:rsidRPr="006624FF">
        <w:rPr>
          <w:rFonts w:ascii="Times New Roman" w:eastAsia="Arial" w:hAnsi="Times New Roman" w:cs="Times New Roman"/>
          <w:i/>
          <w:iCs/>
          <w:sz w:val="20"/>
          <w:szCs w:val="18"/>
          <w:lang w:val="es-419" w:eastAsia="es-MX"/>
        </w:rPr>
        <w:fldChar w:fldCharType="end"/>
      </w:r>
      <w:bookmarkEnd w:id="17"/>
      <w:r w:rsidRPr="006624FF">
        <w:rPr>
          <w:rFonts w:ascii="Times New Roman" w:eastAsia="Arial" w:hAnsi="Times New Roman" w:cs="Times New Roman"/>
          <w:i/>
          <w:iCs/>
          <w:sz w:val="20"/>
          <w:szCs w:val="18"/>
          <w:lang w:val="es-419" w:eastAsia="es-MX"/>
        </w:rPr>
        <w:t xml:space="preserve"> Comparación de las técnicas de estudio de la composición corporal.</w:t>
      </w:r>
      <w:bookmarkEnd w:id="18"/>
      <w:bookmarkEnd w:id="19"/>
    </w:p>
    <w:p w14:paraId="519E3668" w14:textId="77777777" w:rsidR="003F63E7" w:rsidRPr="006624FF" w:rsidRDefault="003F63E7" w:rsidP="00597D45">
      <w:pPr>
        <w:spacing w:before="240" w:line="360" w:lineRule="auto"/>
        <w:ind w:left="-284" w:hanging="142"/>
        <w:jc w:val="both"/>
        <w:rPr>
          <w:rFonts w:ascii="Times New Roman" w:hAnsi="Times New Roman" w:cs="Times New Roman"/>
        </w:rPr>
      </w:pPr>
      <w:r w:rsidRPr="006624FF">
        <w:rPr>
          <w:rFonts w:ascii="Times New Roman" w:hAnsi="Times New Roman" w:cs="Times New Roman"/>
          <w:noProof/>
        </w:rPr>
        <w:drawing>
          <wp:inline distT="0" distB="0" distL="0" distR="0" wp14:anchorId="6DBDB2D2" wp14:editId="218210CF">
            <wp:extent cx="6221795" cy="2624446"/>
            <wp:effectExtent l="0" t="0" r="7620" b="508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6093" cy="2643131"/>
                    </a:xfrm>
                    <a:prstGeom prst="rect">
                      <a:avLst/>
                    </a:prstGeom>
                    <a:noFill/>
                    <a:ln>
                      <a:noFill/>
                    </a:ln>
                  </pic:spPr>
                </pic:pic>
              </a:graphicData>
            </a:graphic>
          </wp:inline>
        </w:drawing>
      </w:r>
    </w:p>
    <w:p w14:paraId="3D9A1EEE" w14:textId="61B1E3F6" w:rsidR="003F63E7" w:rsidRPr="006624FF" w:rsidRDefault="003F63E7" w:rsidP="00597D45">
      <w:pPr>
        <w:pBdr>
          <w:top w:val="nil"/>
          <w:left w:val="nil"/>
          <w:bottom w:val="nil"/>
          <w:right w:val="nil"/>
          <w:between w:val="nil"/>
        </w:pBdr>
        <w:spacing w:before="240" w:after="0" w:line="360" w:lineRule="auto"/>
        <w:jc w:val="both"/>
        <w:rPr>
          <w:rFonts w:ascii="Times New Roman" w:hAnsi="Times New Roman" w:cs="Times New Roman"/>
          <w:sz w:val="20"/>
          <w:szCs w:val="18"/>
        </w:rPr>
      </w:pPr>
      <w:r w:rsidRPr="006624FF">
        <w:rPr>
          <w:rFonts w:ascii="Times New Roman" w:hAnsi="Times New Roman" w:cs="Times New Roman"/>
          <w:i/>
          <w:sz w:val="20"/>
          <w:szCs w:val="18"/>
        </w:rPr>
        <w:t>Fuente:</w:t>
      </w:r>
      <w:r w:rsidRPr="006624FF">
        <w:rPr>
          <w:rFonts w:ascii="Times New Roman" w:hAnsi="Times New Roman" w:cs="Times New Roman"/>
          <w:sz w:val="20"/>
          <w:szCs w:val="18"/>
        </w:rPr>
        <w:t xml:space="preserve"> </w:t>
      </w:r>
      <w:r w:rsidRPr="006624FF">
        <w:rPr>
          <w:rFonts w:ascii="Times New Roman" w:hAnsi="Times New Roman" w:cs="Times New Roman"/>
          <w:sz w:val="20"/>
          <w:szCs w:val="18"/>
        </w:rPr>
        <w:fldChar w:fldCharType="begin" w:fldLock="1"/>
      </w:r>
      <w:r w:rsidR="00771EBC" w:rsidRPr="006624FF">
        <w:rPr>
          <w:rFonts w:ascii="Times New Roman" w:hAnsi="Times New Roman" w:cs="Times New Roman"/>
          <w:sz w:val="20"/>
          <w:szCs w:val="18"/>
        </w:rPr>
        <w:instrText>ADDIN CSL_CITATION {"citationItems":[{"id":"ITEM-1","itemData":{"DOI":"10.1093/ajcn/46.4.537","ISSN":"00029165","PMID":"3310598","abstract":"Renewed interest in the assessment of human body composition has stimulated the need for a balanced understanding of available methodologies of estimating fat-free mass and percent body fat. This review summarizes the physical bases and assumptions, describes applications, and discusses the theoretical and practical limitations of currently available indirect methods. Although standard methods are discussed, recent modifications and adaptations are emphasized.","author":[{"dropping-particle":"","family":"Lukaski","given":"H. C.","non-dropping-particle":"","parse-names":false,"suffix":""}],"container-title":"American Journal of Clinical Nutrition","id":"ITEM-1","issue":"4","issued":{"date-parts":[["1987"]]},"page":"537-556","title":"Methods for the assessment of human body composition: Traditional and new","type":"article-journal","volume":"46"},"uris":["http://www.mendeley.com/documents/?uuid=0856b54f-6597-4841-a8e3-1fdd19184c36"]},{"id":"ITEM-2","itemData":{"abstract":"La valoración del estado nutricional tiene un gran interés en su aplicación a individuos y en el estudio de grandes masas de población. En pediatría su importancia radica en que con el crecimiento se pro- ducen variaciones no sólo del peso y la talla sino también de la composición corporal. La cuantifica- ción de los componentes corporales es fundamental para el estudio de la obesidad y otros trastornos nutricionales.","author":[{"dropping-particle":"","family":"Casanova","given":"Román","non-dropping-particle":"","parse-names":false,"suffix":""}],"container-title":"Vox Pediatrica","id":"ITEM-2","issue":"3","issued":{"date-parts":[["2008"]]},"page":"26-35","title":"Técnicas de valoración del estado nutricional","type":"article-journal","volume":"1"},"uris":["http://www.mendeley.com/documents/?uuid=40ba0d25-f080-471e-a691-093db9bdbaa5"]}],"mendeley":{"formattedCitation":"[17], [18]","plainTextFormattedCitation":"[17], [18]","previouslyFormattedCitation":"[17], [18]"},"properties":{"noteIndex":0},"schema":"https://github.com/citation-style-language/schema/raw/master/csl-citation.json"}</w:instrText>
      </w:r>
      <w:r w:rsidRPr="006624FF">
        <w:rPr>
          <w:rFonts w:ascii="Times New Roman" w:hAnsi="Times New Roman" w:cs="Times New Roman"/>
          <w:sz w:val="20"/>
          <w:szCs w:val="18"/>
        </w:rPr>
        <w:fldChar w:fldCharType="separate"/>
      </w:r>
      <w:r w:rsidRPr="006624FF">
        <w:rPr>
          <w:rFonts w:ascii="Times New Roman" w:hAnsi="Times New Roman" w:cs="Times New Roman"/>
          <w:noProof/>
          <w:sz w:val="20"/>
          <w:szCs w:val="18"/>
        </w:rPr>
        <w:t>[17], [18]</w:t>
      </w:r>
      <w:r w:rsidRPr="006624FF">
        <w:rPr>
          <w:rFonts w:ascii="Times New Roman" w:hAnsi="Times New Roman" w:cs="Times New Roman"/>
          <w:sz w:val="20"/>
          <w:szCs w:val="18"/>
        </w:rPr>
        <w:fldChar w:fldCharType="end"/>
      </w:r>
      <w:r w:rsidRPr="006624FF">
        <w:rPr>
          <w:rFonts w:ascii="Times New Roman" w:hAnsi="Times New Roman" w:cs="Times New Roman"/>
          <w:sz w:val="20"/>
          <w:szCs w:val="18"/>
        </w:rPr>
        <w:t>.</w:t>
      </w:r>
    </w:p>
    <w:p w14:paraId="5CA1608F" w14:textId="77777777" w:rsidR="003F63E7" w:rsidRPr="006624FF" w:rsidRDefault="003F63E7" w:rsidP="00597D45">
      <w:pPr>
        <w:pStyle w:val="Ttulo3"/>
        <w:rPr>
          <w:rFonts w:ascii="Times New Roman" w:hAnsi="Times New Roman" w:cs="Times New Roman"/>
          <w:color w:val="auto"/>
        </w:rPr>
      </w:pPr>
      <w:bookmarkStart w:id="20" w:name="_Toc73619120"/>
      <w:r w:rsidRPr="006624FF">
        <w:rPr>
          <w:rFonts w:ascii="Times New Roman" w:hAnsi="Times New Roman" w:cs="Times New Roman"/>
          <w:b/>
          <w:color w:val="auto"/>
        </w:rPr>
        <w:lastRenderedPageBreak/>
        <w:t>Método antropométrico</w:t>
      </w:r>
      <w:bookmarkEnd w:id="20"/>
    </w:p>
    <w:p w14:paraId="36022E75" w14:textId="77777777"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rPr>
      </w:pPr>
      <w:r w:rsidRPr="006624FF">
        <w:rPr>
          <w:rFonts w:ascii="Times New Roman" w:hAnsi="Times New Roman" w:cs="Times New Roman"/>
        </w:rPr>
        <w:t xml:space="preserve">El método antropométrico es el más utilizado en la actualidad para el reconocimiento de la composición corporal, debido a su carácter no invasivo, así como a la relativa facilidad de obtención de los datos en el trabajo de campo, pero ha estado inmerso durante muchos años en problemas de estandarización, con relación al número, naturaleza y localización de los sitios donde se deben realizar las mediciones. Igualmente, en lo relacionado con las técnicas de medición y la forma en la cual los datos deben ser analizados y reportados. </w:t>
      </w:r>
    </w:p>
    <w:p w14:paraId="0CBD168C" w14:textId="7C7C5FC0" w:rsidR="003F63E7" w:rsidRPr="006624FF" w:rsidRDefault="003F63E7" w:rsidP="00597D45">
      <w:pPr>
        <w:pBdr>
          <w:top w:val="nil"/>
          <w:left w:val="nil"/>
          <w:bottom w:val="nil"/>
          <w:right w:val="nil"/>
          <w:between w:val="nil"/>
        </w:pBdr>
        <w:spacing w:before="240" w:after="0" w:line="360" w:lineRule="auto"/>
        <w:jc w:val="both"/>
        <w:rPr>
          <w:rFonts w:ascii="Times New Roman" w:hAnsi="Times New Roman" w:cs="Times New Roman"/>
        </w:rPr>
      </w:pPr>
      <w:r w:rsidRPr="006624FF">
        <w:rPr>
          <w:rFonts w:ascii="Times New Roman" w:hAnsi="Times New Roman" w:cs="Times New Roman"/>
        </w:rPr>
        <w:t>Desde el año 1993, algunas organizaciones profesionales de Australia adoptaron los sitios y procedimientos de medición recomendados por la Sociedad Internacional para el Avance de la Cineantropometría (ISAK, por sus siglas en inglés), metodología que proporciona una instrucción tanto teórica como práctica y asegura transversalidad e interpretación de los datos de manera confiable.</w:t>
      </w:r>
      <w:bookmarkStart w:id="21" w:name="_heading=h.35nkun2" w:colFirst="0" w:colLast="0"/>
      <w:bookmarkEnd w:id="21"/>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{"citationItems":[{"id":"ITEM-1","itemData":{"abstract":"El análisis de la composición corporal constituye un pilar fundamental en la valoración e intervención del estado nutricional de individuos y poblaciones, el cual consiste en el fraccionamiento de la masa total del cuerpo en sus distintos componentes. Dicho método permite determinar cada una de los componentes, así como su variabilidad durante las diversas etapas del crecimiento, las modificaciones debidas a estilos de vida y a diversas patologías.","author":[{"dropping-particle":"","family":"Javeriana","given":"Pontificia Universidad","non-dropping-particle":"","parse-names":false,"suffix":""}],"container-title":"Manual","id":"ITEM-1","issued":{"date-parts":[["2014"]]},"page":"1-11","title":"Actualización en antropometría Acreditación ISAK Nivel 1","type":"article-journal","volume":"1"},"uris":["http://www.mendeley.com/documents/?uuid=e8f4ddec-1020-4035-8d19-4d841837797e"]}],"mendeley":{"formattedCitation":"[19]","plainTextFormattedCitation":"[19]","previouslyFormattedCitation":"[19]"},"properties":{"noteIndex":0},"schema":"https://github.com/citation-style-language/schema/raw/master/csl-citation.json"}</w:instrText>
      </w:r>
      <w:r w:rsidRPr="006624FF">
        <w:rPr>
          <w:rFonts w:ascii="Times New Roman" w:hAnsi="Times New Roman" w:cs="Times New Roman"/>
        </w:rPr>
        <w:fldChar w:fldCharType="separate"/>
      </w:r>
      <w:r w:rsidR="00771EBC" w:rsidRPr="006624FF">
        <w:rPr>
          <w:rFonts w:ascii="Times New Roman" w:hAnsi="Times New Roman" w:cs="Times New Roman"/>
          <w:noProof/>
        </w:rPr>
        <w:t>[19]</w:t>
      </w:r>
      <w:r w:rsidRPr="006624FF">
        <w:rPr>
          <w:rFonts w:ascii="Times New Roman" w:hAnsi="Times New Roman" w:cs="Times New Roman"/>
        </w:rPr>
        <w:fldChar w:fldCharType="end"/>
      </w:r>
    </w:p>
    <w:p w14:paraId="4D16BCBE" w14:textId="77777777" w:rsidR="003F63E7" w:rsidRPr="006624FF" w:rsidRDefault="003F63E7" w:rsidP="00597D45">
      <w:pPr>
        <w:pStyle w:val="Ttulo3"/>
        <w:rPr>
          <w:rFonts w:ascii="Times New Roman" w:eastAsia="Times New Roman" w:hAnsi="Times New Roman" w:cs="Times New Roman"/>
          <w:i/>
          <w:color w:val="auto"/>
        </w:rPr>
      </w:pPr>
      <w:bookmarkStart w:id="22" w:name="_heading=h.t6rskd751xls" w:colFirst="0" w:colLast="0"/>
      <w:bookmarkStart w:id="23" w:name="_Toc27429559"/>
      <w:bookmarkStart w:id="24" w:name="_Toc73619121"/>
      <w:bookmarkEnd w:id="22"/>
      <w:r w:rsidRPr="006624FF">
        <w:rPr>
          <w:rFonts w:ascii="Times New Roman" w:eastAsia="Times New Roman" w:hAnsi="Times New Roman" w:cs="Times New Roman"/>
          <w:b/>
          <w:color w:val="auto"/>
        </w:rPr>
        <w:t>Metodología</w:t>
      </w:r>
      <w:r w:rsidRPr="006624FF">
        <w:rPr>
          <w:rFonts w:ascii="Times New Roman" w:eastAsia="Times New Roman" w:hAnsi="Times New Roman" w:cs="Times New Roman"/>
          <w:i/>
          <w:color w:val="auto"/>
        </w:rPr>
        <w:t xml:space="preserve"> </w:t>
      </w:r>
      <w:r w:rsidRPr="006624FF">
        <w:rPr>
          <w:rFonts w:ascii="Times New Roman" w:eastAsia="Times New Roman" w:hAnsi="Times New Roman" w:cs="Times New Roman"/>
          <w:b/>
          <w:color w:val="auto"/>
        </w:rPr>
        <w:t>ISAK</w:t>
      </w:r>
      <w:bookmarkEnd w:id="23"/>
      <w:bookmarkEnd w:id="24"/>
    </w:p>
    <w:p w14:paraId="7C53B497" w14:textId="3118BBFE" w:rsidR="003F63E7" w:rsidRPr="006624FF" w:rsidRDefault="003F63E7" w:rsidP="00597D45">
      <w:pPr>
        <w:pBdr>
          <w:top w:val="nil"/>
          <w:left w:val="nil"/>
          <w:bottom w:val="nil"/>
          <w:right w:val="nil"/>
          <w:between w:val="nil"/>
        </w:pBdr>
        <w:spacing w:before="240" w:after="0" w:line="360" w:lineRule="auto"/>
        <w:ind w:left="360"/>
        <w:jc w:val="both"/>
        <w:rPr>
          <w:rFonts w:ascii="Times New Roman" w:hAnsi="Times New Roman" w:cs="Times New Roman"/>
        </w:rPr>
      </w:pPr>
      <w:r w:rsidRPr="006624FF">
        <w:rPr>
          <w:rFonts w:ascii="Times New Roman" w:hAnsi="Times New Roman" w:cs="Times New Roman"/>
          <w:i/>
        </w:rPr>
        <w:t>ISAK</w:t>
      </w:r>
      <w:r w:rsidRPr="006624FF">
        <w:rPr>
          <w:rFonts w:ascii="Times New Roman" w:hAnsi="Times New Roman" w:cs="Times New Roman"/>
        </w:rPr>
        <w:t xml:space="preserve">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{"citationItems":[{"id":"ITEM-1","itemData":{"author":[{"dropping-particle":"","family":"ISAK","given":"","non-dropping-particle":"","parse-names":false,"suffix":""}],"id":"ITEM-1","issued":{"date-parts":[["0"]]},"title":"ESQUEMA DE ACREDITACIÓN","type":"webpage"},"uris":["http://www.mendeley.com/documents/?uuid=7c69af9b-71d6-40b7-a021-b2114774e796"]}],"mendeley":{"formattedCitation":"[20]","plainTextFormattedCitation":"[20]","previouslyFormattedCitation":"[20]"},"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[20]</w:t>
      </w:r>
      <w:r w:rsidRPr="006624FF">
        <w:rPr>
          <w:rFonts w:ascii="Times New Roman" w:hAnsi="Times New Roman" w:cs="Times New Roman"/>
        </w:rPr>
        <w:fldChar w:fldCharType="end"/>
      </w:r>
      <w:r w:rsidRPr="006624FF">
        <w:rPr>
          <w:rFonts w:ascii="Times New Roman" w:hAnsi="Times New Roman" w:cs="Times New Roman"/>
        </w:rPr>
        <w:t xml:space="preserve"> reconoce cuatro niveles jerárquicos de acreditación: </w:t>
      </w:r>
    </w:p>
    <w:p w14:paraId="3243F074" w14:textId="77777777" w:rsidR="003F63E7" w:rsidRPr="006624FF" w:rsidRDefault="003F63E7" w:rsidP="00597D45">
      <w:pPr>
        <w:pStyle w:val="Ttulo4"/>
        <w:rPr>
          <w:rFonts w:ascii="Times New Roman" w:hAnsi="Times New Roman" w:cs="Times New Roman"/>
          <w:b/>
          <w:color w:val="auto"/>
        </w:rPr>
      </w:pPr>
      <w:r w:rsidRPr="006624FF">
        <w:rPr>
          <w:rFonts w:ascii="Times New Roman" w:hAnsi="Times New Roman" w:cs="Times New Roman"/>
          <w:b/>
          <w:color w:val="auto"/>
        </w:rPr>
        <w:t xml:space="preserve">Nivel 1: Técnico en el perfil restringido. </w:t>
      </w:r>
    </w:p>
    <w:p w14:paraId="736C65AF" w14:textId="77777777" w:rsidR="003F63E7" w:rsidRPr="006624FF" w:rsidRDefault="003F63E7" w:rsidP="00597D45">
      <w:pPr>
        <w:pBdr>
          <w:top w:val="nil"/>
          <w:left w:val="nil"/>
          <w:bottom w:val="nil"/>
          <w:right w:val="nil"/>
          <w:between w:val="nil"/>
        </w:pBdr>
        <w:spacing w:before="240" w:after="0" w:line="360" w:lineRule="auto"/>
        <w:ind w:left="720"/>
        <w:jc w:val="both"/>
        <w:rPr>
          <w:rFonts w:ascii="Times New Roman" w:hAnsi="Times New Roman" w:cs="Times New Roman"/>
        </w:rPr>
      </w:pPr>
      <w:r w:rsidRPr="006624FF">
        <w:rPr>
          <w:rFonts w:ascii="Times New Roman" w:hAnsi="Times New Roman" w:cs="Times New Roman"/>
        </w:rPr>
        <w:t xml:space="preserve">Una persona que completa con éxito el Nivel 1 puede demostrar la precisión adecuada en 4 medidas básicas, 6 perímetros, 8 pliegues y 3 diámetros, y tiene un conocimiento básico de la teoría de las aplicaciones antropométricas, para permitir la monitorización de variables de salud y el crecimiento, y el cálculo del somatotipo, los cuales ISAK ve como indicadores útiles para la comparación de tamaño, la forma y la composición corporal. </w:t>
      </w:r>
    </w:p>
    <w:p w14:paraId="2085D8B9" w14:textId="77777777" w:rsidR="003F63E7" w:rsidRPr="006624FF" w:rsidRDefault="003F63E7" w:rsidP="00597D45">
      <w:pPr>
        <w:pStyle w:val="Ttulo4"/>
        <w:rPr>
          <w:rFonts w:ascii="Times New Roman" w:hAnsi="Times New Roman" w:cs="Times New Roman"/>
          <w:b/>
          <w:color w:val="auto"/>
        </w:rPr>
      </w:pPr>
      <w:r w:rsidRPr="006624FF">
        <w:rPr>
          <w:rFonts w:ascii="Times New Roman" w:hAnsi="Times New Roman" w:cs="Times New Roman"/>
          <w:b/>
          <w:color w:val="auto"/>
        </w:rPr>
        <w:t>Nivel 2 - Técnico perfil completo</w:t>
      </w:r>
    </w:p>
    <w:p w14:paraId="49D7E548" w14:textId="77777777" w:rsidR="003F63E7" w:rsidRPr="006624FF" w:rsidRDefault="003F63E7" w:rsidP="00597D45">
      <w:pPr>
        <w:pBdr>
          <w:top w:val="nil"/>
          <w:left w:val="nil"/>
          <w:bottom w:val="nil"/>
          <w:right w:val="nil"/>
          <w:between w:val="nil"/>
        </w:pBdr>
        <w:spacing w:before="240" w:after="0" w:line="360" w:lineRule="auto"/>
        <w:ind w:left="720"/>
        <w:jc w:val="both"/>
        <w:rPr>
          <w:rFonts w:ascii="Times New Roman" w:hAnsi="Times New Roman" w:cs="Times New Roman"/>
        </w:rPr>
      </w:pPr>
      <w:r w:rsidRPr="006624FF">
        <w:rPr>
          <w:rFonts w:ascii="Times New Roman" w:hAnsi="Times New Roman" w:cs="Times New Roman"/>
        </w:rPr>
        <w:t>Un antropometrista Nivel 2 puede realizar con la precisión adecuada 4 medidas básicas, 8 pliegues, 13 perímetros, 9 longitudes y alturas, 9 diámetros y tiene un amplio conocimiento de la teoría de la antropometría y su interpretación.</w:t>
      </w:r>
    </w:p>
    <w:p w14:paraId="7A83DE35" w14:textId="77777777" w:rsidR="003F63E7" w:rsidRPr="006624FF" w:rsidRDefault="003F63E7" w:rsidP="00597D45">
      <w:pPr>
        <w:pStyle w:val="Ttulo4"/>
        <w:rPr>
          <w:rFonts w:ascii="Times New Roman" w:hAnsi="Times New Roman" w:cs="Times New Roman"/>
          <w:b/>
          <w:color w:val="auto"/>
        </w:rPr>
      </w:pPr>
      <w:r w:rsidRPr="006624FF">
        <w:rPr>
          <w:rFonts w:ascii="Times New Roman" w:hAnsi="Times New Roman" w:cs="Times New Roman"/>
          <w:b/>
          <w:color w:val="auto"/>
        </w:rPr>
        <w:t xml:space="preserve">Nivel 3: Instructor. </w:t>
      </w:r>
    </w:p>
    <w:p w14:paraId="2FF09C67" w14:textId="77777777" w:rsidR="003F63E7" w:rsidRPr="006624FF" w:rsidRDefault="003F63E7" w:rsidP="00597D45">
      <w:pPr>
        <w:pBdr>
          <w:top w:val="nil"/>
          <w:left w:val="nil"/>
          <w:bottom w:val="nil"/>
          <w:right w:val="nil"/>
          <w:between w:val="nil"/>
        </w:pBdr>
        <w:spacing w:before="240" w:after="0" w:line="360" w:lineRule="auto"/>
        <w:ind w:left="720"/>
        <w:jc w:val="both"/>
        <w:rPr>
          <w:rFonts w:ascii="Times New Roman" w:hAnsi="Times New Roman" w:cs="Times New Roman"/>
        </w:rPr>
      </w:pPr>
      <w:r w:rsidRPr="006624FF">
        <w:rPr>
          <w:rFonts w:ascii="Times New Roman" w:hAnsi="Times New Roman" w:cs="Times New Roman"/>
        </w:rPr>
        <w:t>Su objetivo es mostrar la precisión adecuada en cada una de las 43 medidas antropométricas, además de presentar conocimientos teóricos y prácticos.</w:t>
      </w:r>
    </w:p>
    <w:p w14:paraId="3CACECB7" w14:textId="77777777" w:rsidR="003F63E7" w:rsidRPr="006624FF" w:rsidRDefault="003F63E7" w:rsidP="00597D45">
      <w:pPr>
        <w:pStyle w:val="Ttulo4"/>
        <w:rPr>
          <w:rFonts w:ascii="Times New Roman" w:hAnsi="Times New Roman" w:cs="Times New Roman"/>
          <w:b/>
          <w:color w:val="auto"/>
        </w:rPr>
      </w:pPr>
      <w:r w:rsidRPr="006624FF">
        <w:rPr>
          <w:rFonts w:ascii="Times New Roman" w:hAnsi="Times New Roman" w:cs="Times New Roman"/>
          <w:b/>
          <w:color w:val="auto"/>
        </w:rPr>
        <w:t>Nivel 4: Antropometrista de referencia o criterio.</w:t>
      </w:r>
    </w:p>
    <w:p w14:paraId="51020564" w14:textId="77777777" w:rsidR="003F63E7" w:rsidRPr="006624FF" w:rsidRDefault="003F63E7" w:rsidP="00597D45">
      <w:pPr>
        <w:pBdr>
          <w:top w:val="nil"/>
          <w:left w:val="nil"/>
          <w:bottom w:val="nil"/>
          <w:right w:val="nil"/>
          <w:between w:val="nil"/>
        </w:pBdr>
        <w:spacing w:before="240" w:after="0" w:line="360" w:lineRule="auto"/>
        <w:ind w:left="720"/>
        <w:jc w:val="both"/>
        <w:rPr>
          <w:rFonts w:ascii="Times New Roman" w:hAnsi="Times New Roman" w:cs="Times New Roman"/>
        </w:rPr>
      </w:pPr>
      <w:r w:rsidRPr="006624FF">
        <w:rPr>
          <w:rFonts w:ascii="Times New Roman" w:hAnsi="Times New Roman" w:cs="Times New Roman"/>
        </w:rPr>
        <w:t>Es el nivel más alto e implica muchos años de experiencia en la toma de medidas aprobadas por la ISAK, un alto nivel de conocimientos teóricos, la participación en la enseñanza y exámenes de talleres o cursos, la participación en grandes proyectos de investigación en antropometría y un historial de publicaciones significativo sobre el tema.</w:t>
      </w:r>
    </w:p>
    <w:p w14:paraId="5595B028" w14:textId="72C7492B" w:rsidR="003F63E7" w:rsidRPr="006624FF" w:rsidRDefault="003F63E7" w:rsidP="00597D45">
      <w:pPr>
        <w:pBdr>
          <w:top w:val="nil"/>
          <w:left w:val="nil"/>
          <w:bottom w:val="nil"/>
          <w:right w:val="nil"/>
          <w:between w:val="nil"/>
        </w:pBdr>
        <w:spacing w:before="240" w:after="0" w:line="360" w:lineRule="auto"/>
        <w:ind w:left="720"/>
        <w:jc w:val="both"/>
        <w:rPr>
          <w:rFonts w:ascii="Times New Roman" w:hAnsi="Times New Roman" w:cs="Times New Roman"/>
        </w:rPr>
      </w:pPr>
      <w:r w:rsidRPr="006624FF">
        <w:rPr>
          <w:rFonts w:ascii="Times New Roman" w:hAnsi="Times New Roman" w:cs="Times New Roman"/>
        </w:rPr>
        <w:t xml:space="preserve">Los costos estimados para la participación y acreditación de los niveles ISAK rondan entre los $ 7500.00 MXN y $ 9610.00 MXN.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uthor":[{"dropping-particle":"","family":"Internacional","given":"Sociedad","non-dropping-particle":"","parse-names":false,"suffix":""},{"dropping-particle":"","family":"De","given":"Avance","non-dropping-particle":"","parse-names":false,"suffix":""},{"dropping-particle":"","family":"Isak","given":"Cineantropometría","non-dropping-particle":"","parse-names":false,"suffix":""}],"id":"ITEM-1","issue":"nivel 2","issued":{"date-parts":[["2013"]]},"page":"8-10","title":"Curso de acreditación isak nivel i en cineantropometría","type":"article-journal"},"uris":["http://www.mendeley.com/documents/?uuid=8e0c0b2b-7e2e-4ad1-8f20-abe9b38bb1a7"]}],"mendeley":{"formattedCitation":"[21]","plainTextFormattedCitation":"[21]","previouslyFormattedCitation":"[21]"},"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[21]</w:t>
      </w:r>
      <w:r w:rsidRPr="006624FF">
        <w:rPr>
          <w:rFonts w:ascii="Times New Roman" w:hAnsi="Times New Roman" w:cs="Times New Roman"/>
        </w:rPr>
        <w:fldChar w:fldCharType="end"/>
      </w:r>
    </w:p>
    <w:p w14:paraId="6A93DEC6" w14:textId="77777777" w:rsidR="003F63E7" w:rsidRPr="006624FF" w:rsidRDefault="003F63E7" w:rsidP="00597D45">
      <w:pPr>
        <w:pStyle w:val="Ttulo3"/>
        <w:rPr>
          <w:rFonts w:ascii="Times New Roman" w:eastAsia="Times New Roman" w:hAnsi="Times New Roman" w:cs="Times New Roman"/>
          <w:b/>
          <w:color w:val="auto"/>
        </w:rPr>
      </w:pPr>
      <w:bookmarkStart w:id="25" w:name="_heading=h.1ksv4uv" w:colFirst="0" w:colLast="0"/>
      <w:bookmarkStart w:id="26" w:name="_Toc27429560"/>
      <w:bookmarkStart w:id="27" w:name="_Toc73619122"/>
      <w:bookmarkEnd w:id="25"/>
      <w:r w:rsidRPr="006624FF">
        <w:rPr>
          <w:rFonts w:ascii="Times New Roman" w:eastAsia="Times New Roman" w:hAnsi="Times New Roman" w:cs="Times New Roman"/>
          <w:b/>
          <w:color w:val="auto"/>
        </w:rPr>
        <w:lastRenderedPageBreak/>
        <w:t>Dispositivos, tecnologías y herramientas para la captación de las dimensiones antropométricas</w:t>
      </w:r>
      <w:bookmarkEnd w:id="26"/>
      <w:bookmarkEnd w:id="27"/>
    </w:p>
    <w:p w14:paraId="45D62F84" w14:textId="16561BDE" w:rsidR="003F63E7" w:rsidRPr="006624FF" w:rsidRDefault="003F63E7" w:rsidP="00597D45">
      <w:pPr>
        <w:spacing w:before="240" w:line="360" w:lineRule="auto"/>
        <w:ind w:firstLine="708"/>
        <w:jc w:val="both"/>
        <w:rPr>
          <w:rFonts w:ascii="Times New Roman" w:hAnsi="Times New Roman" w:cs="Times New Roman"/>
        </w:rPr>
      </w:pPr>
      <w:r w:rsidRPr="006624FF">
        <w:rPr>
          <w:rFonts w:ascii="Times New Roman" w:hAnsi="Times New Roman" w:cs="Times New Roman"/>
        </w:rPr>
        <w:t xml:space="preserve">Los métodos de medición antropométricos pueden ser directos e indirectos.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[12]</w:t>
      </w:r>
      <w:r w:rsidRPr="006624FF">
        <w:rPr>
          <w:rFonts w:ascii="Times New Roman" w:hAnsi="Times New Roman" w:cs="Times New Roman"/>
        </w:rPr>
        <w:fldChar w:fldCharType="end"/>
      </w:r>
    </w:p>
    <w:p w14:paraId="44E9AFC6" w14:textId="77777777" w:rsidR="003F63E7" w:rsidRPr="006624FF" w:rsidRDefault="003F63E7" w:rsidP="00597D45">
      <w:pPr>
        <w:pStyle w:val="Ttulo4"/>
        <w:rPr>
          <w:rFonts w:ascii="Times New Roman" w:hAnsi="Times New Roman" w:cs="Times New Roman"/>
          <w:b/>
          <w:i w:val="0"/>
          <w:color w:val="auto"/>
        </w:rPr>
      </w:pPr>
      <w:r w:rsidRPr="006624FF">
        <w:rPr>
          <w:rFonts w:ascii="Times New Roman" w:hAnsi="Times New Roman" w:cs="Times New Roman"/>
          <w:b/>
          <w:color w:val="auto"/>
        </w:rPr>
        <w:t>Obtención directa</w:t>
      </w:r>
    </w:p>
    <w:p w14:paraId="54090A15" w14:textId="0C8096F5"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El método directo se basa en la obtención de las dimensiones antropométricas directamente del individuo a partir de puntos antropométricos haciendo uso de equipos e instrumentos.</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[12]</w:t>
      </w:r>
      <w:r w:rsidRPr="006624FF">
        <w:rPr>
          <w:rFonts w:ascii="Times New Roman" w:hAnsi="Times New Roman" w:cs="Times New Roman"/>
        </w:rPr>
        <w:fldChar w:fldCharType="end"/>
      </w:r>
    </w:p>
    <w:p w14:paraId="79D4A895" w14:textId="77777777" w:rsidR="003F63E7" w:rsidRPr="006624FF" w:rsidRDefault="003F63E7" w:rsidP="00597D45">
      <w:pPr>
        <w:pStyle w:val="Ttulo5"/>
        <w:rPr>
          <w:rFonts w:ascii="Times New Roman" w:hAnsi="Times New Roman" w:cs="Times New Roman"/>
          <w:b/>
          <w:color w:val="auto"/>
          <w:u w:val="single"/>
        </w:rPr>
      </w:pPr>
      <w:r w:rsidRPr="006624FF">
        <w:rPr>
          <w:rFonts w:ascii="Times New Roman" w:hAnsi="Times New Roman" w:cs="Times New Roman"/>
          <w:b/>
          <w:color w:val="auto"/>
          <w:u w:val="single"/>
        </w:rPr>
        <w:t>Equipo antropométrico básico:</w:t>
      </w:r>
    </w:p>
    <w:p w14:paraId="6E545DFA" w14:textId="77777777" w:rsidR="003F63E7" w:rsidRPr="006624FF" w:rsidRDefault="003F63E7" w:rsidP="00597D45">
      <w:pPr>
        <w:pBdr>
          <w:top w:val="nil"/>
          <w:left w:val="nil"/>
          <w:bottom w:val="nil"/>
          <w:right w:val="nil"/>
          <w:between w:val="nil"/>
        </w:pBdr>
        <w:spacing w:before="240" w:line="360" w:lineRule="auto"/>
        <w:ind w:firstLine="708"/>
        <w:jc w:val="both"/>
        <w:rPr>
          <w:rFonts w:ascii="Times New Roman" w:hAnsi="Times New Roman" w:cs="Times New Roman"/>
        </w:rPr>
      </w:pPr>
      <w:r w:rsidRPr="006624FF">
        <w:rPr>
          <w:rFonts w:ascii="Times New Roman" w:hAnsi="Times New Roman" w:cs="Times New Roman"/>
        </w:rPr>
        <w:t xml:space="preserve">Respecto al material antropométrico básico requerido por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ISBN":"9789968924184","author":[{"dropping-particle":"","family":"Carmenate","given":"L","non-dropping-particle":"","parse-names":false,"suffix":""},{"dropping-particle":"","family":"Moncada","given":"F","non-dropping-particle":"","parse-names":false,"suffix":""},{"dropping-particle":"","family":"Borjas","given":"E","non-dropping-particle":"","parse-names":false,"suffix":""}],"container-title":"Manual de Mediciones Antropométricas","id":"ITEM-1","issued":{"date-parts":[["2014"]]},"number-of-pages":"63-71","title":"Manual de medidas antropométricas. Pliegues cutáneos","type":"book"},"uris":["http://www.mendeley.com/documents/?uuid=e21a1bd1-bbd3-4c87-b1ca-891f7c8b7da6","http://www.mendeley.com/documents/?uuid=283d6859-c746-43ec-b87d-ada1864a6eb2"]}],"mendeley":{"formattedCitation":"[22]","plainTextFormattedCitation":"[22]","previouslyFormattedCitation":"[22]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[22]</w:t>
      </w:r>
      <w:r w:rsidRPr="006624FF">
        <w:rPr>
          <w:rFonts w:ascii="Times New Roman" w:hAnsi="Times New Roman" w:cs="Times New Roman"/>
        </w:rPr>
        <w:fldChar w:fldCharType="end"/>
      </w:r>
      <w:r w:rsidRPr="006624FF">
        <w:rPr>
          <w:rFonts w:ascii="Times New Roman" w:hAnsi="Times New Roman" w:cs="Times New Roman"/>
        </w:rPr>
        <w:t xml:space="preserve"> para la toma de medidas antropométricas de forma manual y directa son los siguientes:</w:t>
      </w:r>
    </w:p>
    <w:p w14:paraId="35A637C8" w14:textId="77777777" w:rsidR="003F63E7" w:rsidRPr="006624FF" w:rsidRDefault="003F63E7" w:rsidP="0022797D">
      <w:pPr>
        <w:numPr>
          <w:ilvl w:val="0"/>
          <w:numId w:val="5"/>
        </w:numPr>
        <w:pBdr>
          <w:top w:val="nil"/>
          <w:left w:val="nil"/>
          <w:bottom w:val="nil"/>
          <w:right w:val="nil"/>
          <w:between w:val="nil"/>
        </w:pBdr>
        <w:spacing w:before="240" w:after="0" w:line="360" w:lineRule="auto"/>
        <w:jc w:val="both"/>
        <w:rPr>
          <w:rFonts w:ascii="Times New Roman" w:hAnsi="Times New Roman" w:cs="Times New Roman"/>
        </w:rPr>
      </w:pPr>
      <w:proofErr w:type="gramStart"/>
      <w:r w:rsidRPr="006624FF">
        <w:rPr>
          <w:rFonts w:ascii="Times New Roman" w:hAnsi="Times New Roman" w:cs="Times New Roman"/>
          <w:b/>
        </w:rPr>
        <w:t>Báscula</w:t>
      </w:r>
      <w:r w:rsidRPr="006624FF">
        <w:rPr>
          <w:rFonts w:ascii="Times New Roman" w:hAnsi="Times New Roman" w:cs="Times New Roman"/>
        </w:rPr>
        <w:t>.-</w:t>
      </w:r>
      <w:proofErr w:type="gramEnd"/>
      <w:r w:rsidRPr="006624FF">
        <w:rPr>
          <w:rFonts w:ascii="Times New Roman" w:hAnsi="Times New Roman" w:cs="Times New Roman"/>
        </w:rPr>
        <w:t xml:space="preserve">Usada para determinación del peso, se requiere de una precisión de 100 g. </w:t>
      </w:r>
    </w:p>
    <w:p w14:paraId="44B6C627" w14:textId="77777777" w:rsidR="003F63E7" w:rsidRPr="006624FF" w:rsidRDefault="003F63E7" w:rsidP="0022797D">
      <w:pPr>
        <w:numPr>
          <w:ilvl w:val="0"/>
          <w:numId w:val="5"/>
        </w:numPr>
        <w:pBdr>
          <w:top w:val="nil"/>
          <w:left w:val="nil"/>
          <w:bottom w:val="nil"/>
          <w:right w:val="nil"/>
          <w:between w:val="nil"/>
        </w:pBdr>
        <w:spacing w:before="240" w:after="0" w:line="360" w:lineRule="auto"/>
        <w:jc w:val="both"/>
        <w:rPr>
          <w:rFonts w:ascii="Times New Roman" w:hAnsi="Times New Roman" w:cs="Times New Roman"/>
        </w:rPr>
      </w:pPr>
      <w:r w:rsidRPr="006624FF">
        <w:rPr>
          <w:rFonts w:ascii="Times New Roman" w:hAnsi="Times New Roman" w:cs="Times New Roman"/>
          <w:b/>
        </w:rPr>
        <w:t xml:space="preserve">Plicómetro o </w:t>
      </w:r>
      <w:proofErr w:type="gramStart"/>
      <w:r w:rsidRPr="006624FF">
        <w:rPr>
          <w:rFonts w:ascii="Times New Roman" w:hAnsi="Times New Roman" w:cs="Times New Roman"/>
          <w:b/>
        </w:rPr>
        <w:t>Lipocalibre.-</w:t>
      </w:r>
      <w:proofErr w:type="gramEnd"/>
      <w:r w:rsidRPr="006624FF">
        <w:rPr>
          <w:rFonts w:ascii="Times New Roman" w:hAnsi="Times New Roman" w:cs="Times New Roman"/>
        </w:rPr>
        <w:t>Usado</w:t>
      </w:r>
      <w:r w:rsidRPr="006624FF">
        <w:rPr>
          <w:rFonts w:ascii="Times New Roman" w:hAnsi="Times New Roman" w:cs="Times New Roman"/>
          <w:b/>
        </w:rPr>
        <w:t xml:space="preserve"> </w:t>
      </w:r>
      <w:r w:rsidRPr="006624FF">
        <w:rPr>
          <w:rFonts w:ascii="Times New Roman" w:hAnsi="Times New Roman" w:cs="Times New Roman"/>
        </w:rPr>
        <w:t xml:space="preserve">para la medición de los pliegues cutáneos. Las marcas recomendadas son </w:t>
      </w:r>
      <w:r w:rsidRPr="006624FF">
        <w:rPr>
          <w:rFonts w:ascii="Times New Roman" w:hAnsi="Times New Roman" w:cs="Times New Roman"/>
          <w:i/>
        </w:rPr>
        <w:t>Harpenden</w:t>
      </w:r>
      <w:r w:rsidRPr="006624FF">
        <w:rPr>
          <w:rFonts w:ascii="Times New Roman" w:hAnsi="Times New Roman" w:cs="Times New Roman"/>
        </w:rPr>
        <w:t xml:space="preserve"> y </w:t>
      </w:r>
      <w:r w:rsidRPr="006624FF">
        <w:rPr>
          <w:rFonts w:ascii="Times New Roman" w:hAnsi="Times New Roman" w:cs="Times New Roman"/>
          <w:i/>
        </w:rPr>
        <w:t>Holtain</w:t>
      </w:r>
      <w:r w:rsidRPr="006624FF">
        <w:rPr>
          <w:rFonts w:ascii="Times New Roman" w:hAnsi="Times New Roman" w:cs="Times New Roman"/>
        </w:rPr>
        <w:t xml:space="preserve"> con una precisión de 0,2 mm, mientras que </w:t>
      </w:r>
      <w:r w:rsidRPr="006624FF">
        <w:rPr>
          <w:rFonts w:ascii="Times New Roman" w:hAnsi="Times New Roman" w:cs="Times New Roman"/>
          <w:i/>
        </w:rPr>
        <w:t>Lange</w:t>
      </w:r>
      <w:r w:rsidRPr="006624FF">
        <w:rPr>
          <w:rFonts w:ascii="Times New Roman" w:hAnsi="Times New Roman" w:cs="Times New Roman"/>
        </w:rPr>
        <w:t xml:space="preserve"> y Slimguide presentan 0,5 mm de precisión. </w:t>
      </w:r>
    </w:p>
    <w:p w14:paraId="32DC9F7C" w14:textId="77777777" w:rsidR="003F63E7" w:rsidRPr="006624FF" w:rsidRDefault="003F63E7" w:rsidP="0022797D">
      <w:pPr>
        <w:numPr>
          <w:ilvl w:val="0"/>
          <w:numId w:val="5"/>
        </w:numPr>
        <w:pBdr>
          <w:top w:val="nil"/>
          <w:left w:val="nil"/>
          <w:bottom w:val="nil"/>
          <w:right w:val="nil"/>
          <w:between w:val="nil"/>
        </w:pBdr>
        <w:spacing w:before="240" w:after="0" w:line="360" w:lineRule="auto"/>
        <w:jc w:val="both"/>
        <w:rPr>
          <w:rFonts w:ascii="Times New Roman" w:hAnsi="Times New Roman" w:cs="Times New Roman"/>
        </w:rPr>
      </w:pPr>
      <w:r w:rsidRPr="006624FF">
        <w:rPr>
          <w:rFonts w:ascii="Times New Roman" w:hAnsi="Times New Roman" w:cs="Times New Roman"/>
          <w:b/>
        </w:rPr>
        <w:t>Tallímetro de pared o estadiómetro. -</w:t>
      </w:r>
      <w:r w:rsidRPr="006624FF">
        <w:rPr>
          <w:rFonts w:ascii="Times New Roman" w:hAnsi="Times New Roman" w:cs="Times New Roman"/>
        </w:rPr>
        <w:t>Para medir la altura de las personas, se solicita una precisión de 1mm.</w:t>
      </w:r>
    </w:p>
    <w:p w14:paraId="54DF1F4E" w14:textId="77777777" w:rsidR="003F63E7" w:rsidRPr="006624FF" w:rsidRDefault="003F63E7" w:rsidP="0022797D">
      <w:pPr>
        <w:numPr>
          <w:ilvl w:val="0"/>
          <w:numId w:val="5"/>
        </w:numPr>
        <w:pBdr>
          <w:top w:val="nil"/>
          <w:left w:val="nil"/>
          <w:bottom w:val="nil"/>
          <w:right w:val="nil"/>
          <w:between w:val="nil"/>
        </w:pBdr>
        <w:spacing w:before="240" w:after="0" w:line="360" w:lineRule="auto"/>
        <w:jc w:val="both"/>
        <w:rPr>
          <w:rFonts w:ascii="Times New Roman" w:hAnsi="Times New Roman" w:cs="Times New Roman"/>
        </w:rPr>
      </w:pPr>
      <w:r w:rsidRPr="006624FF">
        <w:rPr>
          <w:rFonts w:ascii="Times New Roman" w:hAnsi="Times New Roman" w:cs="Times New Roman"/>
          <w:b/>
        </w:rPr>
        <w:t>Paquímetros de diámetros óseos pequeños. -</w:t>
      </w:r>
      <w:r w:rsidRPr="006624FF">
        <w:rPr>
          <w:rFonts w:ascii="Times New Roman" w:hAnsi="Times New Roman" w:cs="Times New Roman"/>
        </w:rPr>
        <w:t xml:space="preserve"> Instrumento utilizado para medir la distancia entre dos lados simétricamente opuestos en un objeto. </w:t>
      </w:r>
      <w:r w:rsidRPr="006624FF">
        <w:rPr>
          <w:rFonts w:ascii="Times New Roman" w:hAnsi="Times New Roman" w:cs="Times New Roman"/>
          <w:i/>
        </w:rPr>
        <w:t>Holtain, Rosscraft</w:t>
      </w:r>
      <w:r w:rsidRPr="006624FF">
        <w:rPr>
          <w:rFonts w:ascii="Times New Roman" w:hAnsi="Times New Roman" w:cs="Times New Roman"/>
        </w:rPr>
        <w:t xml:space="preserve"> son marcas recomendadas, con calibres adaptados y precisión de 1 mm.</w:t>
      </w:r>
    </w:p>
    <w:p w14:paraId="0EC0C336" w14:textId="77777777" w:rsidR="003F63E7" w:rsidRPr="006624FF" w:rsidRDefault="003F63E7" w:rsidP="0022797D">
      <w:pPr>
        <w:numPr>
          <w:ilvl w:val="0"/>
          <w:numId w:val="5"/>
        </w:numPr>
        <w:pBdr>
          <w:top w:val="nil"/>
          <w:left w:val="nil"/>
          <w:bottom w:val="nil"/>
          <w:right w:val="nil"/>
          <w:between w:val="nil"/>
        </w:pBdr>
        <w:spacing w:before="240" w:after="0" w:line="360" w:lineRule="auto"/>
        <w:jc w:val="both"/>
        <w:rPr>
          <w:rFonts w:ascii="Times New Roman" w:hAnsi="Times New Roman" w:cs="Times New Roman"/>
        </w:rPr>
      </w:pPr>
      <w:r w:rsidRPr="006624FF">
        <w:rPr>
          <w:rFonts w:ascii="Times New Roman" w:hAnsi="Times New Roman" w:cs="Times New Roman"/>
          <w:b/>
        </w:rPr>
        <w:t>Cinta métrica</w:t>
      </w:r>
      <w:r w:rsidRPr="006624FF">
        <w:rPr>
          <w:rFonts w:ascii="Times New Roman" w:hAnsi="Times New Roman" w:cs="Times New Roman"/>
        </w:rPr>
        <w:t xml:space="preserve">. - Es un instrumento de medida que consiste en una cinta flexible graduada y que se puede enrollar, las especificaciones solicitadas son: metálica, estrecha e inextensible. Las marcas </w:t>
      </w:r>
      <w:r w:rsidRPr="006624FF">
        <w:rPr>
          <w:rFonts w:ascii="Times New Roman" w:hAnsi="Times New Roman" w:cs="Times New Roman"/>
          <w:i/>
        </w:rPr>
        <w:t>Holtain, Rosscraft, Sunny</w:t>
      </w:r>
      <w:r w:rsidRPr="006624FF">
        <w:rPr>
          <w:rFonts w:ascii="Times New Roman" w:hAnsi="Times New Roman" w:cs="Times New Roman"/>
        </w:rPr>
        <w:t xml:space="preserve"> y </w:t>
      </w:r>
      <w:r w:rsidRPr="006624FF">
        <w:rPr>
          <w:rFonts w:ascii="Times New Roman" w:hAnsi="Times New Roman" w:cs="Times New Roman"/>
          <w:i/>
        </w:rPr>
        <w:t>Gaucho</w:t>
      </w:r>
      <w:r w:rsidRPr="006624FF">
        <w:rPr>
          <w:rFonts w:ascii="Times New Roman" w:hAnsi="Times New Roman" w:cs="Times New Roman"/>
        </w:rPr>
        <w:t xml:space="preserve"> con una precisión de 1 mm son aceptadas.</w:t>
      </w:r>
    </w:p>
    <w:p w14:paraId="140DBA39" w14:textId="77777777" w:rsidR="003F63E7" w:rsidRPr="006624FF" w:rsidRDefault="003F63E7" w:rsidP="0022797D">
      <w:pPr>
        <w:numPr>
          <w:ilvl w:val="0"/>
          <w:numId w:val="5"/>
        </w:numPr>
        <w:pBdr>
          <w:top w:val="nil"/>
          <w:left w:val="nil"/>
          <w:bottom w:val="nil"/>
          <w:right w:val="nil"/>
          <w:between w:val="nil"/>
        </w:pBdr>
        <w:spacing w:before="240" w:after="0" w:line="360" w:lineRule="auto"/>
        <w:jc w:val="both"/>
        <w:rPr>
          <w:rFonts w:ascii="Times New Roman" w:hAnsi="Times New Roman" w:cs="Times New Roman"/>
        </w:rPr>
      </w:pPr>
      <w:r w:rsidRPr="006624FF">
        <w:rPr>
          <w:rFonts w:ascii="Times New Roman" w:hAnsi="Times New Roman" w:cs="Times New Roman"/>
          <w:b/>
        </w:rPr>
        <w:t>Lápiz dermográfico</w:t>
      </w:r>
      <w:r w:rsidRPr="006624FF">
        <w:rPr>
          <w:rFonts w:ascii="Times New Roman" w:hAnsi="Times New Roman" w:cs="Times New Roman"/>
        </w:rPr>
        <w:t xml:space="preserve">. - Lápiz o rotulador </w:t>
      </w:r>
      <w:r w:rsidRPr="006624FF">
        <w:rPr>
          <w:rFonts w:ascii="Times New Roman" w:hAnsi="Times New Roman" w:cs="Times New Roman"/>
          <w:highlight w:val="white"/>
        </w:rPr>
        <w:t>especial para marcar la piel,</w:t>
      </w:r>
      <w:r w:rsidRPr="006624FF">
        <w:rPr>
          <w:rFonts w:ascii="Times New Roman" w:hAnsi="Times New Roman" w:cs="Times New Roman"/>
        </w:rPr>
        <w:t xml:space="preserve"> usado para la señalización de los puntos anatómicos y referencias antropométricas. </w:t>
      </w:r>
    </w:p>
    <w:p w14:paraId="6DADDABF" w14:textId="77777777" w:rsidR="003F63E7" w:rsidRPr="006624FF" w:rsidRDefault="003F63E7" w:rsidP="0022797D">
      <w:pPr>
        <w:numPr>
          <w:ilvl w:val="0"/>
          <w:numId w:val="5"/>
        </w:numPr>
        <w:pBdr>
          <w:top w:val="nil"/>
          <w:left w:val="nil"/>
          <w:bottom w:val="nil"/>
          <w:right w:val="nil"/>
          <w:between w:val="nil"/>
        </w:pBdr>
        <w:spacing w:before="240" w:after="280" w:line="360" w:lineRule="auto"/>
        <w:jc w:val="both"/>
        <w:rPr>
          <w:rFonts w:ascii="Times New Roman" w:hAnsi="Times New Roman" w:cs="Times New Roman"/>
        </w:rPr>
      </w:pPr>
      <w:r w:rsidRPr="006624FF">
        <w:rPr>
          <w:rFonts w:ascii="Times New Roman" w:hAnsi="Times New Roman" w:cs="Times New Roman"/>
          <w:b/>
        </w:rPr>
        <w:t>Cajón antropométrico (opcional)</w:t>
      </w:r>
      <w:r w:rsidRPr="006624FF">
        <w:rPr>
          <w:rFonts w:ascii="Times New Roman" w:hAnsi="Times New Roman" w:cs="Times New Roman"/>
        </w:rPr>
        <w:t>. - cajón de aproximadamente 40cm de alto x 50cm de ancho x 30 cm de profundidad, es usado para facilitar la medición de algunas variables.</w:t>
      </w:r>
    </w:p>
    <w:p w14:paraId="41ADBA83" w14:textId="1376AA19"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rPr>
        <w:t>El costo estimado del equipo antropométrico básico es 50,000 MXN conforme lo publicado por.</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[12]</w:t>
      </w:r>
      <w:r w:rsidRPr="006624FF">
        <w:rPr>
          <w:rFonts w:ascii="Times New Roman" w:hAnsi="Times New Roman" w:cs="Times New Roman"/>
        </w:rPr>
        <w:fldChar w:fldCharType="end"/>
      </w:r>
    </w:p>
    <w:p w14:paraId="40D9076F" w14:textId="77777777" w:rsidR="003F63E7" w:rsidRPr="006624FF" w:rsidRDefault="003F63E7" w:rsidP="00597D45">
      <w:pPr>
        <w:pStyle w:val="Ttulo5"/>
        <w:rPr>
          <w:rFonts w:ascii="Times New Roman" w:hAnsi="Times New Roman" w:cs="Times New Roman"/>
          <w:b/>
          <w:color w:val="auto"/>
          <w:u w:val="single"/>
        </w:rPr>
      </w:pPr>
      <w:r w:rsidRPr="006624FF">
        <w:rPr>
          <w:rFonts w:ascii="Times New Roman" w:hAnsi="Times New Roman" w:cs="Times New Roman"/>
          <w:b/>
          <w:color w:val="auto"/>
          <w:u w:val="single"/>
        </w:rPr>
        <w:lastRenderedPageBreak/>
        <w:t>Aplicación móvil y de escritorio:</w:t>
      </w:r>
    </w:p>
    <w:p w14:paraId="60FF10FA"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Existen herramientas informáticas creadas principalmente para facilitar el proceso de cálculo y presentación de resultados, así como la administración de historiales clínicos, tal es el caso de las siguientes aplicaciones:</w:t>
      </w:r>
    </w:p>
    <w:p w14:paraId="343B36FD"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b/>
          <w:u w:val="single"/>
        </w:rPr>
        <w:t xml:space="preserve">Anthropometric </w:t>
      </w:r>
      <w:proofErr w:type="gramStart"/>
      <w:r w:rsidRPr="006624FF">
        <w:rPr>
          <w:rFonts w:ascii="Times New Roman" w:hAnsi="Times New Roman" w:cs="Times New Roman"/>
          <w:b/>
          <w:u w:val="single"/>
        </w:rPr>
        <w:t>iTool</w:t>
      </w:r>
      <w:r w:rsidRPr="006624FF">
        <w:rPr>
          <w:rFonts w:ascii="Times New Roman" w:hAnsi="Times New Roman" w:cs="Times New Roman"/>
          <w:u w:val="single"/>
        </w:rPr>
        <w:t>.</w:t>
      </w:r>
      <w:r w:rsidRPr="006624FF">
        <w:rPr>
          <w:rFonts w:ascii="Times New Roman" w:hAnsi="Times New Roman" w:cs="Times New Roman"/>
        </w:rPr>
        <w:t>-</w:t>
      </w:r>
      <w:proofErr w:type="gramEnd"/>
      <w:r w:rsidRPr="006624FF">
        <w:rPr>
          <w:rFonts w:ascii="Times New Roman" w:hAnsi="Times New Roman" w:cs="Times New Roman"/>
        </w:rPr>
        <w:t>Es una aplicación que integra todas las mediciones antropométricas, administra datos sobre clientes, pacientes o atletas, permite un informe comparativo antropométrico actual completo de diferentes fechas, cambios y evolución. Entre los resultados, muestra fórmulas de predicción por edad y sexo, modelo de 5 componentes fantasma de cada medida, somatotipo, índices corporales, predicción del índice somático de crecimiento máximo, etc.</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{"citationItems":[{"id":"ITEM-1","itemData":{"author":[{"dropping-particle":"","family":"RealMetbcn","given":"","non-dropping-particle":"","parse-names":false,"suffix":""}],"id":"ITEM-1","issued":{"date-parts":[["0"]]},"title":"Anthropometric iTool","type":"article"},"uris":["http://www.mendeley.com/documents/?uuid=7101fedd-6cf7-4ef2-8302-3ce0e0823c41","http://www.mendeley.com/documents/?uuid=c995b310-849b-4bef-9132-04ee0b43b318"]}],"mendeley":{"formattedCitation":"[23]","plainTextFormattedCitation":"[23]","previouslyFormattedCitation":"[23]"},"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[23]</w:t>
      </w:r>
      <w:r w:rsidRPr="006624FF">
        <w:rPr>
          <w:rFonts w:ascii="Times New Roman" w:hAnsi="Times New Roman" w:cs="Times New Roman"/>
        </w:rPr>
        <w:fldChar w:fldCharType="end"/>
      </w:r>
      <w:r w:rsidRPr="006624FF">
        <w:rPr>
          <w:rFonts w:ascii="Times New Roman" w:hAnsi="Times New Roman" w:cs="Times New Roman"/>
          <w:noProof/>
        </w:rPr>
        <mc:AlternateContent>
          <mc:Choice Requires="wps">
            <w:drawing>
              <wp:anchor distT="0" distB="0" distL="114300" distR="114300" simplePos="0" relativeHeight="251677696" behindDoc="0" locked="0" layoutInCell="1" hidden="0" allowOverlap="1" wp14:anchorId="15CBAC0B" wp14:editId="4193E97A">
                <wp:simplePos x="0" y="0"/>
                <wp:positionH relativeFrom="column">
                  <wp:posOffset>2679700</wp:posOffset>
                </wp:positionH>
                <wp:positionV relativeFrom="paragraph">
                  <wp:posOffset>2895600</wp:posOffset>
                </wp:positionV>
                <wp:extent cx="2923540" cy="12700"/>
                <wp:effectExtent l="0" t="0" r="0" b="0"/>
                <wp:wrapSquare wrapText="bothSides" distT="0" distB="0" distL="114300" distR="114300"/>
                <wp:docPr id="2109802342" name="Rectangle 2109802342"/>
                <wp:cNvGraphicFramePr/>
                <a:graphic xmlns:a="http://schemas.openxmlformats.org/drawingml/2006/main">
                  <a:graphicData uri="http://schemas.microsoft.com/office/word/2010/wordprocessingShape">
                    <wps:wsp>
                      <wps:cNvSpPr/>
                      <wps:spPr>
                        <a:xfrm>
                          <a:off x="3884230" y="3779683"/>
                          <a:ext cx="2923540" cy="635"/>
                        </a:xfrm>
                        <a:prstGeom prst="rect">
                          <a:avLst/>
                        </a:prstGeom>
                        <a:solidFill>
                          <a:srgbClr val="FFFFFF"/>
                        </a:solidFill>
                        <a:ln>
                          <a:noFill/>
                        </a:ln>
                      </wps:spPr>
                      <wps:txbx>
                        <w:txbxContent>
                          <w:p w14:paraId="188E7AC3" w14:textId="77777777" w:rsidR="003F63E7" w:rsidRDefault="003F63E7" w:rsidP="003F63E7">
                            <w:pPr>
                              <w:spacing w:after="200" w:line="240" w:lineRule="auto"/>
                              <w:textDirection w:val="btLr"/>
                            </w:pPr>
                            <w:r>
                              <w:rPr>
                                <w:i/>
                                <w:color w:val="44546A"/>
                                <w:sz w:val="18"/>
                              </w:rPr>
                              <w:t>Ilustración Empleo de aplicación Avatar3D</w:t>
                            </w:r>
                          </w:p>
                        </w:txbxContent>
                      </wps:txbx>
                      <wps:bodyPr spcFirstLastPara="1" wrap="square" lIns="0" tIns="0" rIns="0" bIns="0" anchor="t" anchorCtr="0">
                        <a:noAutofit/>
                      </wps:bodyPr>
                    </wps:wsp>
                  </a:graphicData>
                </a:graphic>
              </wp:anchor>
            </w:drawing>
          </mc:Choice>
          <mc:Fallback>
            <w:pict>
              <v:rect w14:anchorId="15CBAC0B" id="Rectangle 2109802342" o:spid="_x0000_s1026" style="position:absolute;left:0;text-align:left;margin-left:211pt;margin-top:228pt;width:230.2pt;height: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" stroked="f">
                <v:textbox inset="0,0,0,0">
                  <w:txbxContent>
                    <w:p w14:paraId="188E7AC3" w14:textId="77777777" w:rsidR="003F63E7" w:rsidRDefault="003F63E7" w:rsidP="003F63E7">
                      <w:pPr>
                        <w:spacing w:after="200" w:line="240" w:lineRule="auto"/>
                        <w:textDirection w:val="btLr"/>
                      </w:pPr>
                      <w:r>
                        <w:rPr>
                          <w:i/>
                          <w:color w:val="44546A"/>
                          <w:sz w:val="18"/>
                        </w:rPr>
                        <w:t>Ilustración Empleo de aplicación Avatar3D</w:t>
                      </w:r>
                    </w:p>
                  </w:txbxContent>
                </v:textbox>
                <w10:wrap type="square"/>
              </v:rect>
            </w:pict>
          </mc:Fallback>
        </mc:AlternateContent>
      </w:r>
      <w:r w:rsidRPr="006624FF">
        <w:rPr>
          <w:rFonts w:ascii="Times New Roman" w:hAnsi="Times New Roman" w:cs="Times New Roman"/>
          <w:noProof/>
        </w:rPr>
        <mc:AlternateContent>
          <mc:Choice Requires="wps">
            <w:drawing>
              <wp:anchor distT="0" distB="0" distL="114300" distR="114300" simplePos="0" relativeHeight="251678720" behindDoc="0" locked="0" layoutInCell="1" hidden="0" allowOverlap="1" wp14:anchorId="6270D219" wp14:editId="1D38EEB0">
                <wp:simplePos x="0" y="0"/>
                <wp:positionH relativeFrom="column">
                  <wp:posOffset>2717800</wp:posOffset>
                </wp:positionH>
                <wp:positionV relativeFrom="paragraph">
                  <wp:posOffset>3390900</wp:posOffset>
                </wp:positionV>
                <wp:extent cx="2994025" cy="12700"/>
                <wp:effectExtent l="0" t="0" r="0" b="0"/>
                <wp:wrapSquare wrapText="bothSides" distT="0" distB="0" distL="114300" distR="114300"/>
                <wp:docPr id="2109802344" name="Rectangle 2109802344"/>
                <wp:cNvGraphicFramePr/>
                <a:graphic xmlns:a="http://schemas.openxmlformats.org/drawingml/2006/main">
                  <a:graphicData uri="http://schemas.microsoft.com/office/word/2010/wordprocessingShape">
                    <wps:wsp>
                      <wps:cNvSpPr/>
                      <wps:spPr>
                        <a:xfrm>
                          <a:off x="3848988" y="3779683"/>
                          <a:ext cx="2994025" cy="635"/>
                        </a:xfrm>
                        <a:prstGeom prst="rect">
                          <a:avLst/>
                        </a:prstGeom>
                        <a:solidFill>
                          <a:srgbClr val="FFFFFF"/>
                        </a:solidFill>
                        <a:ln>
                          <a:noFill/>
                        </a:ln>
                      </wps:spPr>
                      <wps:txbx>
                        <w:txbxContent>
                          <w:p w14:paraId="3070D96B" w14:textId="77777777" w:rsidR="003F63E7" w:rsidRDefault="003F63E7" w:rsidP="003F63E7">
                            <w:pPr>
                              <w:spacing w:after="200" w:line="240" w:lineRule="auto"/>
                              <w:textDirection w:val="btLr"/>
                            </w:pPr>
                            <w:r>
                              <w:rPr>
                                <w:i/>
                                <w:color w:val="44546A"/>
                                <w:sz w:val="18"/>
                              </w:rPr>
                              <w:t>Ilustración Capturas de interfaz gráfica de usuario de Anthropometric iTool</w:t>
                            </w:r>
                          </w:p>
                        </w:txbxContent>
                      </wps:txbx>
                      <wps:bodyPr spcFirstLastPara="1" wrap="square" lIns="0" tIns="0" rIns="0" bIns="0" anchor="t" anchorCtr="0">
                        <a:noAutofit/>
                      </wps:bodyPr>
                    </wps:wsp>
                  </a:graphicData>
                </a:graphic>
              </wp:anchor>
            </w:drawing>
          </mc:Choice>
          <mc:Fallback>
            <w:pict>
              <v:rect w14:anchorId="6270D219" id="Rectangle 2109802344" o:spid="_x0000_s1027" style="position:absolute;left:0;text-align:left;margin-left:214pt;margin-top:267pt;width:235.75pt;height: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" stroked="f">
                <v:textbox inset="0,0,0,0">
                  <w:txbxContent>
                    <w:p w14:paraId="3070D96B" w14:textId="77777777" w:rsidR="003F63E7" w:rsidRDefault="003F63E7" w:rsidP="003F63E7">
                      <w:pPr>
                        <w:spacing w:after="200" w:line="240" w:lineRule="auto"/>
                        <w:textDirection w:val="btLr"/>
                      </w:pPr>
                      <w:r>
                        <w:rPr>
                          <w:i/>
                          <w:color w:val="44546A"/>
                          <w:sz w:val="18"/>
                        </w:rPr>
                        <w:t>Ilustración Capturas de interfaz gráfica de usuario de Anthropometric iTool</w:t>
                      </w:r>
                    </w:p>
                  </w:txbxContent>
                </v:textbox>
                <w10:wrap type="square"/>
              </v:rect>
            </w:pict>
          </mc:Fallback>
        </mc:AlternateContent>
      </w:r>
    </w:p>
    <w:p w14:paraId="3AF94353"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C29951B" wp14:editId="5249E501">
                <wp:simplePos x="0" y="0"/>
                <wp:positionH relativeFrom="margin">
                  <wp:posOffset>-177363</wp:posOffset>
                </wp:positionH>
                <wp:positionV relativeFrom="paragraph">
                  <wp:posOffset>2680162</wp:posOffset>
                </wp:positionV>
                <wp:extent cx="2994025" cy="635"/>
                <wp:effectExtent l="0" t="0" r="0" b="7620"/>
                <wp:wrapSquare wrapText="bothSides"/>
                <wp:docPr id="17" name="Text Box 17"/>
                <wp:cNvGraphicFramePr/>
                <a:graphic xmlns:a="http://schemas.openxmlformats.org/drawingml/2006/main">
                  <a:graphicData uri="http://schemas.microsoft.com/office/word/2010/wordprocessingShape">
                    <wps:wsp>
                      <wps:cNvSpPr txBox="1"/>
                      <wps:spPr>
                        <a:xfrm>
                          <a:off x="0" y="0"/>
                          <a:ext cx="2994025" cy="635"/>
                        </a:xfrm>
                        <a:prstGeom prst="rect">
                          <a:avLst/>
                        </a:prstGeom>
                        <a:solidFill>
                          <a:prstClr val="white"/>
                        </a:solidFill>
                        <a:ln>
                          <a:noFill/>
                        </a:ln>
                      </wps:spPr>
                      <wps:txbx>
                        <w:txbxContent>
                          <w:p w14:paraId="7BA8CDD1" w14:textId="77777777" w:rsidR="003F63E7" w:rsidRDefault="003F63E7" w:rsidP="003F63E7">
                            <w:pPr>
                              <w:pStyle w:val="AsuntodelcomentarioCar"/>
                            </w:pPr>
                            <w:bookmarkStart w:id="28" w:name="_Ref26395435"/>
                            <w:bookmarkStart w:id="29" w:name="_Toc26397366"/>
                            <w:bookmarkStart w:id="30" w:name="_Toc27429385"/>
                            <w:bookmarkStart w:id="31" w:name="_Toc43856232"/>
                            <w:bookmarkStart w:id="32" w:name="_Toc73619154"/>
                            <w:r>
                              <w:t xml:space="preserve">Figura </w:t>
                            </w:r>
                            <w:r>
                              <w:fldChar w:fldCharType="begin"/>
                            </w:r>
                            <w:r>
                              <w:instrText xml:space="preserve"> SEQ Figura \* ARABIC </w:instrText>
                            </w:r>
                            <w:r>
                              <w:fldChar w:fldCharType="separate"/>
                            </w:r>
                            <w:r>
                              <w:rPr>
                                <w:noProof/>
                              </w:rPr>
                              <w:t>1</w:t>
                            </w:r>
                            <w:r>
                              <w:rPr>
                                <w:noProof/>
                              </w:rPr>
                              <w:fldChar w:fldCharType="end"/>
                            </w:r>
                            <w:bookmarkEnd w:id="28"/>
                            <w:r>
                              <w:t xml:space="preserve"> </w:t>
                            </w:r>
                            <w:r w:rsidRPr="00363B1C">
                              <w:t xml:space="preserve">Capturas de la interfaz gráfica de usuario de </w:t>
                            </w:r>
                            <w:r w:rsidRPr="00C167B7">
                              <w:t>Anthropometric</w:t>
                            </w:r>
                            <w:r w:rsidRPr="00363B1C">
                              <w:t xml:space="preserve"> iTool</w:t>
                            </w:r>
                            <w:bookmarkEnd w:id="29"/>
                            <w:bookmarkEnd w:id="30"/>
                            <w:bookmarkEnd w:id="31"/>
                            <w:bookmarkEnd w:id="32"/>
                            <w:r>
                              <w:t xml:space="preserve"> </w:t>
                            </w:r>
                          </w:p>
                          <w:p w14:paraId="15ECB5B4" w14:textId="77777777" w:rsidR="003F63E7" w:rsidRPr="00383708" w:rsidRDefault="003F63E7" w:rsidP="003F63E7">
                            <w:pPr>
                              <w:jc w:val="center"/>
                              <w:rPr>
                                <w:rFonts w:cs="Times New Roman"/>
                                <w:sz w:val="20"/>
                                <w:szCs w:val="20"/>
                              </w:rPr>
                            </w:pPr>
                            <w:r w:rsidRPr="00383708">
                              <w:rPr>
                                <w:rFonts w:cs="Times New Roman"/>
                                <w:i/>
                                <w:iCs/>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9951B" id="_x0000_t202" coordsize="21600,21600" o:spt="202" path="m,l,21600r21600,l21600,xe">
                <v:stroke joinstyle="miter"/>
                <v:path gradientshapeok="t" o:connecttype="rect"/>
              </v:shapetype>
              <v:shape id="Text Box 17" o:spid="_x0000_s1028" type="#_x0000_t202" style="position:absolute;left:0;text-align:left;margin-left:-13.95pt;margin-top:211.05pt;width:235.75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OLwIAAGYEAAAOAAAAZHJzL2Uyb0RvYy54bWysVMFu2zAMvQ/YPwi6L06yt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SbuPnFlh&#10;SKOd6gL7DB0jF/HTOp9T2tZRYujIT7mj35Mzwu4qNPFLgBjFienzhd1YTZJzfnPzYTq/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" stroked="f">
                <v:textbox style="mso-fit-shape-to-text:t" inset="0,0,0,0">
                  <w:txbxContent>
                    <w:p w14:paraId="7BA8CDD1" w14:textId="77777777" w:rsidR="003F63E7" w:rsidRDefault="003F63E7" w:rsidP="003F63E7">
                      <w:pPr>
                        <w:pStyle w:val="AsuntodelcomentarioCar"/>
                      </w:pPr>
                      <w:bookmarkStart w:id="33" w:name="_Ref26395435"/>
                      <w:bookmarkStart w:id="34" w:name="_Toc26397366"/>
                      <w:bookmarkStart w:id="35" w:name="_Toc27429385"/>
                      <w:bookmarkStart w:id="36" w:name="_Toc43856232"/>
                      <w:bookmarkStart w:id="37" w:name="_Toc73619154"/>
                      <w:r>
                        <w:t xml:space="preserve">Figura </w:t>
                      </w:r>
                      <w:r>
                        <w:fldChar w:fldCharType="begin"/>
                      </w:r>
                      <w:r>
                        <w:instrText xml:space="preserve"> SEQ Figura \* ARABIC </w:instrText>
                      </w:r>
                      <w:r>
                        <w:fldChar w:fldCharType="separate"/>
                      </w:r>
                      <w:r>
                        <w:rPr>
                          <w:noProof/>
                        </w:rPr>
                        <w:t>1</w:t>
                      </w:r>
                      <w:r>
                        <w:rPr>
                          <w:noProof/>
                        </w:rPr>
                        <w:fldChar w:fldCharType="end"/>
                      </w:r>
                      <w:bookmarkEnd w:id="33"/>
                      <w:r>
                        <w:t xml:space="preserve"> </w:t>
                      </w:r>
                      <w:r w:rsidRPr="00363B1C">
                        <w:t xml:space="preserve">Capturas de la interfaz gráfica de usuario de </w:t>
                      </w:r>
                      <w:r w:rsidRPr="00C167B7">
                        <w:t>Anthropometric</w:t>
                      </w:r>
                      <w:r w:rsidRPr="00363B1C">
                        <w:t xml:space="preserve"> iTool</w:t>
                      </w:r>
                      <w:bookmarkEnd w:id="34"/>
                      <w:bookmarkEnd w:id="35"/>
                      <w:bookmarkEnd w:id="36"/>
                      <w:bookmarkEnd w:id="37"/>
                      <w:r>
                        <w:t xml:space="preserve"> </w:t>
                      </w:r>
                    </w:p>
                    <w:p w14:paraId="15ECB5B4" w14:textId="77777777" w:rsidR="003F63E7" w:rsidRPr="00383708" w:rsidRDefault="003F63E7" w:rsidP="003F63E7">
                      <w:pPr>
                        <w:jc w:val="center"/>
                        <w:rPr>
                          <w:rFonts w:cs="Times New Roman"/>
                          <w:sz w:val="20"/>
                          <w:szCs w:val="20"/>
                        </w:rPr>
                      </w:pPr>
                      <w:r w:rsidRPr="00383708">
                        <w:rPr>
                          <w:rFonts w:cs="Times New Roman"/>
                          <w:i/>
                          <w:iCs/>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v:textbox>
                <w10:wrap type="square" anchorx="margin"/>
              </v:shape>
            </w:pict>
          </mc:Fallback>
        </mc:AlternateContent>
      </w:r>
      <w:r w:rsidRPr="006624FF">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7E33A0A" wp14:editId="63369A4D">
                <wp:simplePos x="0" y="0"/>
                <wp:positionH relativeFrom="margin">
                  <wp:posOffset>2795971</wp:posOffset>
                </wp:positionH>
                <wp:positionV relativeFrom="paragraph">
                  <wp:posOffset>1725146</wp:posOffset>
                </wp:positionV>
                <wp:extent cx="3218180" cy="635"/>
                <wp:effectExtent l="0" t="0" r="1270" b="7620"/>
                <wp:wrapSquare wrapText="bothSides"/>
                <wp:docPr id="1" name="Text Box 1"/>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5EAEF9EC" w14:textId="77777777" w:rsidR="003F63E7" w:rsidRDefault="003F63E7" w:rsidP="003F63E7">
                            <w:pPr>
                              <w:pStyle w:val="AsuntodelcomentarioCar"/>
                            </w:pPr>
                            <w:bookmarkStart w:id="38" w:name="_Ref26428748"/>
                            <w:bookmarkStart w:id="39" w:name="_Toc26397367"/>
                            <w:bookmarkStart w:id="40" w:name="_Toc27429386"/>
                            <w:bookmarkStart w:id="41" w:name="_Toc43856233"/>
                            <w:bookmarkStart w:id="42" w:name="_Toc73619155"/>
                            <w:r>
                              <w:t xml:space="preserve">Figura </w:t>
                            </w:r>
                            <w:r>
                              <w:fldChar w:fldCharType="begin"/>
                            </w:r>
                            <w:r>
                              <w:instrText xml:space="preserve"> SEQ Figura \* ARABIC </w:instrText>
                            </w:r>
                            <w:r>
                              <w:fldChar w:fldCharType="separate"/>
                            </w:r>
                            <w:r>
                              <w:rPr>
                                <w:noProof/>
                              </w:rPr>
                              <w:t>2</w:t>
                            </w:r>
                            <w:r>
                              <w:rPr>
                                <w:noProof/>
                              </w:rPr>
                              <w:fldChar w:fldCharType="end"/>
                            </w:r>
                            <w:bookmarkEnd w:id="38"/>
                            <w:r>
                              <w:t xml:space="preserve"> Vista general de los reportes generados por </w:t>
                            </w:r>
                            <w:r w:rsidRPr="00C167B7">
                              <w:t>Anthropometric</w:t>
                            </w:r>
                            <w:r>
                              <w:t xml:space="preserve"> iTool</w:t>
                            </w:r>
                            <w:bookmarkEnd w:id="39"/>
                            <w:bookmarkEnd w:id="40"/>
                            <w:bookmarkEnd w:id="41"/>
                            <w:bookmarkEnd w:id="42"/>
                          </w:p>
                          <w:p w14:paraId="79B6CB24" w14:textId="77777777" w:rsidR="003F63E7" w:rsidRPr="00383708" w:rsidRDefault="003F63E7" w:rsidP="003F63E7">
                            <w:pPr>
                              <w:jc w:val="center"/>
                              <w:rPr>
                                <w:rFonts w:cs="Times New Roman"/>
                                <w:sz w:val="20"/>
                                <w:szCs w:val="20"/>
                              </w:rPr>
                            </w:pPr>
                            <w:r w:rsidRPr="00383708">
                              <w:rPr>
                                <w:rFonts w:cs="Times New Roman"/>
                                <w:i/>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33A0A" id="Text Box 1" o:spid="_x0000_s1029" type="#_x0000_t202" style="position:absolute;left:0;text-align:left;margin-left:220.15pt;margin-top:135.85pt;width:253.4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" stroked="f">
                <v:textbox style="mso-fit-shape-to-text:t" inset="0,0,0,0">
                  <w:txbxContent>
                    <w:p w14:paraId="5EAEF9EC" w14:textId="77777777" w:rsidR="003F63E7" w:rsidRDefault="003F63E7" w:rsidP="003F63E7">
                      <w:pPr>
                        <w:pStyle w:val="AsuntodelcomentarioCar"/>
                      </w:pPr>
                      <w:bookmarkStart w:id="43" w:name="_Ref26428748"/>
                      <w:bookmarkStart w:id="44" w:name="_Toc26397367"/>
                      <w:bookmarkStart w:id="45" w:name="_Toc27429386"/>
                      <w:bookmarkStart w:id="46" w:name="_Toc43856233"/>
                      <w:bookmarkStart w:id="47" w:name="_Toc73619155"/>
                      <w:r>
                        <w:t xml:space="preserve">Figura </w:t>
                      </w:r>
                      <w:r>
                        <w:fldChar w:fldCharType="begin"/>
                      </w:r>
                      <w:r>
                        <w:instrText xml:space="preserve"> SEQ Figura \* ARABIC </w:instrText>
                      </w:r>
                      <w:r>
                        <w:fldChar w:fldCharType="separate"/>
                      </w:r>
                      <w:r>
                        <w:rPr>
                          <w:noProof/>
                        </w:rPr>
                        <w:t>2</w:t>
                      </w:r>
                      <w:r>
                        <w:rPr>
                          <w:noProof/>
                        </w:rPr>
                        <w:fldChar w:fldCharType="end"/>
                      </w:r>
                      <w:bookmarkEnd w:id="43"/>
                      <w:r>
                        <w:t xml:space="preserve"> Vista general de los reportes generados por </w:t>
                      </w:r>
                      <w:r w:rsidRPr="00C167B7">
                        <w:t>Anthropometric</w:t>
                      </w:r>
                      <w:r>
                        <w:t xml:space="preserve"> iTool</w:t>
                      </w:r>
                      <w:bookmarkEnd w:id="44"/>
                      <w:bookmarkEnd w:id="45"/>
                      <w:bookmarkEnd w:id="46"/>
                      <w:bookmarkEnd w:id="47"/>
                    </w:p>
                    <w:p w14:paraId="79B6CB24" w14:textId="77777777" w:rsidR="003F63E7" w:rsidRPr="00383708" w:rsidRDefault="003F63E7" w:rsidP="003F63E7">
                      <w:pPr>
                        <w:jc w:val="center"/>
                        <w:rPr>
                          <w:rFonts w:cs="Times New Roman"/>
                          <w:sz w:val="20"/>
                          <w:szCs w:val="20"/>
                        </w:rPr>
                      </w:pPr>
                      <w:r w:rsidRPr="00383708">
                        <w:rPr>
                          <w:rFonts w:cs="Times New Roman"/>
                          <w:i/>
                          <w:sz w:val="20"/>
                          <w:szCs w:val="20"/>
                        </w:rPr>
                        <w:t>Fuente: Adaptado de</w:t>
                      </w:r>
                      <w:r w:rsidRPr="00383708">
                        <w:rPr>
                          <w:rFonts w:cs="Times New Roman"/>
                          <w:sz w:val="20"/>
                          <w:szCs w:val="20"/>
                        </w:rPr>
                        <w:t xml:space="preserve"> </w:t>
                      </w:r>
                      <w:r w:rsidRPr="00383708">
                        <w:rPr>
                          <w:rFonts w:cs="Times New Roman"/>
                          <w:sz w:val="20"/>
                          <w:szCs w:val="20"/>
                        </w:rPr>
                        <w:fldChar w:fldCharType="begin" w:fldLock="1"/>
                      </w:r>
                      <w:r w:rsidRPr="00383708">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383708">
                        <w:rPr>
                          <w:rFonts w:cs="Times New Roman"/>
                          <w:sz w:val="20"/>
                          <w:szCs w:val="20"/>
                        </w:rPr>
                        <w:fldChar w:fldCharType="separate"/>
                      </w:r>
                      <w:r w:rsidRPr="00383708">
                        <w:rPr>
                          <w:rFonts w:cs="Times New Roman"/>
                          <w:noProof/>
                          <w:sz w:val="20"/>
                          <w:szCs w:val="20"/>
                        </w:rPr>
                        <w:t>[23]</w:t>
                      </w:r>
                      <w:r w:rsidRPr="00383708">
                        <w:rPr>
                          <w:rFonts w:cs="Times New Roman"/>
                          <w:sz w:val="20"/>
                          <w:szCs w:val="20"/>
                        </w:rPr>
                        <w:fldChar w:fldCharType="end"/>
                      </w:r>
                    </w:p>
                  </w:txbxContent>
                </v:textbox>
                <w10:wrap type="square" anchorx="margin"/>
              </v:shape>
            </w:pict>
          </mc:Fallback>
        </mc:AlternateContent>
      </w:r>
      <w:r w:rsidRPr="006624FF">
        <w:rPr>
          <w:rFonts w:ascii="Times New Roman" w:hAnsi="Times New Roman" w:cs="Times New Roman"/>
          <w:noProof/>
        </w:rPr>
        <w:drawing>
          <wp:anchor distT="0" distB="0" distL="114300" distR="114300" simplePos="0" relativeHeight="251698176" behindDoc="0" locked="0" layoutInCell="1" allowOverlap="1" wp14:anchorId="40CA61CD" wp14:editId="2F16C98B">
            <wp:simplePos x="0" y="0"/>
            <wp:positionH relativeFrom="margin">
              <wp:align>left</wp:align>
            </wp:positionH>
            <wp:positionV relativeFrom="paragraph">
              <wp:posOffset>774453</wp:posOffset>
            </wp:positionV>
            <wp:extent cx="2651760" cy="1828800"/>
            <wp:effectExtent l="0" t="0" r="0" b="0"/>
            <wp:wrapSquare wrapText="bothSides"/>
            <wp:docPr id="1041" name="Imagen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1828800"/>
                    </a:xfrm>
                    <a:prstGeom prst="rect">
                      <a:avLst/>
                    </a:prstGeom>
                    <a:noFill/>
                  </pic:spPr>
                </pic:pic>
              </a:graphicData>
            </a:graphic>
            <wp14:sizeRelH relativeFrom="page">
              <wp14:pctWidth>0</wp14:pctWidth>
            </wp14:sizeRelH>
            <wp14:sizeRelV relativeFrom="page">
              <wp14:pctHeight>0</wp14:pctHeight>
            </wp14:sizeRelV>
          </wp:anchor>
        </w:drawing>
      </w:r>
      <w:r w:rsidRPr="006624FF">
        <w:rPr>
          <w:rFonts w:ascii="Times New Roman" w:hAnsi="Times New Roman" w:cs="Times New Roman"/>
          <w:noProof/>
        </w:rPr>
        <w:drawing>
          <wp:anchor distT="0" distB="0" distL="114300" distR="114300" simplePos="0" relativeHeight="251696128" behindDoc="0" locked="0" layoutInCell="1" hidden="0" allowOverlap="1" wp14:anchorId="183EABB2" wp14:editId="374D891B">
            <wp:simplePos x="0" y="0"/>
            <wp:positionH relativeFrom="margin">
              <wp:posOffset>2712464</wp:posOffset>
            </wp:positionH>
            <wp:positionV relativeFrom="paragraph">
              <wp:posOffset>34232</wp:posOffset>
            </wp:positionV>
            <wp:extent cx="3218180" cy="1579245"/>
            <wp:effectExtent l="0" t="0" r="1270" b="1905"/>
            <wp:wrapSquare wrapText="bothSides" distT="0" distB="0" distL="114300" distR="114300"/>
            <wp:docPr id="21098023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l="40842" t="24343" r="6796" b="35467"/>
                    <a:stretch>
                      <a:fillRect/>
                    </a:stretch>
                  </pic:blipFill>
                  <pic:spPr>
                    <a:xfrm>
                      <a:off x="0" y="0"/>
                      <a:ext cx="3218180" cy="1579245"/>
                    </a:xfrm>
                    <a:prstGeom prst="rect">
                      <a:avLst/>
                    </a:prstGeom>
                    <a:ln/>
                  </pic:spPr>
                </pic:pic>
              </a:graphicData>
            </a:graphic>
            <wp14:sizeRelH relativeFrom="margin">
              <wp14:pctWidth>0</wp14:pctWidth>
            </wp14:sizeRelH>
            <wp14:sizeRelV relativeFrom="margin">
              <wp14:pctHeight>0</wp14:pctHeight>
            </wp14:sizeRelV>
          </wp:anchor>
        </w:drawing>
      </w:r>
      <w:r w:rsidRPr="006624FF">
        <w:rPr>
          <w:rFonts w:ascii="Times New Roman" w:hAnsi="Times New Roman" w:cs="Times New Roman"/>
          <w:noProof/>
        </w:rPr>
        <w:drawing>
          <wp:anchor distT="0" distB="0" distL="114300" distR="114300" simplePos="0" relativeHeight="251691008" behindDoc="0" locked="0" layoutInCell="1" hidden="0" allowOverlap="1" wp14:anchorId="3491A88D" wp14:editId="52FBF799">
            <wp:simplePos x="0" y="0"/>
            <wp:positionH relativeFrom="margin">
              <wp:align>left</wp:align>
            </wp:positionH>
            <wp:positionV relativeFrom="paragraph">
              <wp:posOffset>619</wp:posOffset>
            </wp:positionV>
            <wp:extent cx="2600325" cy="748030"/>
            <wp:effectExtent l="0" t="0" r="9525" b="0"/>
            <wp:wrapSquare wrapText="bothSides"/>
            <wp:docPr id="21098023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l="40189" t="18936" r="3100" b="53233"/>
                    <a:stretch>
                      <a:fillRect/>
                    </a:stretch>
                  </pic:blipFill>
                  <pic:spPr>
                    <a:xfrm>
                      <a:off x="0" y="0"/>
                      <a:ext cx="2600325" cy="748030"/>
                    </a:xfrm>
                    <a:prstGeom prst="rect">
                      <a:avLst/>
                    </a:prstGeom>
                    <a:ln/>
                  </pic:spPr>
                </pic:pic>
              </a:graphicData>
            </a:graphic>
            <wp14:sizeRelH relativeFrom="margin">
              <wp14:pctWidth>0</wp14:pctWidth>
            </wp14:sizeRelH>
            <wp14:sizeRelV relativeFrom="margin">
              <wp14:pctHeight>0</wp14:pctHeight>
            </wp14:sizeRelV>
          </wp:anchor>
        </w:drawing>
      </w:r>
    </w:p>
    <w:p w14:paraId="0798ABA3" w14:textId="77777777" w:rsidR="003F63E7" w:rsidRPr="006624FF" w:rsidRDefault="003F63E7" w:rsidP="00597D45">
      <w:pPr>
        <w:spacing w:before="240" w:line="360" w:lineRule="auto"/>
        <w:jc w:val="both"/>
        <w:rPr>
          <w:rFonts w:ascii="Times New Roman" w:hAnsi="Times New Roman" w:cs="Times New Roman"/>
        </w:rPr>
      </w:pPr>
    </w:p>
    <w:p w14:paraId="3D42088C" w14:textId="77777777" w:rsidR="00255768" w:rsidRPr="006624FF" w:rsidRDefault="00255768" w:rsidP="00597D45">
      <w:pPr>
        <w:spacing w:before="240" w:line="360" w:lineRule="auto"/>
        <w:jc w:val="both"/>
        <w:rPr>
          <w:rFonts w:ascii="Times New Roman" w:hAnsi="Times New Roman" w:cs="Times New Roman"/>
        </w:rPr>
      </w:pPr>
    </w:p>
    <w:p w14:paraId="06FD2F96" w14:textId="285AC4F1"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Informa la mediana en tiempo real y simultáneamente muestra el porcentaje del error antropometrista al final de cada recopilación de datos.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[23]</w:t>
      </w:r>
      <w:r w:rsidRPr="006624FF">
        <w:rPr>
          <w:rFonts w:ascii="Times New Roman" w:hAnsi="Times New Roman" w:cs="Times New Roman"/>
        </w:rPr>
        <w:fldChar w:fldCharType="end"/>
      </w:r>
    </w:p>
    <w:p w14:paraId="3A1736C7"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_Ref26395435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1</w:t>
      </w:r>
      <w:r w:rsidRPr="006624FF">
        <w:rPr>
          <w:rFonts w:ascii="Times New Roman" w:hAnsi="Times New Roman" w:cs="Times New Roman"/>
        </w:rPr>
        <w:fldChar w:fldCharType="end"/>
      </w:r>
      <w:r w:rsidRPr="006624FF">
        <w:rPr>
          <w:rFonts w:ascii="Times New Roman" w:hAnsi="Times New Roman" w:cs="Times New Roman"/>
        </w:rPr>
        <w:t xml:space="preserve"> se muestran capturas de la interfaz gráfica de la aplicación en funcionamiento y como se puede observar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_Ref26428748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2</w:t>
      </w:r>
      <w:r w:rsidRPr="006624FF">
        <w:rPr>
          <w:rFonts w:ascii="Times New Roman" w:hAnsi="Times New Roman" w:cs="Times New Roman"/>
        </w:rPr>
        <w:fldChar w:fldCharType="end"/>
      </w:r>
      <w:r w:rsidRPr="006624FF">
        <w:rPr>
          <w:rFonts w:ascii="Times New Roman" w:hAnsi="Times New Roman" w:cs="Times New Roman"/>
        </w:rPr>
        <w:t xml:space="preserve"> la aplicación genera reportes estadísticos.</w:t>
      </w:r>
    </w:p>
    <w:p w14:paraId="279D4D5B"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b/>
        </w:rPr>
        <w:t>Costo estimado:</w:t>
      </w:r>
      <w:r w:rsidRPr="006624FF">
        <w:rPr>
          <w:rFonts w:ascii="Times New Roman" w:hAnsi="Times New Roman" w:cs="Times New Roman"/>
        </w:rPr>
        <w:t xml:space="preserve"> 2,499.00 </w:t>
      </w:r>
      <w:sdt>
        <w:sdtPr>
          <w:rPr>
            <w:rFonts w:ascii="Times New Roman" w:hAnsi="Times New Roman" w:cs="Times New Roman"/>
          </w:rPr>
          <w:tag w:val="goog_rdk_7"/>
          <w:id w:val="-1893111810"/>
        </w:sdtPr>
        <w:sdtEndPr/>
        <w:sdtContent/>
      </w:sdt>
      <w:r w:rsidRPr="006624FF">
        <w:rPr>
          <w:rFonts w:ascii="Times New Roman" w:hAnsi="Times New Roman" w:cs="Times New Roman"/>
        </w:rPr>
        <w:t xml:space="preserve">MXN sólo disponible para Iphone y Ipad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[23]</w:t>
      </w:r>
      <w:r w:rsidRPr="006624FF">
        <w:rPr>
          <w:rFonts w:ascii="Times New Roman" w:hAnsi="Times New Roman" w:cs="Times New Roman"/>
        </w:rPr>
        <w:fldChar w:fldCharType="end"/>
      </w:r>
    </w:p>
    <w:p w14:paraId="58AD6676"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noProof/>
        </w:rPr>
        <w:lastRenderedPageBreak/>
        <w:drawing>
          <wp:anchor distT="0" distB="0" distL="114300" distR="114300" simplePos="0" relativeHeight="251692032" behindDoc="0" locked="0" layoutInCell="1" hidden="0" allowOverlap="1" wp14:anchorId="27568246" wp14:editId="3CD07B2A">
            <wp:simplePos x="0" y="0"/>
            <wp:positionH relativeFrom="margin">
              <wp:posOffset>2862127</wp:posOffset>
            </wp:positionH>
            <wp:positionV relativeFrom="paragraph">
              <wp:posOffset>55880</wp:posOffset>
            </wp:positionV>
            <wp:extent cx="3126105" cy="1840865"/>
            <wp:effectExtent l="0" t="0" r="0" b="6985"/>
            <wp:wrapSquare wrapText="bothSides" distT="0" distB="0" distL="114300" distR="114300"/>
            <wp:docPr id="21098023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l="48010" t="34002" r="12879" b="25032"/>
                    <a:stretch>
                      <a:fillRect/>
                    </a:stretch>
                  </pic:blipFill>
                  <pic:spPr>
                    <a:xfrm>
                      <a:off x="0" y="0"/>
                      <a:ext cx="3126105" cy="1840865"/>
                    </a:xfrm>
                    <a:prstGeom prst="rect">
                      <a:avLst/>
                    </a:prstGeom>
                    <a:ln/>
                  </pic:spPr>
                </pic:pic>
              </a:graphicData>
            </a:graphic>
          </wp:anchor>
        </w:drawing>
      </w:r>
      <w:r w:rsidRPr="006624FF">
        <w:rPr>
          <w:rFonts w:ascii="Times New Roman" w:hAnsi="Times New Roman" w:cs="Times New Roman"/>
          <w:b/>
          <w:u w:val="single"/>
        </w:rPr>
        <w:t xml:space="preserve">NutriCalculo.- </w:t>
      </w:r>
      <w:r w:rsidRPr="006624FF">
        <w:rPr>
          <w:rFonts w:ascii="Times New Roman" w:hAnsi="Times New Roman" w:cs="Times New Roman"/>
        </w:rPr>
        <w:t>El objetivo de esta aplicación es facilitar los cálculos de estimación de los datos antropométricos, así como su interpretación.</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{"citationItems":[{"id":"ITEM-1","itemData":{"author":[{"dropping-particle":"","family":"Arcos","given":"Miguel Ángel Puebla","non-dropping-particle":"","parse-names":false,"suffix":""}],"id":"ITEM-1","issued":{"date-parts":[["0"]]},"title":"NutriCalculo: Antropometría","type":"article"},"uris":["http://www.mendeley.com/documents/?uuid=b2777e69-bb8e-4f6b-8c41-f73aaba0b33b","http://www.mendeley.com/documents/?uuid=ba3f2332-5f14-43da-b88e-adc3a484f0c0"]}],"mendeley":{"formattedCitation":"[24]","plainTextFormattedCitation":"[24]","previouslyFormattedCitation":"[24]"},"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[24]</w:t>
      </w:r>
      <w:r w:rsidRPr="006624FF">
        <w:rPr>
          <w:rFonts w:ascii="Times New Roman" w:hAnsi="Times New Roman" w:cs="Times New Roman"/>
        </w:rPr>
        <w:fldChar w:fldCharType="end"/>
      </w:r>
    </w:p>
    <w:p w14:paraId="0F40A4DF"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511DBE4" wp14:editId="392D874E">
                <wp:simplePos x="0" y="0"/>
                <wp:positionH relativeFrom="column">
                  <wp:posOffset>2886257</wp:posOffset>
                </wp:positionH>
                <wp:positionV relativeFrom="paragraph">
                  <wp:posOffset>728980</wp:posOffset>
                </wp:positionV>
                <wp:extent cx="3126105" cy="635"/>
                <wp:effectExtent l="0" t="0" r="0" b="0"/>
                <wp:wrapSquare wrapText="bothSides"/>
                <wp:docPr id="2" name="Text Box 31"/>
                <wp:cNvGraphicFramePr/>
                <a:graphic xmlns:a="http://schemas.openxmlformats.org/drawingml/2006/main">
                  <a:graphicData uri="http://schemas.microsoft.com/office/word/2010/wordprocessingShape">
                    <wps:wsp>
                      <wps:cNvSpPr txBox="1"/>
                      <wps:spPr>
                        <a:xfrm>
                          <a:off x="0" y="0"/>
                          <a:ext cx="3126105" cy="635"/>
                        </a:xfrm>
                        <a:prstGeom prst="rect">
                          <a:avLst/>
                        </a:prstGeom>
                        <a:solidFill>
                          <a:prstClr val="white"/>
                        </a:solidFill>
                        <a:ln>
                          <a:noFill/>
                        </a:ln>
                      </wps:spPr>
                      <wps:txbx>
                        <w:txbxContent>
                          <w:p w14:paraId="249056D6" w14:textId="77777777" w:rsidR="003F63E7" w:rsidRDefault="003F63E7" w:rsidP="003F63E7">
                            <w:pPr>
                              <w:pStyle w:val="AsuntodelcomentarioCar"/>
                            </w:pPr>
                            <w:bookmarkStart w:id="48" w:name="_Ref26395671"/>
                            <w:bookmarkStart w:id="49" w:name="_Toc26397368"/>
                            <w:bookmarkStart w:id="50" w:name="_Toc27429387"/>
                            <w:bookmarkStart w:id="51" w:name="_Toc43856234"/>
                            <w:bookmarkStart w:id="52" w:name="_Toc73619156"/>
                            <w:r>
                              <w:t xml:space="preserve">Figura </w:t>
                            </w:r>
                            <w:r>
                              <w:fldChar w:fldCharType="begin"/>
                            </w:r>
                            <w:r>
                              <w:instrText xml:space="preserve"> SEQ Figura \* ARABIC </w:instrText>
                            </w:r>
                            <w:r>
                              <w:fldChar w:fldCharType="separate"/>
                            </w:r>
                            <w:r>
                              <w:rPr>
                                <w:noProof/>
                              </w:rPr>
                              <w:t>3</w:t>
                            </w:r>
                            <w:r>
                              <w:rPr>
                                <w:noProof/>
                              </w:rPr>
                              <w:fldChar w:fldCharType="end"/>
                            </w:r>
                            <w:bookmarkEnd w:id="48"/>
                            <w:r>
                              <w:t xml:space="preserve"> Captura de interfaz gráfica de usuario de la aplicación NutriCalculo</w:t>
                            </w:r>
                            <w:bookmarkEnd w:id="49"/>
                            <w:bookmarkEnd w:id="50"/>
                            <w:bookmarkEnd w:id="51"/>
                            <w:bookmarkEnd w:id="52"/>
                          </w:p>
                          <w:p w14:paraId="50600504"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[24]</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1DBE4" id="Text Box 31" o:spid="_x0000_s1030" type="#_x0000_t202" style="position:absolute;left:0;text-align:left;margin-left:227.25pt;margin-top:57.4pt;width:246.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" stroked="f">
                <v:textbox style="mso-fit-shape-to-text:t" inset="0,0,0,0">
                  <w:txbxContent>
                    <w:p w14:paraId="249056D6" w14:textId="77777777" w:rsidR="003F63E7" w:rsidRDefault="003F63E7" w:rsidP="003F63E7">
                      <w:pPr>
                        <w:pStyle w:val="AsuntodelcomentarioCar"/>
                      </w:pPr>
                      <w:bookmarkStart w:id="53" w:name="_Ref26395671"/>
                      <w:bookmarkStart w:id="54" w:name="_Toc26397368"/>
                      <w:bookmarkStart w:id="55" w:name="_Toc27429387"/>
                      <w:bookmarkStart w:id="56" w:name="_Toc43856234"/>
                      <w:bookmarkStart w:id="57" w:name="_Toc73619156"/>
                      <w:r>
                        <w:t xml:space="preserve">Figura </w:t>
                      </w:r>
                      <w:r>
                        <w:fldChar w:fldCharType="begin"/>
                      </w:r>
                      <w:r>
                        <w:instrText xml:space="preserve"> SEQ Figura \* ARABIC </w:instrText>
                      </w:r>
                      <w:r>
                        <w:fldChar w:fldCharType="separate"/>
                      </w:r>
                      <w:r>
                        <w:rPr>
                          <w:noProof/>
                        </w:rPr>
                        <w:t>3</w:t>
                      </w:r>
                      <w:r>
                        <w:rPr>
                          <w:noProof/>
                        </w:rPr>
                        <w:fldChar w:fldCharType="end"/>
                      </w:r>
                      <w:bookmarkEnd w:id="53"/>
                      <w:r>
                        <w:t xml:space="preserve"> Captura de interfaz gráfica de usuario de la aplicación NutriCalculo</w:t>
                      </w:r>
                      <w:bookmarkEnd w:id="54"/>
                      <w:bookmarkEnd w:id="55"/>
                      <w:bookmarkEnd w:id="56"/>
                      <w:bookmarkEnd w:id="57"/>
                    </w:p>
                    <w:p w14:paraId="50600504"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[24]</w:t>
                      </w:r>
                      <w:r w:rsidRPr="00DC2D25">
                        <w:rPr>
                          <w:rFonts w:cs="Times New Roman"/>
                          <w:sz w:val="20"/>
                          <w:szCs w:val="20"/>
                        </w:rPr>
                        <w:fldChar w:fldCharType="end"/>
                      </w:r>
                    </w:p>
                  </w:txbxContent>
                </v:textbox>
                <w10:wrap type="square"/>
              </v:shape>
            </w:pict>
          </mc:Fallback>
        </mc:AlternateContent>
      </w:r>
      <w:r w:rsidRPr="006624FF">
        <w:rPr>
          <w:rFonts w:ascii="Times New Roman" w:hAnsi="Times New Roman" w:cs="Times New Roman"/>
        </w:rPr>
        <w:t>Presta fórmulas de estimaciones de datos antropométricos, indicadores antropométricos y composición corporal.</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{"citationItems":[{"id":"ITEM-1","itemData":{"author":[{"dropping-particle":"","family":"Arcos","given":"Miguel Ángel Puebla","non-dropping-particle":"","parse-names":false,"suffix":""}],"id":"ITEM-1","issued":{"date-parts":[["0"]]},"title":"NutriCalculo: Antropometría","type":"article"},"uris":["http://www.mendeley.com/documents/?uuid=ba3f2332-5f14-43da-b88e-adc3a484f0c0","http://www.mendeley.com/documents/?uuid=b2777e69-bb8e-4f6b-8c41-f73aaba0b33b"]}],"mendeley":{"formattedCitation":"[24]","plainTextFormattedCitation":"[24]","previouslyFormattedCitation":"[24]"},"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[24]</w:t>
      </w:r>
      <w:r w:rsidRPr="006624FF">
        <w:rPr>
          <w:rFonts w:ascii="Times New Roman" w:hAnsi="Times New Roman" w:cs="Times New Roman"/>
        </w:rPr>
        <w:fldChar w:fldCharType="end"/>
      </w:r>
      <w:r w:rsidRPr="006624FF">
        <w:rPr>
          <w:rFonts w:ascii="Times New Roman" w:hAnsi="Times New Roman" w:cs="Times New Roman"/>
          <w:noProof/>
        </w:rPr>
        <mc:AlternateContent>
          <mc:Choice Requires="wps">
            <w:drawing>
              <wp:anchor distT="0" distB="0" distL="114300" distR="114300" simplePos="0" relativeHeight="251679744" behindDoc="0" locked="0" layoutInCell="1" hidden="0" allowOverlap="1" wp14:anchorId="22AC8E22" wp14:editId="50D57D2D">
                <wp:simplePos x="0" y="0"/>
                <wp:positionH relativeFrom="column">
                  <wp:posOffset>2476500</wp:posOffset>
                </wp:positionH>
                <wp:positionV relativeFrom="paragraph">
                  <wp:posOffset>1905000</wp:posOffset>
                </wp:positionV>
                <wp:extent cx="3126105" cy="12700"/>
                <wp:effectExtent l="0" t="0" r="0" b="0"/>
                <wp:wrapSquare wrapText="bothSides" distT="0" distB="0" distL="114300" distR="114300"/>
                <wp:docPr id="2109802339" name="Rectangle 2109802339"/>
                <wp:cNvGraphicFramePr/>
                <a:graphic xmlns:a="http://schemas.openxmlformats.org/drawingml/2006/main">
                  <a:graphicData uri="http://schemas.microsoft.com/office/word/2010/wordprocessingShape">
                    <wps:wsp>
                      <wps:cNvSpPr/>
                      <wps:spPr>
                        <a:xfrm>
                          <a:off x="3782948" y="3779683"/>
                          <a:ext cx="3126105" cy="635"/>
                        </a:xfrm>
                        <a:prstGeom prst="rect">
                          <a:avLst/>
                        </a:prstGeom>
                        <a:solidFill>
                          <a:srgbClr val="FFFFFF"/>
                        </a:solidFill>
                        <a:ln>
                          <a:noFill/>
                        </a:ln>
                      </wps:spPr>
                      <wps:txbx>
                        <w:txbxContent>
                          <w:p w14:paraId="28F95938" w14:textId="77777777" w:rsidR="003F63E7" w:rsidRDefault="003F63E7" w:rsidP="003F63E7">
                            <w:pPr>
                              <w:spacing w:after="200" w:line="240" w:lineRule="auto"/>
                              <w:textDirection w:val="btLr"/>
                            </w:pPr>
                            <w:r>
                              <w:rPr>
                                <w:i/>
                                <w:color w:val="44546A"/>
                                <w:sz w:val="18"/>
                              </w:rPr>
                              <w:t>Ilustración Captura de interfaz gráfica de usuario de aplicación NutriCalculo</w:t>
                            </w:r>
                          </w:p>
                        </w:txbxContent>
                      </wps:txbx>
                      <wps:bodyPr spcFirstLastPara="1" wrap="square" lIns="0" tIns="0" rIns="0" bIns="0" anchor="t" anchorCtr="0">
                        <a:noAutofit/>
                      </wps:bodyPr>
                    </wps:wsp>
                  </a:graphicData>
                </a:graphic>
              </wp:anchor>
            </w:drawing>
          </mc:Choice>
          <mc:Fallback>
            <w:pict>
              <v:rect w14:anchorId="22AC8E22" id="Rectangle 2109802339" o:spid="_x0000_s1031" style="position:absolute;left:0;text-align:left;margin-left:195pt;margin-top:150pt;width:246.15pt;height: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" stroked="f">
                <v:textbox inset="0,0,0,0">
                  <w:txbxContent>
                    <w:p w14:paraId="28F95938" w14:textId="77777777" w:rsidR="003F63E7" w:rsidRDefault="003F63E7" w:rsidP="003F63E7">
                      <w:pPr>
                        <w:spacing w:after="200" w:line="240" w:lineRule="auto"/>
                        <w:textDirection w:val="btLr"/>
                      </w:pPr>
                      <w:r>
                        <w:rPr>
                          <w:i/>
                          <w:color w:val="44546A"/>
                          <w:sz w:val="18"/>
                        </w:rPr>
                        <w:t>Ilustración Captura de interfaz gráfica de usuario de aplicación NutriCalculo</w:t>
                      </w:r>
                    </w:p>
                  </w:txbxContent>
                </v:textbox>
                <w10:wrap type="square"/>
              </v:rect>
            </w:pict>
          </mc:Fallback>
        </mc:AlternateContent>
      </w:r>
    </w:p>
    <w:p w14:paraId="3E01B6FC"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b/>
        </w:rPr>
        <w:t>Costo estimado:</w:t>
      </w:r>
      <w:r w:rsidRPr="006624FF">
        <w:rPr>
          <w:rFonts w:ascii="Times New Roman" w:hAnsi="Times New Roman" w:cs="Times New Roman"/>
        </w:rPr>
        <w:t xml:space="preserve"> versión gratuita para Android está disponible en Google </w:t>
      </w:r>
      <w:sdt>
        <w:sdtPr>
          <w:rPr>
            <w:rFonts w:ascii="Times New Roman" w:hAnsi="Times New Roman" w:cs="Times New Roman"/>
          </w:rPr>
          <w:tag w:val="goog_rdk_8"/>
          <w:id w:val="-560020565"/>
        </w:sdtPr>
        <w:sdtEndPr/>
        <w:sdtContent/>
      </w:sdt>
      <w:r w:rsidRPr="006624FF">
        <w:rPr>
          <w:rFonts w:ascii="Times New Roman" w:hAnsi="Times New Roman" w:cs="Times New Roman"/>
        </w:rPr>
        <w:t>Play.</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{"citationItems":[{"id":"ITEM-1","itemData":{"author":[{"dropping-particle":"","family":"Arcos","given":"Miguel Ángel Puebla","non-dropping-particle":"","parse-names":false,"suffix":""}],"id":"ITEM-1","issued":{"date-parts":[["0"]]},"title":"NutriCalculo: Antropometría","type":"article"},"uris":["http://www.mendeley.com/documents/?uuid=ba3f2332-5f14-43da-b88e-adc3a484f0c0","http://www.mendeley.com/documents/?uuid=b2777e69-bb8e-4f6b-8c41-f73aaba0b33b"]}],"mendeley":{"formattedCitation":"[24]","plainTextFormattedCitation":"[24]","previouslyFormattedCitation":"[24]"},"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[24]</w:t>
      </w:r>
      <w:r w:rsidRPr="006624FF">
        <w:rPr>
          <w:rFonts w:ascii="Times New Roman" w:hAnsi="Times New Roman" w:cs="Times New Roman"/>
        </w:rPr>
        <w:fldChar w:fldCharType="end"/>
      </w:r>
    </w:p>
    <w:p w14:paraId="62D5AF52"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En la </w:t>
      </w:r>
      <w:r w:rsidRPr="006624FF">
        <w:rPr>
          <w:rFonts w:ascii="Times New Roman" w:hAnsi="Times New Roman" w:cs="Times New Roman"/>
          <w:lang w:val="en-US"/>
        </w:rPr>
        <w:fldChar w:fldCharType="begin"/>
      </w:r>
      <w:r w:rsidRPr="006624FF">
        <w:rPr>
          <w:rFonts w:ascii="Times New Roman" w:hAnsi="Times New Roman" w:cs="Times New Roman"/>
        </w:rPr>
        <w:instrText xml:space="preserve"> REF _Ref26395671 \h  \* MERGEFORMAT </w:instrText>
      </w:r>
      <w:r w:rsidRPr="006624FF">
        <w:rPr>
          <w:rFonts w:ascii="Times New Roman" w:hAnsi="Times New Roman" w:cs="Times New Roman"/>
          <w:lang w:val="en-US"/>
        </w:rPr>
      </w:r>
      <w:r w:rsidRPr="006624FF">
        <w:rPr>
          <w:rFonts w:ascii="Times New Roman" w:hAnsi="Times New Roman" w:cs="Times New Roman"/>
          <w:lang w:val="en-US"/>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3</w:t>
      </w:r>
      <w:r w:rsidRPr="006624FF">
        <w:rPr>
          <w:rFonts w:ascii="Times New Roman" w:hAnsi="Times New Roman" w:cs="Times New Roman"/>
          <w:lang w:val="en-US"/>
        </w:rPr>
        <w:fldChar w:fldCharType="end"/>
      </w:r>
      <w:r w:rsidRPr="006624FF">
        <w:rPr>
          <w:rFonts w:ascii="Times New Roman" w:hAnsi="Times New Roman" w:cs="Times New Roman"/>
        </w:rPr>
        <w:t xml:space="preserve"> se observa la interfaz gráfica de NutriCalculo.</w:t>
      </w:r>
    </w:p>
    <w:p w14:paraId="3AB3CB75" w14:textId="35AB718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b/>
          <w:u w:val="single"/>
        </w:rPr>
        <w:t>Eat Smart Apps .</w:t>
      </w:r>
      <w:r w:rsidRPr="006624FF">
        <w:rPr>
          <w:rFonts w:ascii="Times New Roman" w:hAnsi="Times New Roman" w:cs="Times New Roman"/>
        </w:rPr>
        <w:t xml:space="preserve">- Software para nutriólogos disponible en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{"citationItems":[{"id":"ITEM-1","itemData":{"URL":"https://www.softwareparanutriologos.com/","author":[{"dropping-particle":"","family":"Eat Smart Apps","given":"","non-dropping-particle":"","parse-names":false,"suffix":""}],"id":"ITEM-1","issued":{"date-parts":[["0"]]},"title":"EAT SMART APPS","type":"webpage"},"uris":["http://www.mendeley.com/documents/?uuid=acca1e56-6473-44cb-8fd8-754c677b317e"]}],"mendeley":{"formattedCitation":"[25]","plainTextFormattedCitation":"[25]","previouslyFormattedCitation":"[25]"},"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[25]</w:t>
      </w:r>
      <w:r w:rsidRPr="006624FF">
        <w:rPr>
          <w:rFonts w:ascii="Times New Roman" w:hAnsi="Times New Roman" w:cs="Times New Roman"/>
        </w:rPr>
        <w:fldChar w:fldCharType="end"/>
      </w:r>
      <w:r w:rsidRPr="006624FF">
        <w:rPr>
          <w:rFonts w:ascii="Times New Roman" w:hAnsi="Times New Roman" w:cs="Times New Roman"/>
        </w:rPr>
        <w:t>, el cual permite la evaluación física y antropométrica por medio de la inducción al sistema de:</w:t>
      </w:r>
    </w:p>
    <w:p w14:paraId="1E912C36" w14:textId="77777777" w:rsidR="003F63E7" w:rsidRPr="006624FF" w:rsidRDefault="003F63E7" w:rsidP="0022797D">
      <w:pPr>
        <w:numPr>
          <w:ilvl w:val="0"/>
          <w:numId w:val="4"/>
        </w:numPr>
        <w:spacing w:before="240" w:after="0" w:line="360" w:lineRule="auto"/>
        <w:jc w:val="both"/>
        <w:rPr>
          <w:rFonts w:ascii="Times New Roman" w:hAnsi="Times New Roman" w:cs="Times New Roman"/>
        </w:rPr>
      </w:pPr>
      <w:r w:rsidRPr="006624FF">
        <w:rPr>
          <w:rFonts w:ascii="Times New Roman" w:hAnsi="Times New Roman" w:cs="Times New Roman"/>
        </w:rPr>
        <w:t>Mediciones básicas: peso, talla, complexión física, IMC e índice de cintura-cadera con interpretaciones.</w:t>
      </w:r>
    </w:p>
    <w:p w14:paraId="4259CBE3" w14:textId="77777777" w:rsidR="003F63E7" w:rsidRPr="006624FF" w:rsidRDefault="003F63E7" w:rsidP="0022797D">
      <w:pPr>
        <w:numPr>
          <w:ilvl w:val="0"/>
          <w:numId w:val="4"/>
        </w:numPr>
        <w:spacing w:before="240" w:after="0" w:line="360" w:lineRule="auto"/>
        <w:jc w:val="both"/>
        <w:rPr>
          <w:rFonts w:ascii="Times New Roman" w:hAnsi="Times New Roman" w:cs="Times New Roman"/>
        </w:rPr>
      </w:pPr>
      <w:r w:rsidRPr="006624FF">
        <w:rPr>
          <w:rFonts w:ascii="Times New Roman" w:hAnsi="Times New Roman" w:cs="Times New Roman"/>
        </w:rPr>
        <w:t>Compartimentos corporales y somatotipo: evaluación nivel ISAK II. Calcula la masa grasa, ósea, residual, agua corporal y somatotipo con interpretaciones, con datos obtenidos desde básculas que arrojan estos resultados.</w:t>
      </w:r>
    </w:p>
    <w:p w14:paraId="09EFAD1E" w14:textId="77777777" w:rsidR="003F63E7" w:rsidRPr="006624FF" w:rsidRDefault="003F63E7" w:rsidP="0022797D">
      <w:pPr>
        <w:numPr>
          <w:ilvl w:val="0"/>
          <w:numId w:val="4"/>
        </w:numPr>
        <w:spacing w:before="240" w:after="0" w:line="360" w:lineRule="auto"/>
        <w:jc w:val="both"/>
        <w:rPr>
          <w:rFonts w:ascii="Times New Roman" w:hAnsi="Times New Roman" w:cs="Times New Roman"/>
        </w:rPr>
      </w:pPr>
      <w:r w:rsidRPr="006624FF">
        <w:rPr>
          <w:rFonts w:ascii="Times New Roman" w:hAnsi="Times New Roman" w:cs="Times New Roman"/>
        </w:rPr>
        <w:t>Pruebas físicas: Pruebas físicas integradas para interpretar la flexibilidad, fuerza y resistencia de tus pacientes.</w:t>
      </w:r>
    </w:p>
    <w:p w14:paraId="4AD10FB8" w14:textId="77777777" w:rsidR="003F63E7" w:rsidRPr="006624FF" w:rsidRDefault="003F63E7" w:rsidP="0022797D">
      <w:pPr>
        <w:numPr>
          <w:ilvl w:val="0"/>
          <w:numId w:val="4"/>
        </w:numPr>
        <w:spacing w:before="240" w:after="280" w:line="360" w:lineRule="auto"/>
        <w:jc w:val="both"/>
        <w:rPr>
          <w:rFonts w:ascii="Times New Roman" w:hAnsi="Times New Roman" w:cs="Times New Roman"/>
        </w:rPr>
      </w:pPr>
      <w:r w:rsidRPr="006624FF">
        <w:rPr>
          <w:rFonts w:ascii="Times New Roman" w:hAnsi="Times New Roman" w:cs="Times New Roman"/>
        </w:rPr>
        <w:t>Información clínica: Un expediente completo para cada consulta, permite el registro de antecedentes del paciente, medicamentos usados, signos y síntomas, así como análisis bioquímicos.</w:t>
      </w:r>
    </w:p>
    <w:p w14:paraId="5154EC0C" w14:textId="6205FC4B"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b/>
        </w:rPr>
        <w:t>Costo estimado:</w:t>
      </w:r>
      <w:r w:rsidRPr="006624FF">
        <w:rPr>
          <w:rFonts w:ascii="Times New Roman" w:hAnsi="Times New Roman" w:cs="Times New Roman"/>
        </w:rPr>
        <w:t xml:space="preserve"> Presenta distintos planes por computador: versión gratuita, 690.00 MXN versión principiante, 1,590.00 MXN versión completa y versión premium 1,348.00 MXN anuales.</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{"citationItems":[{"id":"ITEM-1","itemData":{"URL":"https://www.softwareparanutriologos.com/","author":[{"dropping-particle":"","family":"Eat Smart Apps","given":"","non-dropping-particle":"","parse-names":false,"suffix":""}],"id":"ITEM-1","issued":{"date-parts":[["0"]]},"title":"EAT SMART APPS","type":"webpage"},"uris":["http://www.mendeley.com/documents/?uuid=acca1e56-6473-44cb-8fd8-754c677b317e"]}],"mendeley":{"formattedCitation":"[25]","plainTextFormattedCitation":"[25]","previouslyFormattedCitation":"[25]"},"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[25]</w:t>
      </w:r>
      <w:r w:rsidRPr="006624FF">
        <w:rPr>
          <w:rFonts w:ascii="Times New Roman" w:hAnsi="Times New Roman" w:cs="Times New Roman"/>
        </w:rPr>
        <w:fldChar w:fldCharType="end"/>
      </w:r>
    </w:p>
    <w:p w14:paraId="41F058E8"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Actualmente en el mercado existen aplicaciones similares a las antes mencionadas,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_Ref43838562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eastAsia="Arial" w:hAnsi="Times New Roman" w:cs="Times New Roman"/>
          <w:i/>
          <w:iCs/>
          <w:sz w:val="20"/>
          <w:szCs w:val="18"/>
          <w:lang w:val="es-419" w:eastAsia="es-MX"/>
        </w:rPr>
        <w:t xml:space="preserve">Tabla </w:t>
      </w:r>
      <w:r w:rsidRPr="006624FF">
        <w:rPr>
          <w:rFonts w:ascii="Times New Roman" w:eastAsia="Arial" w:hAnsi="Times New Roman" w:cs="Times New Roman"/>
          <w:i/>
          <w:iCs/>
          <w:noProof/>
          <w:sz w:val="20"/>
          <w:szCs w:val="18"/>
          <w:lang w:val="es-419" w:eastAsia="es-MX"/>
        </w:rPr>
        <w:t>3</w:t>
      </w:r>
      <w:r w:rsidRPr="006624FF">
        <w:rPr>
          <w:rFonts w:ascii="Times New Roman" w:hAnsi="Times New Roman" w:cs="Times New Roman"/>
        </w:rPr>
        <w:fldChar w:fldCharType="end"/>
      </w:r>
      <w:r w:rsidRPr="006624FF">
        <w:rPr>
          <w:rFonts w:ascii="Times New Roman" w:hAnsi="Times New Roman" w:cs="Times New Roman"/>
        </w:rPr>
        <w:t>, se muestran las características de interés como lo son el método de obtención de los datos, si es necesario el uso de instrumentos antropométricos para obtener mediciones, la norma o metodología a la que están apegadas, la forma en la que se introduce la información en la aplicación, si esta misma calcula la composición corporal, igualmente se evalúa si la aplicación permite el manejo de la información clínica.</w:t>
      </w:r>
    </w:p>
    <w:p w14:paraId="3C8FA03C" w14:textId="77777777" w:rsidR="003F63E7" w:rsidRPr="006624FF" w:rsidRDefault="003F63E7" w:rsidP="00597D45">
      <w:pPr>
        <w:keepNext/>
        <w:spacing w:before="240" w:after="200" w:line="360" w:lineRule="auto"/>
        <w:jc w:val="both"/>
        <w:rPr>
          <w:rFonts w:ascii="Times New Roman" w:eastAsia="Arial" w:hAnsi="Times New Roman" w:cs="Times New Roman"/>
          <w:i/>
          <w:iCs/>
          <w:sz w:val="20"/>
          <w:szCs w:val="18"/>
          <w:lang w:val="es-419" w:eastAsia="es-MX"/>
        </w:rPr>
      </w:pPr>
      <w:bookmarkStart w:id="58" w:name="_Ref43838562"/>
      <w:bookmarkStart w:id="59" w:name="_Toc43856226"/>
      <w:bookmarkStart w:id="60" w:name="_Toc73619148"/>
      <w:r w:rsidRPr="006624FF">
        <w:rPr>
          <w:rFonts w:ascii="Times New Roman" w:eastAsia="Arial" w:hAnsi="Times New Roman" w:cs="Times New Roman"/>
          <w:i/>
          <w:iCs/>
          <w:sz w:val="20"/>
          <w:szCs w:val="18"/>
          <w:lang w:val="es-419" w:eastAsia="es-MX"/>
        </w:rPr>
        <w:lastRenderedPageBreak/>
        <w:t xml:space="preserve">Tabla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Tabla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3</w:t>
      </w:r>
      <w:r w:rsidRPr="006624FF">
        <w:rPr>
          <w:rFonts w:ascii="Times New Roman" w:eastAsia="Arial" w:hAnsi="Times New Roman" w:cs="Times New Roman"/>
          <w:i/>
          <w:iCs/>
          <w:sz w:val="20"/>
          <w:szCs w:val="18"/>
          <w:lang w:val="es-419" w:eastAsia="es-MX"/>
        </w:rPr>
        <w:fldChar w:fldCharType="end"/>
      </w:r>
      <w:bookmarkEnd w:id="58"/>
      <w:r w:rsidRPr="006624FF">
        <w:rPr>
          <w:rFonts w:ascii="Times New Roman" w:eastAsia="Arial" w:hAnsi="Times New Roman" w:cs="Times New Roman"/>
          <w:i/>
          <w:iCs/>
          <w:sz w:val="20"/>
          <w:szCs w:val="18"/>
          <w:lang w:val="es-419" w:eastAsia="es-MX"/>
        </w:rPr>
        <w:t xml:space="preserve"> Comparativa de características de interés en aplicaciones.</w:t>
      </w:r>
      <w:bookmarkEnd w:id="59"/>
      <w:bookmarkEnd w:id="60"/>
    </w:p>
    <w:p w14:paraId="6D030379"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noProof/>
        </w:rPr>
        <w:drawing>
          <wp:inline distT="0" distB="0" distL="0" distR="0" wp14:anchorId="2930047C" wp14:editId="3228DA6C">
            <wp:extent cx="5704856" cy="2885704"/>
            <wp:effectExtent l="0" t="0" r="0" b="0"/>
            <wp:docPr id="1039" name="Imagen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320"/>
                    <a:stretch/>
                  </pic:blipFill>
                  <pic:spPr bwMode="auto">
                    <a:xfrm>
                      <a:off x="0" y="0"/>
                      <a:ext cx="5772578" cy="2919960"/>
                    </a:xfrm>
                    <a:prstGeom prst="rect">
                      <a:avLst/>
                    </a:prstGeom>
                    <a:noFill/>
                    <a:ln>
                      <a:noFill/>
                    </a:ln>
                    <a:extLst>
                      <a:ext uri="{53640926-AAD7-44D8-BBD7-CCE9431645EC}">
                        <a14:shadowObscured xmlns:a14="http://schemas.microsoft.com/office/drawing/2010/main"/>
                      </a:ext>
                    </a:extLst>
                  </pic:spPr>
                </pic:pic>
              </a:graphicData>
            </a:graphic>
          </wp:inline>
        </w:drawing>
      </w:r>
    </w:p>
    <w:p w14:paraId="27A92574" w14:textId="01A0A768" w:rsidR="003F63E7" w:rsidRPr="006624FF" w:rsidRDefault="0022797D" w:rsidP="00597D45">
      <w:pPr>
        <w:spacing w:before="240" w:line="360" w:lineRule="auto"/>
        <w:jc w:val="both"/>
        <w:rPr>
          <w:rFonts w:ascii="Times New Roman" w:hAnsi="Times New Roman" w:cs="Times New Roman"/>
          <w:sz w:val="20"/>
          <w:szCs w:val="18"/>
        </w:rPr>
      </w:pPr>
      <w:sdt>
        <w:sdtPr>
          <w:rPr>
            <w:rFonts w:ascii="Times New Roman" w:hAnsi="Times New Roman" w:cs="Times New Roman"/>
            <w:sz w:val="20"/>
            <w:szCs w:val="18"/>
          </w:rPr>
          <w:tag w:val="goog_rdk_11"/>
          <w:id w:val="1434789853"/>
        </w:sdtPr>
        <w:sdtEndPr/>
        <w:sdtContent>
          <w:r w:rsidR="003F63E7" w:rsidRPr="006624FF">
            <w:rPr>
              <w:rFonts w:ascii="Times New Roman" w:hAnsi="Times New Roman" w:cs="Times New Roman"/>
              <w:i/>
              <w:sz w:val="20"/>
              <w:szCs w:val="18"/>
            </w:rPr>
            <w:t xml:space="preserve">Fuente: Elaboración propia con información de </w:t>
          </w:r>
          <w:r w:rsidR="003F63E7" w:rsidRPr="006624FF">
            <w:rPr>
              <w:rFonts w:ascii="Times New Roman" w:hAnsi="Times New Roman" w:cs="Times New Roman"/>
              <w:sz w:val="20"/>
              <w:szCs w:val="18"/>
            </w:rPr>
            <w:fldChar w:fldCharType="begin" w:fldLock="1"/>
          </w:r>
          <w:r w:rsidR="003F63E7" w:rsidRPr="006624FF">
            <w:rPr>
              <w:rFonts w:ascii="Times New Roman" w:hAnsi="Times New Roman" w:cs="Times New Roman"/>
              <w:sz w:val="20"/>
              <w:szCs w:val="18"/>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plainTextFormattedCitation":"[23]","previouslyFormattedCitation":"[23]"},"properties":{"noteIndex":0},"schema":"https://github.com/citation-style-language/schema/raw/master/csl-citation.json"}</w:instrText>
          </w:r>
          <w:r w:rsidR="003F63E7" w:rsidRPr="006624FF">
            <w:rPr>
              <w:rFonts w:ascii="Times New Roman" w:hAnsi="Times New Roman" w:cs="Times New Roman"/>
              <w:sz w:val="20"/>
              <w:szCs w:val="18"/>
            </w:rPr>
            <w:fldChar w:fldCharType="separate"/>
          </w:r>
          <w:r w:rsidR="003F63E7" w:rsidRPr="006624FF">
            <w:rPr>
              <w:rFonts w:ascii="Times New Roman" w:hAnsi="Times New Roman" w:cs="Times New Roman"/>
              <w:noProof/>
              <w:sz w:val="20"/>
              <w:szCs w:val="18"/>
            </w:rPr>
            <w:t>[23]</w:t>
          </w:r>
          <w:r w:rsidR="003F63E7" w:rsidRPr="006624FF">
            <w:rPr>
              <w:rFonts w:ascii="Times New Roman" w:hAnsi="Times New Roman" w:cs="Times New Roman"/>
              <w:sz w:val="20"/>
              <w:szCs w:val="18"/>
            </w:rPr>
            <w:fldChar w:fldCharType="end"/>
          </w:r>
          <w:r w:rsidR="003F63E7" w:rsidRPr="006624FF">
            <w:rPr>
              <w:rFonts w:ascii="Times New Roman" w:hAnsi="Times New Roman" w:cs="Times New Roman"/>
              <w:sz w:val="20"/>
              <w:szCs w:val="18"/>
            </w:rPr>
            <w:t xml:space="preserve">, </w:t>
          </w:r>
          <w:r w:rsidR="003F63E7" w:rsidRPr="006624FF">
            <w:rPr>
              <w:rFonts w:ascii="Times New Roman" w:hAnsi="Times New Roman" w:cs="Times New Roman"/>
              <w:sz w:val="20"/>
              <w:szCs w:val="18"/>
            </w:rPr>
            <w:fldChar w:fldCharType="begin" w:fldLock="1"/>
          </w:r>
          <w:r w:rsidR="003F63E7" w:rsidRPr="006624FF">
            <w:rPr>
              <w:rFonts w:ascii="Times New Roman" w:hAnsi="Times New Roman" w:cs="Times New Roman"/>
              <w:sz w:val="20"/>
              <w:szCs w:val="18"/>
            </w:rPr>
            <w:instrText>ADDIN CSL_CITATION {"citationItems":[{"id":"ITEM-1","itemData":{"author":[{"dropping-particle":"","family":"Arcos","given":"Miguel Ángel Puebla","non-dropping-particle":"","parse-names":false,"suffix":""}],"id":"ITEM-1","issued":{"date-parts":[["0"]]},"title":"NutriCalculo: Antropometría","type":"article"},"uris":["http://www.mendeley.com/documents/?uuid=ba3f2332-5f14-43da-b88e-adc3a484f0c0","http://www.mendeley.com/documents/?uuid=b2777e69-bb8e-4f6b-8c41-f73aaba0b33b"]}],"mendeley":{"formattedCitation":"[24]","plainTextFormattedCitation":"[24]","previouslyFormattedCitation":"[24]"},"properties":{"noteIndex":0},"schema":"https://github.com/citation-style-language/schema/raw/master/csl-citation.json"}</w:instrText>
          </w:r>
          <w:r w:rsidR="003F63E7" w:rsidRPr="006624FF">
            <w:rPr>
              <w:rFonts w:ascii="Times New Roman" w:hAnsi="Times New Roman" w:cs="Times New Roman"/>
              <w:sz w:val="20"/>
              <w:szCs w:val="18"/>
            </w:rPr>
            <w:fldChar w:fldCharType="separate"/>
          </w:r>
          <w:r w:rsidR="003F63E7" w:rsidRPr="006624FF">
            <w:rPr>
              <w:rFonts w:ascii="Times New Roman" w:hAnsi="Times New Roman" w:cs="Times New Roman"/>
              <w:noProof/>
              <w:sz w:val="20"/>
              <w:szCs w:val="18"/>
            </w:rPr>
            <w:t>[24]</w:t>
          </w:r>
          <w:r w:rsidR="003F63E7" w:rsidRPr="006624FF">
            <w:rPr>
              <w:rFonts w:ascii="Times New Roman" w:hAnsi="Times New Roman" w:cs="Times New Roman"/>
              <w:sz w:val="20"/>
              <w:szCs w:val="18"/>
            </w:rPr>
            <w:fldChar w:fldCharType="end"/>
          </w:r>
          <w:r w:rsidR="003F63E7" w:rsidRPr="006624FF">
            <w:rPr>
              <w:rFonts w:ascii="Times New Roman" w:hAnsi="Times New Roman" w:cs="Times New Roman"/>
              <w:sz w:val="20"/>
              <w:szCs w:val="18"/>
            </w:rPr>
            <w:t>,</w:t>
          </w:r>
        </w:sdtContent>
      </w:sdt>
      <w:r w:rsidR="003F63E7" w:rsidRPr="006624FF">
        <w:rPr>
          <w:rFonts w:ascii="Times New Roman" w:hAnsi="Times New Roman" w:cs="Times New Roman"/>
          <w:sz w:val="20"/>
          <w:szCs w:val="18"/>
        </w:rPr>
        <w:fldChar w:fldCharType="begin" w:fldLock="1"/>
      </w:r>
      <w:r w:rsidR="00771EBC" w:rsidRPr="006624FF">
        <w:rPr>
          <w:rFonts w:ascii="Times New Roman" w:hAnsi="Times New Roman" w:cs="Times New Roman"/>
          <w:sz w:val="20"/>
          <w:szCs w:val="18"/>
        </w:rPr>
        <w:instrText>ADDIN CSL_CITATION {"citationItems":[{"id":"ITEM-1","itemData":{"URL":"https://www.softwareparanutriologos.com/","author":[{"dropping-particle":"","family":"Eat Smart Apps","given":"","non-dropping-particle":"","parse-names":false,"suffix":""}],"id":"ITEM-1","issued":{"date-parts":[["0"]]},"title":"EAT SMART APPS","type":"webpage"},"uris":["http://www.mendeley.com/documents/?uuid=acca1e56-6473-44cb-8fd8-754c677b317e"]}],"mendeley":{"formattedCitation":"[25]","plainTextFormattedCitation":"[25]","previouslyFormattedCitation":"[25]"},"properties":{"noteIndex":0},"schema":"https://github.com/citation-style-language/schema/raw/master/csl-citation.json"}</w:instrText>
      </w:r>
      <w:r w:rsidR="003F63E7" w:rsidRPr="006624FF">
        <w:rPr>
          <w:rFonts w:ascii="Times New Roman" w:hAnsi="Times New Roman" w:cs="Times New Roman"/>
          <w:sz w:val="20"/>
          <w:szCs w:val="18"/>
        </w:rPr>
        <w:fldChar w:fldCharType="separate"/>
      </w:r>
      <w:r w:rsidR="003F63E7" w:rsidRPr="006624FF">
        <w:rPr>
          <w:rFonts w:ascii="Times New Roman" w:hAnsi="Times New Roman" w:cs="Times New Roman"/>
          <w:noProof/>
          <w:sz w:val="20"/>
          <w:szCs w:val="18"/>
        </w:rPr>
        <w:t>[25]</w:t>
      </w:r>
      <w:r w:rsidR="003F63E7" w:rsidRPr="006624FF">
        <w:rPr>
          <w:rFonts w:ascii="Times New Roman" w:hAnsi="Times New Roman" w:cs="Times New Roman"/>
          <w:sz w:val="20"/>
          <w:szCs w:val="18"/>
        </w:rPr>
        <w:fldChar w:fldCharType="end"/>
      </w:r>
    </w:p>
    <w:p w14:paraId="1F0EAD95"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Como puede ser observado en la tabla anterior, las aplicaciones mencionadas requieren que el usuario ingrese las medidas solicitadas, a pesar de contener manuales e instrucciones sobre la correcta obtención, los resultados obtenidos continuarán presentando un error técnico de medida (ETM), esta característica en particular es en la que la aplicación a realizar busca presentar un cambio importante en el mercado, dado que tanto la obtención e inducción de medidas será realizada de manera automática por la aplicación. Además, la aplicación que presenta la mayoría de las características similares a la planteada en este proyecto presenta costos por su utilización delimitados por periodos.</w:t>
      </w:r>
    </w:p>
    <w:p w14:paraId="1125E9D3" w14:textId="77777777" w:rsidR="003F63E7" w:rsidRPr="006624FF" w:rsidRDefault="003F63E7" w:rsidP="00597D45">
      <w:pPr>
        <w:pStyle w:val="Ttulo3"/>
        <w:rPr>
          <w:rFonts w:ascii="Times New Roman" w:hAnsi="Times New Roman" w:cs="Times New Roman"/>
          <w:b/>
          <w:i/>
          <w:color w:val="auto"/>
        </w:rPr>
      </w:pPr>
      <w:bookmarkStart w:id="61" w:name="_Toc73619123"/>
      <w:r w:rsidRPr="006624FF">
        <w:rPr>
          <w:rFonts w:ascii="Times New Roman" w:hAnsi="Times New Roman" w:cs="Times New Roman"/>
          <w:b/>
          <w:i/>
          <w:color w:val="auto"/>
        </w:rPr>
        <w:t>Obtención indirecta</w:t>
      </w:r>
      <w:bookmarkEnd w:id="61"/>
    </w:p>
    <w:p w14:paraId="7687FC12" w14:textId="1DB71FEF"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rPr>
      </w:pPr>
      <w:r w:rsidRPr="006624FF">
        <w:rPr>
          <w:rFonts w:ascii="Times New Roman" w:hAnsi="Times New Roman" w:cs="Times New Roman"/>
        </w:rPr>
        <w:t xml:space="preserve">Con base en lo publicado en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[12]</w:t>
      </w:r>
      <w:r w:rsidRPr="006624FF">
        <w:rPr>
          <w:rFonts w:ascii="Times New Roman" w:hAnsi="Times New Roman" w:cs="Times New Roman"/>
        </w:rPr>
        <w:fldChar w:fldCharType="end"/>
      </w:r>
      <w:r w:rsidRPr="006624FF">
        <w:rPr>
          <w:rFonts w:ascii="Times New Roman" w:hAnsi="Times New Roman" w:cs="Times New Roman"/>
        </w:rPr>
        <w:t xml:space="preserve"> existen diversas tecnologías y formas en que se pueden obtener los datos antropométricos de forma indirecta. Estas últimas se pueden adquirir en diversos formatos: </w:t>
      </w:r>
    </w:p>
    <w:p w14:paraId="59DE3620" w14:textId="77777777" w:rsidR="003F63E7" w:rsidRPr="006624FF" w:rsidRDefault="003F63E7" w:rsidP="00597D45">
      <w:pPr>
        <w:pStyle w:val="Ttulo4"/>
        <w:rPr>
          <w:rFonts w:ascii="Times New Roman" w:hAnsi="Times New Roman" w:cs="Times New Roman"/>
          <w:color w:val="auto"/>
        </w:rPr>
      </w:pPr>
      <w:r w:rsidRPr="006624FF">
        <w:rPr>
          <w:rFonts w:ascii="Times New Roman" w:hAnsi="Times New Roman" w:cs="Times New Roman"/>
          <w:color w:val="auto"/>
        </w:rPr>
        <w:t>Unidimensionales (1D).</w:t>
      </w:r>
    </w:p>
    <w:p w14:paraId="3CCF3F91" w14:textId="77777777" w:rsidR="003F63E7" w:rsidRPr="006624FF" w:rsidRDefault="003F63E7" w:rsidP="00597D45">
      <w:pPr>
        <w:pBdr>
          <w:top w:val="nil"/>
          <w:left w:val="nil"/>
          <w:bottom w:val="nil"/>
          <w:right w:val="nil"/>
          <w:between w:val="nil"/>
        </w:pBdr>
        <w:spacing w:before="240" w:after="0" w:line="360" w:lineRule="auto"/>
        <w:ind w:left="1068"/>
        <w:jc w:val="both"/>
        <w:rPr>
          <w:rFonts w:ascii="Times New Roman" w:hAnsi="Times New Roman" w:cs="Times New Roman"/>
        </w:rPr>
      </w:pPr>
      <w:r w:rsidRPr="006624FF">
        <w:rPr>
          <w:rFonts w:ascii="Times New Roman" w:hAnsi="Times New Roman" w:cs="Times New Roman"/>
        </w:rPr>
        <w:t>Los datos 1D consisten en estaturas, longitudes y perímetros de segmentos corporales. Permiten establecer el tamaño del cuerpo humano, pero no la forma.</w:t>
      </w:r>
    </w:p>
    <w:p w14:paraId="75C684A0" w14:textId="77777777" w:rsidR="003F63E7" w:rsidRPr="006624FF" w:rsidRDefault="003F63E7" w:rsidP="00597D45">
      <w:pPr>
        <w:pStyle w:val="Ttulo4"/>
        <w:rPr>
          <w:rFonts w:ascii="Times New Roman" w:hAnsi="Times New Roman" w:cs="Times New Roman"/>
          <w:color w:val="auto"/>
        </w:rPr>
      </w:pPr>
      <w:r w:rsidRPr="006624FF">
        <w:rPr>
          <w:rFonts w:ascii="Times New Roman" w:hAnsi="Times New Roman" w:cs="Times New Roman"/>
          <w:color w:val="auto"/>
        </w:rPr>
        <w:t xml:space="preserve">Bidimensionales (2D) </w:t>
      </w:r>
    </w:p>
    <w:p w14:paraId="5BDADDFE" w14:textId="77777777" w:rsidR="003F63E7" w:rsidRPr="006624FF" w:rsidRDefault="003F63E7" w:rsidP="00597D45">
      <w:pPr>
        <w:pBdr>
          <w:top w:val="nil"/>
          <w:left w:val="nil"/>
          <w:bottom w:val="nil"/>
          <w:right w:val="nil"/>
          <w:between w:val="nil"/>
        </w:pBdr>
        <w:spacing w:before="240" w:after="0" w:line="360" w:lineRule="auto"/>
        <w:ind w:left="1068"/>
        <w:jc w:val="both"/>
        <w:rPr>
          <w:rFonts w:ascii="Times New Roman" w:hAnsi="Times New Roman" w:cs="Times New Roman"/>
        </w:rPr>
      </w:pPr>
      <w:r w:rsidRPr="006624FF">
        <w:rPr>
          <w:rFonts w:ascii="Times New Roman" w:hAnsi="Times New Roman" w:cs="Times New Roman"/>
        </w:rPr>
        <w:t xml:space="preserve">Los datos 2D consisten en siluetas o secciones corporales; son contornos formados por curvas o puntos (x, y). </w:t>
      </w:r>
    </w:p>
    <w:p w14:paraId="76833A74" w14:textId="77777777" w:rsidR="003F63E7" w:rsidRPr="006624FF" w:rsidRDefault="003F63E7" w:rsidP="00597D45">
      <w:pPr>
        <w:pStyle w:val="Ttulo4"/>
        <w:rPr>
          <w:rFonts w:ascii="Times New Roman" w:hAnsi="Times New Roman" w:cs="Times New Roman"/>
          <w:color w:val="auto"/>
        </w:rPr>
      </w:pPr>
      <w:r w:rsidRPr="006624FF">
        <w:rPr>
          <w:rFonts w:ascii="Times New Roman" w:hAnsi="Times New Roman" w:cs="Times New Roman"/>
          <w:color w:val="auto"/>
        </w:rPr>
        <w:lastRenderedPageBreak/>
        <w:t>Tridimensionales (3D)</w:t>
      </w:r>
    </w:p>
    <w:p w14:paraId="23666489" w14:textId="77777777" w:rsidR="003F63E7" w:rsidRPr="006624FF" w:rsidRDefault="003F63E7" w:rsidP="00597D45">
      <w:pPr>
        <w:pBdr>
          <w:top w:val="nil"/>
          <w:left w:val="nil"/>
          <w:bottom w:val="nil"/>
          <w:right w:val="nil"/>
          <w:between w:val="nil"/>
        </w:pBdr>
        <w:spacing w:before="240" w:after="0" w:line="360" w:lineRule="auto"/>
        <w:ind w:left="1068"/>
        <w:jc w:val="both"/>
        <w:rPr>
          <w:rFonts w:ascii="Times New Roman" w:hAnsi="Times New Roman" w:cs="Times New Roman"/>
        </w:rPr>
      </w:pPr>
      <w:r w:rsidRPr="006624FF">
        <w:rPr>
          <w:rFonts w:ascii="Times New Roman" w:hAnsi="Times New Roman" w:cs="Times New Roman"/>
        </w:rPr>
        <w:t>La antropometría 3D está formada por nubes de puntos con coordenadas (x, y, z) que representan la superficie del cuerpo. Surgió con la idea de reducir el tipo de adquisición por sujeto, y que el escaneado se reduce a pocos segundos, y el software de procesado puede proporcionar las dimensiones antropométricas de forma automática.</w:t>
      </w:r>
    </w:p>
    <w:p w14:paraId="2A2BA0EE" w14:textId="77777777" w:rsidR="003F63E7" w:rsidRPr="006624FF" w:rsidRDefault="003F63E7" w:rsidP="00597D45">
      <w:pPr>
        <w:pBdr>
          <w:top w:val="nil"/>
          <w:left w:val="nil"/>
          <w:bottom w:val="nil"/>
          <w:right w:val="nil"/>
          <w:between w:val="nil"/>
        </w:pBdr>
        <w:spacing w:before="240" w:after="0" w:line="360" w:lineRule="auto"/>
        <w:jc w:val="both"/>
        <w:rPr>
          <w:rFonts w:ascii="Times New Roman" w:hAnsi="Times New Roman" w:cs="Times New Roman"/>
        </w:rPr>
      </w:pPr>
      <w:r w:rsidRPr="006624FF">
        <w:rPr>
          <w:rFonts w:ascii="Times New Roman" w:hAnsi="Times New Roman" w:cs="Times New Roman"/>
        </w:rPr>
        <w:t xml:space="preserve">La adquisición, el tratamiento y análisis de los datos aumenta considerablemente en complejidad desde los datos 1D a los datos 3D. </w:t>
      </w:r>
    </w:p>
    <w:p w14:paraId="66C99709" w14:textId="77777777" w:rsidR="003F63E7" w:rsidRPr="006624FF" w:rsidRDefault="003F63E7" w:rsidP="00597D45">
      <w:pPr>
        <w:pBdr>
          <w:top w:val="nil"/>
          <w:left w:val="nil"/>
          <w:bottom w:val="nil"/>
          <w:right w:val="nil"/>
          <w:between w:val="nil"/>
        </w:pBdr>
        <w:spacing w:before="240" w:after="0" w:line="360" w:lineRule="auto"/>
        <w:ind w:firstLine="708"/>
        <w:jc w:val="both"/>
        <w:rPr>
          <w:rFonts w:ascii="Times New Roman" w:hAnsi="Times New Roman" w:cs="Times New Roman"/>
          <w:b/>
          <w:u w:val="single"/>
        </w:rPr>
      </w:pPr>
      <w:r w:rsidRPr="006624FF">
        <w:rPr>
          <w:rFonts w:ascii="Times New Roman" w:hAnsi="Times New Roman" w:cs="Times New Roman"/>
        </w:rPr>
        <w:t>Algunos de los dispositivos utilizados en la tecnología de medición antropométrica indirecta, así como sus características fundamentales, su principio de operación, aplicaciones y costo estimado se mencionan a continuación:</w:t>
      </w:r>
    </w:p>
    <w:p w14:paraId="5EB42689" w14:textId="77777777" w:rsidR="003F63E7" w:rsidRPr="006624FF" w:rsidRDefault="003F63E7" w:rsidP="00597D45">
      <w:pPr>
        <w:pStyle w:val="Ttulo4"/>
        <w:rPr>
          <w:rFonts w:ascii="Times New Roman" w:hAnsi="Times New Roman" w:cs="Times New Roman"/>
          <w:b/>
          <w:color w:val="auto"/>
          <w:u w:val="single"/>
        </w:rPr>
      </w:pPr>
      <w:r w:rsidRPr="006624FF">
        <w:rPr>
          <w:rFonts w:ascii="Times New Roman" w:hAnsi="Times New Roman" w:cs="Times New Roman"/>
          <w:b/>
          <w:color w:val="auto"/>
          <w:u w:val="single"/>
        </w:rPr>
        <w:t>Equipo de termografía infrarroja:</w:t>
      </w:r>
    </w:p>
    <w:p w14:paraId="40372FAF" w14:textId="075BD44B"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Con base en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biomech-solutions.com/termografia-ici.html","author":[{"dropping-particle":"","family":"biomechsolutions","given":"","non-dropping-particle":"","parse-names":false,"suffix":""}],"id":"ITEM-1","issued":{"date-parts":[["0"]]},"title":"TERMOGRAFIA","type":"webpage"},"uris":["http://www.mendeley.com/documents/?uuid=d9c7be38-5faa-44f6-885d-0e87f3afc24b","http://www.mendeley.com/documents/?uuid=a0a46c74-7b97-409c-b753-e8cfc92017a5"]}],"mendeley":{"formattedCitation":"[26]","plainTextFormattedCitation":"[26]","previouslyFormattedCitation":"[26]"},"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[26]</w:t>
      </w:r>
      <w:r w:rsidRPr="006624FF">
        <w:rPr>
          <w:rFonts w:ascii="Times New Roman" w:hAnsi="Times New Roman" w:cs="Times New Roman"/>
        </w:rPr>
        <w:fldChar w:fldCharType="end"/>
      </w:r>
      <w:r w:rsidRPr="006624FF">
        <w:rPr>
          <w:rFonts w:ascii="Times New Roman" w:hAnsi="Times New Roman" w:cs="Times New Roman"/>
        </w:rPr>
        <w:t xml:space="preserve"> </w:t>
      </w:r>
      <w:sdt>
        <w:sdtPr>
          <w:rPr>
            <w:rFonts w:ascii="Times New Roman" w:hAnsi="Times New Roman" w:cs="Times New Roman"/>
          </w:rPr>
          <w:tag w:val="goog_rdk_12"/>
          <w:id w:val="1090039137"/>
        </w:sdtPr>
        <w:sdtEndPr/>
        <w:sdtContent/>
      </w:sdt>
      <w:r w:rsidRPr="006624FF">
        <w:rPr>
          <w:rFonts w:ascii="Times New Roman" w:hAnsi="Times New Roman" w:cs="Times New Roman"/>
        </w:rPr>
        <w:t>los equipos y sistemas de termografía infrarroja en el ámbito médico – deportivo nos permiten obtener mapeos de temperatura superficial de una forma rápida, sencilla y precisa. La realización de estos estudios no invasivos son una herramienta de gran utilidad para el clínico y contribuyen al confort de los pacientes. Dichos sistemas pueden ser compuestos por:</w:t>
      </w:r>
    </w:p>
    <w:p w14:paraId="202D2537" w14:textId="77777777" w:rsidR="003F63E7" w:rsidRPr="006624FF" w:rsidRDefault="003F63E7" w:rsidP="00597D45">
      <w:pPr>
        <w:pStyle w:val="Ttulo5"/>
        <w:rPr>
          <w:rFonts w:ascii="Times New Roman" w:hAnsi="Times New Roman" w:cs="Times New Roman"/>
          <w:color w:val="auto"/>
        </w:rPr>
      </w:pPr>
      <w:r w:rsidRPr="006624FF">
        <w:rPr>
          <w:rFonts w:ascii="Times New Roman" w:hAnsi="Times New Roman" w:cs="Times New Roman"/>
          <w:color w:val="auto"/>
        </w:rPr>
        <w:t>Cámara portátil</w:t>
      </w:r>
    </w:p>
    <w:p w14:paraId="7EF9843F"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La cámara opera según el principio de escaneo del objeto a medir, el cual se muestrea mediante un escáner reflectante bidimensional, como se muestra en la </w:t>
      </w:r>
      <w:sdt>
        <w:sdtPr>
          <w:rPr>
            <w:rFonts w:ascii="Times New Roman" w:hAnsi="Times New Roman" w:cs="Times New Roman"/>
          </w:rPr>
          <w:tag w:val="goog_rdk_13"/>
          <w:id w:val="451054537"/>
        </w:sdtPr>
        <w:sdtEndPr/>
        <w:sdtContent/>
      </w:sdt>
      <w:r w:rsidRPr="006624FF">
        <w:rPr>
          <w:rFonts w:ascii="Times New Roman" w:hAnsi="Times New Roman" w:cs="Times New Roman"/>
        </w:rPr>
        <w:t xml:space="preserve">Figura 4. El escáner horizontal realiza la detección en líneas de 300 píxeles cada una, con una frecuencia de muestreo de 135 Hz (a la derecha y a la izquierda) y opera como oscilador resonante movido por un motor de corriente continua. El escáner vertical configura la imagen completa a partir de las diversas líneas. Se capturan 200 líneas, siendo la secuencia de repetición de imágenes 1,25 Hz. [12] </w:t>
      </w:r>
    </w:p>
    <w:p w14:paraId="455359DA" w14:textId="44142E09"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noProof/>
        </w:rPr>
        <w:drawing>
          <wp:anchor distT="0" distB="0" distL="114300" distR="114300" simplePos="0" relativeHeight="251680768" behindDoc="0" locked="0" layoutInCell="1" hidden="0" allowOverlap="1" wp14:anchorId="64501EC0" wp14:editId="70B88A75">
            <wp:simplePos x="0" y="0"/>
            <wp:positionH relativeFrom="column">
              <wp:posOffset>3331845</wp:posOffset>
            </wp:positionH>
            <wp:positionV relativeFrom="paragraph">
              <wp:posOffset>0</wp:posOffset>
            </wp:positionV>
            <wp:extent cx="2240915" cy="1609090"/>
            <wp:effectExtent l="0" t="0" r="0" b="0"/>
            <wp:wrapSquare wrapText="bothSides" distT="0" distB="0" distL="114300" distR="114300"/>
            <wp:docPr id="2109802352" name="image2.jpg" descr="Resultado de imagen de Equipo de termografía infrarroja"/>
            <wp:cNvGraphicFramePr/>
            <a:graphic xmlns:a="http://schemas.openxmlformats.org/drawingml/2006/main">
              <a:graphicData uri="http://schemas.openxmlformats.org/drawingml/2006/picture">
                <pic:pic xmlns:pic="http://schemas.openxmlformats.org/drawingml/2006/picture">
                  <pic:nvPicPr>
                    <pic:cNvPr id="0" name="image2.jpg" descr="Resultado de imagen de Equipo de termografía infrarroja"/>
                    <pic:cNvPicPr preferRelativeResize="0"/>
                  </pic:nvPicPr>
                  <pic:blipFill>
                    <a:blip r:embed="rId28"/>
                    <a:srcRect r="21596"/>
                    <a:stretch>
                      <a:fillRect/>
                    </a:stretch>
                  </pic:blipFill>
                  <pic:spPr>
                    <a:xfrm>
                      <a:off x="0" y="0"/>
                      <a:ext cx="2240915" cy="1609090"/>
                    </a:xfrm>
                    <a:prstGeom prst="rect">
                      <a:avLst/>
                    </a:prstGeom>
                    <a:ln/>
                  </pic:spPr>
                </pic:pic>
              </a:graphicData>
            </a:graphic>
          </wp:anchor>
        </w:drawing>
      </w:r>
      <w:r w:rsidRPr="006624FF">
        <w:rPr>
          <w:rFonts w:ascii="Times New Roman" w:hAnsi="Times New Roman" w:cs="Times New Roman"/>
        </w:rPr>
        <w:t xml:space="preserve">Existe la posibilidad de cámaras con conexión USB al PC, así como las integraciones especiales de cámaras en dispositivos electrónicos como iPad.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biomech-solutions.com/termografia-ici.html","author":[{"dropping-particle":"","family":"biomechsolutions","given":"","non-dropping-particle":"","parse-names":false,"suffix":""}],"id":"ITEM-1","issued":{"date-parts":[["0"]]},"title":"TERMOGRAFIA","type":"webpage"},"uris":["http://www.mendeley.com/documents/?uuid=a0a46c74-7b97-409c-b753-e8cfc92017a5","http://www.mendeley.com/documents/?uuid=d9c7be38-5faa-44f6-885d-0e87f3afc24b"]}],"mendeley":{"formattedCitation":"[26]","plainTextFormattedCitation":"[26]","previouslyFormattedCitation":"[26]"},"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[26]</w:t>
      </w:r>
      <w:r w:rsidRPr="006624FF">
        <w:rPr>
          <w:rFonts w:ascii="Times New Roman" w:hAnsi="Times New Roman" w:cs="Times New Roman"/>
        </w:rPr>
        <w:fldChar w:fldCharType="end"/>
      </w:r>
    </w:p>
    <w:p w14:paraId="29AAC881" w14:textId="77777777" w:rsidR="003F63E7" w:rsidRPr="006624FF" w:rsidRDefault="003F63E7" w:rsidP="00597D45">
      <w:pPr>
        <w:pStyle w:val="Ttulo5"/>
        <w:rPr>
          <w:rFonts w:ascii="Times New Roman" w:hAnsi="Times New Roman" w:cs="Times New Roman"/>
          <w:color w:val="auto"/>
        </w:rPr>
      </w:pPr>
      <w:r w:rsidRPr="006624FF">
        <w:rPr>
          <w:rFonts w:ascii="Times New Roman" w:hAnsi="Times New Roman" w:cs="Times New Roman"/>
          <w:color w:val="auto"/>
        </w:rPr>
        <w:t xml:space="preserve">Software </w:t>
      </w:r>
    </w:p>
    <w:p w14:paraId="17DABB35" w14:textId="34556F95"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2A49B1E" wp14:editId="2FDFCE67">
                <wp:simplePos x="0" y="0"/>
                <wp:positionH relativeFrom="column">
                  <wp:posOffset>3341370</wp:posOffset>
                </wp:positionH>
                <wp:positionV relativeFrom="paragraph">
                  <wp:posOffset>231140</wp:posOffset>
                </wp:positionV>
                <wp:extent cx="2240915" cy="635"/>
                <wp:effectExtent l="0" t="0" r="0" b="0"/>
                <wp:wrapSquare wrapText="bothSides"/>
                <wp:docPr id="2109802345" name="Text Box 2109802345"/>
                <wp:cNvGraphicFramePr/>
                <a:graphic xmlns:a="http://schemas.openxmlformats.org/drawingml/2006/main">
                  <a:graphicData uri="http://schemas.microsoft.com/office/word/2010/wordprocessingShape">
                    <wps:wsp>
                      <wps:cNvSpPr txBox="1"/>
                      <wps:spPr>
                        <a:xfrm>
                          <a:off x="0" y="0"/>
                          <a:ext cx="2240915" cy="635"/>
                        </a:xfrm>
                        <a:prstGeom prst="rect">
                          <a:avLst/>
                        </a:prstGeom>
                        <a:solidFill>
                          <a:prstClr val="white"/>
                        </a:solidFill>
                        <a:ln>
                          <a:noFill/>
                        </a:ln>
                      </wps:spPr>
                      <wps:txbx>
                        <w:txbxContent>
                          <w:p w14:paraId="4216A846" w14:textId="77777777" w:rsidR="003F63E7" w:rsidRDefault="003F63E7" w:rsidP="003F63E7">
                            <w:pPr>
                              <w:pStyle w:val="AsuntodelcomentarioCar"/>
                            </w:pPr>
                            <w:bookmarkStart w:id="62" w:name="_Ref26395839"/>
                            <w:bookmarkStart w:id="63" w:name="_Toc26397369"/>
                            <w:bookmarkStart w:id="64" w:name="_Toc27429388"/>
                            <w:bookmarkStart w:id="65" w:name="_Toc43856235"/>
                            <w:bookmarkStart w:id="66" w:name="_Toc73619157"/>
                            <w:r>
                              <w:t xml:space="preserve">Figura </w:t>
                            </w:r>
                            <w:r>
                              <w:fldChar w:fldCharType="begin"/>
                            </w:r>
                            <w:r>
                              <w:instrText xml:space="preserve"> SEQ Figura \* ARABIC </w:instrText>
                            </w:r>
                            <w:r>
                              <w:fldChar w:fldCharType="separate"/>
                            </w:r>
                            <w:r>
                              <w:rPr>
                                <w:noProof/>
                              </w:rPr>
                              <w:t>4</w:t>
                            </w:r>
                            <w:r>
                              <w:rPr>
                                <w:noProof/>
                              </w:rPr>
                              <w:fldChar w:fldCharType="end"/>
                            </w:r>
                            <w:bookmarkEnd w:id="62"/>
                            <w:r>
                              <w:t xml:space="preserve"> Uso de cámara termográfica para el reconocimiento y análisis corporal en deportistas</w:t>
                            </w:r>
                            <w:bookmarkEnd w:id="63"/>
                            <w:bookmarkEnd w:id="64"/>
                            <w:bookmarkEnd w:id="65"/>
                            <w:bookmarkEnd w:id="66"/>
                          </w:p>
                          <w:p w14:paraId="7A42559A"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[27]","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[27]</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49B1E" id="Text Box 2109802345" o:spid="_x0000_s1032" type="#_x0000_t202" style="position:absolute;left:0;text-align:left;margin-left:263.1pt;margin-top:18.2pt;width:176.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" stroked="f">
                <v:textbox style="mso-fit-shape-to-text:t" inset="0,0,0,0">
                  <w:txbxContent>
                    <w:p w14:paraId="4216A846" w14:textId="77777777" w:rsidR="003F63E7" w:rsidRDefault="003F63E7" w:rsidP="003F63E7">
                      <w:pPr>
                        <w:pStyle w:val="AsuntodelcomentarioCar"/>
                      </w:pPr>
                      <w:bookmarkStart w:id="67" w:name="_Ref26395839"/>
                      <w:bookmarkStart w:id="68" w:name="_Toc26397369"/>
                      <w:bookmarkStart w:id="69" w:name="_Toc27429388"/>
                      <w:bookmarkStart w:id="70" w:name="_Toc43856235"/>
                      <w:bookmarkStart w:id="71" w:name="_Toc73619157"/>
                      <w:r>
                        <w:t xml:space="preserve">Figura </w:t>
                      </w:r>
                      <w:r>
                        <w:fldChar w:fldCharType="begin"/>
                      </w:r>
                      <w:r>
                        <w:instrText xml:space="preserve"> SEQ Figura \* ARABIC </w:instrText>
                      </w:r>
                      <w:r>
                        <w:fldChar w:fldCharType="separate"/>
                      </w:r>
                      <w:r>
                        <w:rPr>
                          <w:noProof/>
                        </w:rPr>
                        <w:t>4</w:t>
                      </w:r>
                      <w:r>
                        <w:rPr>
                          <w:noProof/>
                        </w:rPr>
                        <w:fldChar w:fldCharType="end"/>
                      </w:r>
                      <w:bookmarkEnd w:id="67"/>
                      <w:r>
                        <w:t xml:space="preserve"> Uso de cámara termográfica para el reconocimiento y análisis corporal en deportistas</w:t>
                      </w:r>
                      <w:bookmarkEnd w:id="68"/>
                      <w:bookmarkEnd w:id="69"/>
                      <w:bookmarkEnd w:id="70"/>
                      <w:bookmarkEnd w:id="71"/>
                    </w:p>
                    <w:p w14:paraId="7A42559A"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[27]","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[27]</w:t>
                      </w:r>
                      <w:r w:rsidRPr="00DC2D25">
                        <w:rPr>
                          <w:rFonts w:cs="Times New Roman"/>
                          <w:sz w:val="20"/>
                          <w:szCs w:val="20"/>
                        </w:rPr>
                        <w:fldChar w:fldCharType="end"/>
                      </w:r>
                    </w:p>
                  </w:txbxContent>
                </v:textbox>
                <w10:wrap type="square"/>
              </v:shape>
            </w:pict>
          </mc:Fallback>
        </mc:AlternateContent>
      </w:r>
      <w:r w:rsidRPr="006624FF">
        <w:rPr>
          <w:rFonts w:ascii="Times New Roman" w:hAnsi="Times New Roman" w:cs="Times New Roman"/>
        </w:rPr>
        <w:t xml:space="preserve">Software encargado al procesamiento y manejo de datos obtenidos por las imágenes termográficas, así como del análisis y generación de informes, existen diferentes funcionalidades de acuerdo con el enfoque, ya sea industrial, médico-clínico e investigación.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biomech-solutions.com/termografia-ici.html","author":[{"dropping-particle":"","family":"biomechsolutions","given":"","non-dropping-particle":"","parse-names":false,"suffix":""}],"id":"ITEM-1","issued":{"date-parts":[["0"]]},"title":"TERMOGRAFIA","type":"webpage"},"uris":["http://www.mendeley.com/documents/?uuid=a0a46c74-7b97-409c-b753-e8cfc92017a5","http://www.mendeley.com/documents/?uuid=d9c7be38-5faa-44f6-885d-0e87f3afc24b"]}],"mendeley":{"formattedCitation":"[26]","plainTextFormattedCitation":"[26]","previouslyFormattedCitation":"[26]"},"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[26]</w:t>
      </w:r>
      <w:r w:rsidRPr="006624FF">
        <w:rPr>
          <w:rFonts w:ascii="Times New Roman" w:hAnsi="Times New Roman" w:cs="Times New Roman"/>
        </w:rPr>
        <w:fldChar w:fldCharType="end"/>
      </w:r>
    </w:p>
    <w:p w14:paraId="3D4C9887" w14:textId="3B1FC7AB" w:rsidR="003F63E7" w:rsidRPr="006624FF" w:rsidRDefault="003F63E7" w:rsidP="00597D45">
      <w:pPr>
        <w:pBdr>
          <w:top w:val="nil"/>
          <w:left w:val="nil"/>
          <w:bottom w:val="nil"/>
          <w:right w:val="nil"/>
          <w:between w:val="nil"/>
        </w:pBdr>
        <w:spacing w:before="240" w:line="360" w:lineRule="auto"/>
        <w:ind w:left="708" w:hanging="708"/>
        <w:jc w:val="both"/>
        <w:rPr>
          <w:rFonts w:ascii="Times New Roman" w:hAnsi="Times New Roman" w:cs="Times New Roman"/>
        </w:rPr>
      </w:pPr>
      <w:r w:rsidRPr="006624FF">
        <w:rPr>
          <w:rFonts w:ascii="Times New Roman" w:hAnsi="Times New Roman" w:cs="Times New Roman"/>
          <w:b/>
        </w:rPr>
        <w:t>Costo estimado:</w:t>
      </w:r>
      <w:r w:rsidRPr="006624FF">
        <w:rPr>
          <w:rFonts w:ascii="Times New Roman" w:hAnsi="Times New Roman" w:cs="Times New Roman"/>
        </w:rPr>
        <w:t xml:space="preserve"> 573,000</w:t>
      </w:r>
      <w:r w:rsidRPr="006624FF">
        <w:rPr>
          <w:rFonts w:ascii="Times New Roman" w:hAnsi="Times New Roman" w:cs="Times New Roman"/>
        </w:rPr>
        <w:t xml:space="preserve">‬MXN </w:t>
      </w:r>
      <w:sdt>
        <w:sdtPr>
          <w:rPr>
            <w:rFonts w:ascii="Times New Roman" w:hAnsi="Times New Roman" w:cs="Times New Roman"/>
          </w:rPr>
          <w:tag w:val="goog_rdk_16"/>
          <w:id w:val="-634947806"/>
        </w:sdtPr>
        <w:sdtEndPr/>
        <w:sdtContent/>
      </w:sdt>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{"citationItems":[{"id":"ITEM-1","itemData":{"author":[{"dropping-particle":"","family":"ThermoHuman","given":"","non-dropping-particle":"","parse-names":false,"suffix":""}],"id":"ITEM-1","issued":{"date-parts":[["0"]]},"title":"No Title","type":"webpage"},"uris":["http://www.mendeley.com/documents/?uuid=11035aea-db83-4162-98d4-514cfc621798","http://www.mendeley.com/documents/?uuid=e5fe329b-6bfd-4a67-989e-3c187e78f2c2"]}],"mendeley":{"formattedCitation":"[27]","plainTextFormattedCitation":"[27]","previouslyFormattedCitation":"[27]"},"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[27]</w:t>
      </w:r>
      <w:r w:rsidRPr="006624FF">
        <w:rPr>
          <w:rFonts w:ascii="Times New Roman" w:hAnsi="Times New Roman" w:cs="Times New Roman"/>
        </w:rPr>
        <w:fldChar w:fldCharType="end"/>
      </w:r>
      <w:r w:rsidRPr="006624FF">
        <w:rPr>
          <w:rFonts w:ascii="Times New Roman" w:hAnsi="Times New Roman" w:cs="Times New Roman"/>
        </w:rPr>
        <w:t>,</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{"citationItems":[{"id":"ITEM-1","itemData":{"author":[{"dropping-particle":"","family":"FLIR-Direct.com","given":"","non-dropping-particle":"","parse-names":false,"suffix":""}],"id":"ITEM-1","issued":{"date-parts":[["0"]]},"title":"FLIR T640BX Thermal Imaging Camera","type":"webpage"},"uris":["http://www.mendeley.com/documents/?uuid=c1873568-9965-40b6-b6ac-c17718888670"]}],"mendeley":{"formattedCitation":"[28]","plainTextFormattedCitation":"[28]","previouslyFormattedCitation":"[28]"},"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[28]</w:t>
      </w:r>
      <w:r w:rsidRPr="006624FF">
        <w:rPr>
          <w:rFonts w:ascii="Times New Roman" w:hAnsi="Times New Roman" w:cs="Times New Roman"/>
        </w:rPr>
        <w:fldChar w:fldCharType="end"/>
      </w:r>
    </w:p>
    <w:p w14:paraId="3E843654" w14:textId="77777777"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b/>
          <w:u w:val="single"/>
        </w:rPr>
      </w:pPr>
      <w:r w:rsidRPr="006624FF">
        <w:rPr>
          <w:rFonts w:ascii="Times New Roman" w:hAnsi="Times New Roman" w:cs="Times New Roman"/>
          <w:b/>
          <w:u w:val="single"/>
        </w:rPr>
        <w:lastRenderedPageBreak/>
        <w:t>Escáneres corporales 3D:</w:t>
      </w:r>
    </w:p>
    <w:p w14:paraId="712512B3" w14:textId="77777777"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noProof/>
        </w:rPr>
        <w:drawing>
          <wp:anchor distT="0" distB="0" distL="114300" distR="114300" simplePos="0" relativeHeight="251697152" behindDoc="0" locked="0" layoutInCell="1" hidden="0" allowOverlap="1" wp14:anchorId="37FE0CAD" wp14:editId="283918B9">
            <wp:simplePos x="0" y="0"/>
            <wp:positionH relativeFrom="column">
              <wp:posOffset>3579751</wp:posOffset>
            </wp:positionH>
            <wp:positionV relativeFrom="paragraph">
              <wp:posOffset>60185</wp:posOffset>
            </wp:positionV>
            <wp:extent cx="2096770" cy="2440940"/>
            <wp:effectExtent l="0" t="0" r="0" b="0"/>
            <wp:wrapSquare wrapText="bothSides" distT="0" distB="0" distL="114300" distR="114300"/>
            <wp:docPr id="21098023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096770" cy="2440940"/>
                    </a:xfrm>
                    <a:prstGeom prst="rect">
                      <a:avLst/>
                    </a:prstGeom>
                    <a:ln/>
                  </pic:spPr>
                </pic:pic>
              </a:graphicData>
            </a:graphic>
          </wp:anchor>
        </w:drawing>
      </w:r>
      <w:r w:rsidRPr="006624FF">
        <w:rPr>
          <w:rFonts w:ascii="Times New Roman" w:hAnsi="Times New Roman" w:cs="Times New Roman"/>
        </w:rPr>
        <w:t>Los dispositivos ópticos utilizados por los escáneres corporales 3D pueden ser proyectores de luz, dispositivos de carga acoplada (CCD, por sus siglas en inglés) y fuentes de luz (halógenas, infrarrojas o láser). Para el cuerpo humano, el láser debe clasificarse como Clase 1 para la seguridad ocular. La mayoría de los escáneres corporales 3D proyectan rayos de luz horizontalmente.</w:t>
      </w:r>
    </w:p>
    <w:p w14:paraId="364B433B" w14:textId="71276E5B"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1763CD0" wp14:editId="2007B59B">
                <wp:simplePos x="0" y="0"/>
                <wp:positionH relativeFrom="column">
                  <wp:posOffset>3603625</wp:posOffset>
                </wp:positionH>
                <wp:positionV relativeFrom="paragraph">
                  <wp:posOffset>1290955</wp:posOffset>
                </wp:positionV>
                <wp:extent cx="2096770" cy="635"/>
                <wp:effectExtent l="0" t="0" r="0" b="0"/>
                <wp:wrapSquare wrapText="bothSides"/>
                <wp:docPr id="2109802346" name="Text Box 2109802346"/>
                <wp:cNvGraphicFramePr/>
                <a:graphic xmlns:a="http://schemas.openxmlformats.org/drawingml/2006/main">
                  <a:graphicData uri="http://schemas.microsoft.com/office/word/2010/wordprocessingShape">
                    <wps:wsp>
                      <wps:cNvSpPr txBox="1"/>
                      <wps:spPr>
                        <a:xfrm>
                          <a:off x="0" y="0"/>
                          <a:ext cx="2096770" cy="635"/>
                        </a:xfrm>
                        <a:prstGeom prst="rect">
                          <a:avLst/>
                        </a:prstGeom>
                        <a:solidFill>
                          <a:prstClr val="white"/>
                        </a:solidFill>
                        <a:ln>
                          <a:noFill/>
                        </a:ln>
                      </wps:spPr>
                      <wps:txbx>
                        <w:txbxContent>
                          <w:p w14:paraId="31FEBB85" w14:textId="77777777" w:rsidR="003F63E7" w:rsidRDefault="003F63E7" w:rsidP="003F63E7">
                            <w:pPr>
                              <w:pStyle w:val="AsuntodelcomentarioCar"/>
                            </w:pPr>
                            <w:bookmarkStart w:id="72" w:name="_Ref26395976"/>
                            <w:bookmarkStart w:id="73" w:name="_Toc26397370"/>
                            <w:bookmarkStart w:id="74" w:name="_Toc27429389"/>
                            <w:bookmarkStart w:id="75" w:name="_Toc43856236"/>
                            <w:bookmarkStart w:id="76" w:name="_Toc73619158"/>
                            <w:r>
                              <w:t xml:space="preserve">Figura </w:t>
                            </w:r>
                            <w:r>
                              <w:fldChar w:fldCharType="begin"/>
                            </w:r>
                            <w:r>
                              <w:instrText xml:space="preserve"> SEQ Figura \* ARABIC </w:instrText>
                            </w:r>
                            <w:r>
                              <w:fldChar w:fldCharType="separate"/>
                            </w:r>
                            <w:r>
                              <w:rPr>
                                <w:noProof/>
                              </w:rPr>
                              <w:t>5</w:t>
                            </w:r>
                            <w:r>
                              <w:rPr>
                                <w:noProof/>
                              </w:rPr>
                              <w:fldChar w:fldCharType="end"/>
                            </w:r>
                            <w:bookmarkEnd w:id="72"/>
                            <w:r>
                              <w:t xml:space="preserve"> FIT3D escáner corporal 3D</w:t>
                            </w:r>
                            <w:bookmarkEnd w:id="73"/>
                            <w:bookmarkEnd w:id="74"/>
                            <w:bookmarkEnd w:id="75"/>
                            <w:bookmarkEnd w:id="76"/>
                          </w:p>
                          <w:p w14:paraId="146C9ECF"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[29]","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[29]</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63CD0" id="Text Box 2109802346" o:spid="_x0000_s1033" type="#_x0000_t202" style="position:absolute;left:0;text-align:left;margin-left:283.75pt;margin-top:101.65pt;width:16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" stroked="f">
                <v:textbox style="mso-fit-shape-to-text:t" inset="0,0,0,0">
                  <w:txbxContent>
                    <w:p w14:paraId="31FEBB85" w14:textId="77777777" w:rsidR="003F63E7" w:rsidRDefault="003F63E7" w:rsidP="003F63E7">
                      <w:pPr>
                        <w:pStyle w:val="AsuntodelcomentarioCar"/>
                      </w:pPr>
                      <w:bookmarkStart w:id="77" w:name="_Ref26395976"/>
                      <w:bookmarkStart w:id="78" w:name="_Toc26397370"/>
                      <w:bookmarkStart w:id="79" w:name="_Toc27429389"/>
                      <w:bookmarkStart w:id="80" w:name="_Toc43856236"/>
                      <w:bookmarkStart w:id="81" w:name="_Toc73619158"/>
                      <w:r>
                        <w:t xml:space="preserve">Figura </w:t>
                      </w:r>
                      <w:r>
                        <w:fldChar w:fldCharType="begin"/>
                      </w:r>
                      <w:r>
                        <w:instrText xml:space="preserve"> SEQ Figura \* ARABIC </w:instrText>
                      </w:r>
                      <w:r>
                        <w:fldChar w:fldCharType="separate"/>
                      </w:r>
                      <w:r>
                        <w:rPr>
                          <w:noProof/>
                        </w:rPr>
                        <w:t>5</w:t>
                      </w:r>
                      <w:r>
                        <w:rPr>
                          <w:noProof/>
                        </w:rPr>
                        <w:fldChar w:fldCharType="end"/>
                      </w:r>
                      <w:bookmarkEnd w:id="77"/>
                      <w:r>
                        <w:t xml:space="preserve"> FIT3D escáner corporal 3D</w:t>
                      </w:r>
                      <w:bookmarkEnd w:id="78"/>
                      <w:bookmarkEnd w:id="79"/>
                      <w:bookmarkEnd w:id="80"/>
                      <w:bookmarkEnd w:id="81"/>
                    </w:p>
                    <w:p w14:paraId="146C9ECF"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[29]","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[29]</w:t>
                      </w:r>
                      <w:r w:rsidRPr="00DC2D25">
                        <w:rPr>
                          <w:rFonts w:cs="Times New Roman"/>
                          <w:sz w:val="20"/>
                          <w:szCs w:val="20"/>
                        </w:rPr>
                        <w:fldChar w:fldCharType="end"/>
                      </w:r>
                    </w:p>
                  </w:txbxContent>
                </v:textbox>
                <w10:wrap type="square"/>
              </v:shape>
            </w:pict>
          </mc:Fallback>
        </mc:AlternateContent>
      </w:r>
      <w:r w:rsidRPr="006624FF">
        <w:rPr>
          <w:rFonts w:ascii="Times New Roman" w:hAnsi="Times New Roman" w:cs="Times New Roman"/>
        </w:rPr>
        <w:t xml:space="preserve">Con las nuevas tecnologías, la mayoría de los escáneres como el que se muestra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_Ref26395976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5</w:t>
      </w:r>
      <w:r w:rsidRPr="006624FF">
        <w:rPr>
          <w:rFonts w:ascii="Times New Roman" w:hAnsi="Times New Roman" w:cs="Times New Roman"/>
        </w:rPr>
        <w:fldChar w:fldCharType="end"/>
      </w:r>
      <w:r w:rsidRPr="006624FF">
        <w:rPr>
          <w:rFonts w:ascii="Times New Roman" w:hAnsi="Times New Roman" w:cs="Times New Roman"/>
        </w:rPr>
        <w:t xml:space="preserve">, </w:t>
      </w:r>
      <w:r w:rsidRPr="006624FF">
        <w:rPr>
          <w:rFonts w:ascii="Times New Roman" w:hAnsi="Times New Roman" w:cs="Times New Roman"/>
          <w:sz w:val="14"/>
          <w:szCs w:val="12"/>
          <w:shd w:val="clear" w:color="auto" w:fill="FFFFFF" w:themeFill="background1"/>
        </w:rPr>
        <w:fldChar w:fldCharType="begin" w:fldLock="1"/>
      </w:r>
      <w:r w:rsidR="00771EBC" w:rsidRPr="006624FF">
        <w:rPr>
          <w:rFonts w:ascii="Times New Roman" w:hAnsi="Times New Roman" w:cs="Times New Roman"/>
          <w:sz w:val="14"/>
          <w:szCs w:val="12"/>
          <w:shd w:val="clear" w:color="auto" w:fill="FFFFFF" w:themeFill="background1"/>
        </w:rPr>
        <w:instrText>ADDIN CSL_CITATION {"citationItems":[{"id":"ITEM-1","itemData":{"URL":"https://fit3d.com/","author":[{"dropping-particle":"","family":"FIT3D","given":"","non-dropping-particle":"","parse-names":false,"suffix":""}],"id":"ITEM-1","issued":{"date-parts":[["0"]]},"title":"Fit3D BodyScanner","type":"webpage"},"uris":["http://www.mendeley.com/documents/?uuid=accc329b-1de8-4041-8ecb-8d72175d0505","http://www.mendeley.com/documents/?uuid=312e0a3d-0122-413f-ae22-e12e6527414f"]}],"mendeley":{"formattedCitation":"[29]","plainTextFormattedCitation":"[29]","previouslyFormattedCitation":"[29]"},"properties":{"noteIndex":0},"schema":"https://github.com/citation-style-language/schema/raw/master/csl-citation.json"}</w:instrText>
      </w:r>
      <w:r w:rsidRPr="006624FF">
        <w:rPr>
          <w:rFonts w:ascii="Times New Roman" w:hAnsi="Times New Roman" w:cs="Times New Roman"/>
          <w:sz w:val="14"/>
          <w:szCs w:val="12"/>
          <w:shd w:val="clear" w:color="auto" w:fill="FFFFFF" w:themeFill="background1"/>
        </w:rPr>
        <w:fldChar w:fldCharType="separate"/>
      </w:r>
      <w:r w:rsidRPr="006624FF">
        <w:rPr>
          <w:rFonts w:ascii="Times New Roman" w:hAnsi="Times New Roman" w:cs="Times New Roman"/>
          <w:noProof/>
          <w:sz w:val="14"/>
          <w:szCs w:val="12"/>
          <w:shd w:val="clear" w:color="auto" w:fill="FFFFFF" w:themeFill="background1"/>
        </w:rPr>
        <w:t>[29]</w:t>
      </w:r>
      <w:r w:rsidRPr="006624FF">
        <w:rPr>
          <w:rFonts w:ascii="Times New Roman" w:hAnsi="Times New Roman" w:cs="Times New Roman"/>
          <w:sz w:val="14"/>
          <w:szCs w:val="12"/>
          <w:shd w:val="clear" w:color="auto" w:fill="FFFFFF" w:themeFill="background1"/>
        </w:rPr>
        <w:fldChar w:fldCharType="end"/>
      </w:r>
      <w:r w:rsidRPr="006624FF">
        <w:rPr>
          <w:rFonts w:ascii="Times New Roman" w:hAnsi="Times New Roman" w:cs="Times New Roman"/>
        </w:rPr>
        <w:t xml:space="preserve">están diseñados para compartir e intercambiar información entre aplicaciones informáticas y también pueden proporcionar una extracción de medición automática de los datos 3D escaneados.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{"citationItems":[{"id":"ITEM-1","itemData":{"URL":"https://www.sciencedirect.com/topics/engineering/body-scanning-technology","author":[{"dropping-particle":"","family":"Yu","given":"W.","non-dropping-particle":"","parse-names":false,"suffix":""}],"container-title":"Clothing Appearance and Fit","id":"ITEM-1","issued":{"date-parts":[["2004"]]},"title":"Learn more about Body-Scanning Technology","type":"webpage"},"uris":["http://www.mendeley.com/documents/?uuid=0ba6bccc-e6c1-46ca-9689-33e779b0d120"]}],"mendeley":{"formattedCitation":"[30]","plainTextFormattedCitation":"[30]","previouslyFormattedCitation":"[30]"},"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[30]</w:t>
      </w:r>
      <w:r w:rsidRPr="006624FF">
        <w:rPr>
          <w:rFonts w:ascii="Times New Roman" w:hAnsi="Times New Roman" w:cs="Times New Roman"/>
        </w:rPr>
        <w:fldChar w:fldCharType="end"/>
      </w:r>
    </w:p>
    <w:p w14:paraId="005EFEFC" w14:textId="269D3985"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rPr>
        <w:t xml:space="preserve">Algunos de ellos son: 3dMD 3dMDbody System, Artec Shapify Booth, OPTAONE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{"citationItems":[{"id":"ITEM-1","itemData":{"URL":"https://www.aniwaa.com/best-3d-body-scanners/","author":[{"dropping-particle":"","family":"Martin Lansard","given":"","non-dropping-particle":"","parse-names":false,"suffix":""}],"id":"ITEM-1","issued":{"date-parts":[["0"]]},"title":"Aniwaa: THE BEST 3D BODY SCANNERS IN 2019","type":"webpage"},"uris":["http://www.mendeley.com/documents/?uuid=76a52066-38f3-4728-968e-9e59388bd3ba"]}],"mendeley":{"formattedCitation":"[31]","plainTextFormattedCitation":"[31]","previouslyFormattedCitation":"[31]"},"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[31]</w:t>
      </w:r>
      <w:r w:rsidRPr="006624FF">
        <w:rPr>
          <w:rFonts w:ascii="Times New Roman" w:hAnsi="Times New Roman" w:cs="Times New Roman"/>
        </w:rPr>
        <w:fldChar w:fldCharType="end"/>
      </w:r>
    </w:p>
    <w:p w14:paraId="5768C723" w14:textId="583AA096"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b/>
        </w:rPr>
        <w:t>Costo estimado:</w:t>
      </w:r>
      <w:r w:rsidRPr="006624FF">
        <w:rPr>
          <w:rFonts w:ascii="Times New Roman" w:hAnsi="Times New Roman" w:cs="Times New Roman"/>
        </w:rPr>
        <w:t xml:space="preserve"> oscilan desde 20,000 MXN hasta 60,000 MXN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{"citationItems":[{"id":"ITEM-1","itemData":{"URL":"https://www.aniwaa.com/best-3d-body-scanners/","author":[{"dropping-particle":"","family":"Martin Lansard","given":"","non-dropping-particle":"","parse-names":false,"suffix":""}],"id":"ITEM-1","issued":{"date-parts":[["0"]]},"title":"Aniwaa: THE BEST 3D BODY SCANNERS IN 2019","type":"webpage"},"uris":["http://www.mendeley.com/documents/?uuid=76a52066-38f3-4728-968e-9e59388bd3ba"]}],"mendeley":{"formattedCitation":"[31]","plainTextFormattedCitation":"[31]","previouslyFormattedCitation":"[31]"},"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[31]</w:t>
      </w:r>
      <w:r w:rsidRPr="006624FF">
        <w:rPr>
          <w:rFonts w:ascii="Times New Roman" w:hAnsi="Times New Roman" w:cs="Times New Roman"/>
        </w:rPr>
        <w:fldChar w:fldCharType="end"/>
      </w:r>
    </w:p>
    <w:p w14:paraId="69AC6F64" w14:textId="38C85ABC"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noProof/>
        </w:rPr>
        <w:drawing>
          <wp:anchor distT="0" distB="0" distL="114300" distR="114300" simplePos="0" relativeHeight="251693056" behindDoc="0" locked="0" layoutInCell="1" hidden="0" allowOverlap="1" wp14:anchorId="62CEBE11" wp14:editId="305E8C4F">
            <wp:simplePos x="0" y="0"/>
            <wp:positionH relativeFrom="margin">
              <wp:align>right</wp:align>
            </wp:positionH>
            <wp:positionV relativeFrom="paragraph">
              <wp:posOffset>1852237</wp:posOffset>
            </wp:positionV>
            <wp:extent cx="2316480" cy="2201545"/>
            <wp:effectExtent l="0" t="0" r="7620" b="8255"/>
            <wp:wrapSquare wrapText="bothSides" distT="0" distB="0" distL="114300" distR="114300"/>
            <wp:docPr id="2109802351" name="image1.jpg" descr="Resultado de imagen de SYMCAD"/>
            <wp:cNvGraphicFramePr/>
            <a:graphic xmlns:a="http://schemas.openxmlformats.org/drawingml/2006/main">
              <a:graphicData uri="http://schemas.openxmlformats.org/drawingml/2006/picture">
                <pic:pic xmlns:pic="http://schemas.openxmlformats.org/drawingml/2006/picture">
                  <pic:nvPicPr>
                    <pic:cNvPr id="0" name="image1.jpg" descr="Resultado de imagen de SYMCAD"/>
                    <pic:cNvPicPr preferRelativeResize="0"/>
                  </pic:nvPicPr>
                  <pic:blipFill>
                    <a:blip r:embed="rId30"/>
                    <a:srcRect l="7789" t="10553" r="10798" b="12055"/>
                    <a:stretch>
                      <a:fillRect/>
                    </a:stretch>
                  </pic:blipFill>
                  <pic:spPr>
                    <a:xfrm>
                      <a:off x="0" y="0"/>
                      <a:ext cx="2316480" cy="2201545"/>
                    </a:xfrm>
                    <a:prstGeom prst="rect">
                      <a:avLst/>
                    </a:prstGeom>
                    <a:ln/>
                  </pic:spPr>
                </pic:pic>
              </a:graphicData>
            </a:graphic>
          </wp:anchor>
        </w:drawing>
      </w:r>
      <w:r w:rsidRPr="006624FF">
        <w:rPr>
          <w:rFonts w:ascii="Times New Roman" w:hAnsi="Times New Roman" w:cs="Times New Roman"/>
          <w:u w:val="single"/>
        </w:rPr>
        <w:t>FIT3D.-</w:t>
      </w:r>
      <w:r w:rsidRPr="006624FF">
        <w:rPr>
          <w:rFonts w:ascii="Times New Roman" w:hAnsi="Times New Roman" w:cs="Times New Roman"/>
        </w:rPr>
        <w:t xml:space="preserve"> Es un sistema conformado por un equipo de escáner y báscula integrados, así como una plataforma web y aplicación móvil para la administración de los datos. El escáner obtiene una imagen completa en 3D del cuerpo en sólo 40 segundos y analiza la postura y la composición corporal. La lectura en 360º mide volúmenes, contornos y superficies para obtener un cálculo automático de peso, equilibrio, porcentaje de grasa corporal, densidad ósea y cantidad de masa grasa y masa magra, así como mide también la postura, todo ello con el fin de evaluar el estado físico de la persona.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{"citationItems":[{"id":"ITEM-1","itemData":{"URL":"https://www.fit4life.es/fit3d/","author":[{"dropping-particle":"","family":"Fit4life","given":"","non-dropping-particle":"","parse-names":false,"suffix":""}],"id":"ITEM-1","issued":{"date-parts":[["0"]]},"title":"Escáner corporal 3D","type":"webpage"},"uris":["http://www.mendeley.com/documents/?uuid=e5e8690c-9f54-4900-9014-e4ce8aa5cf6c","http://www.mendeley.com/documents/?uuid=c843b94d-78da-4282-9431-e981815b2d67"]}],"mendeley":{"formattedCitation":"[32]","plainTextFormattedCitation":"[32]","previouslyFormattedCitation":"[32]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[32]</w:t>
      </w:r>
      <w:r w:rsidRPr="006624FF">
        <w:rPr>
          <w:rFonts w:ascii="Times New Roman" w:hAnsi="Times New Roman" w:cs="Times New Roman"/>
        </w:rPr>
        <w:fldChar w:fldCharType="end"/>
      </w:r>
    </w:p>
    <w:p w14:paraId="173A4A37" w14:textId="6131845B"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b/>
        </w:rPr>
        <w:t>Costo estimado:</w:t>
      </w:r>
      <w:r w:rsidRPr="006624FF">
        <w:rPr>
          <w:rFonts w:ascii="Times New Roman" w:hAnsi="Times New Roman" w:cs="Times New Roman"/>
        </w:rPr>
        <w:t xml:space="preserve"> oscilan desde 10,000 USD hasta 20,000 USD </w:t>
      </w:r>
      <w:sdt>
        <w:sdtPr>
          <w:rPr>
            <w:rFonts w:ascii="Times New Roman" w:hAnsi="Times New Roman" w:cs="Times New Roman"/>
          </w:rPr>
          <w:tag w:val="goog_rdk_19"/>
          <w:id w:val="-970743584"/>
        </w:sdtPr>
        <w:sdtEndPr/>
        <w:sdtContent/>
      </w:sdt>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aniwaa.com/product/3d-scanners/fit3d-proscanner/","author":[{"dropping-particle":"","family":"Aniwaa","given":"","non-dropping-particle":"","parse-names":false,"suffix":""}],"id":"ITEM-1","issued":{"date-parts":[["0"]]},"title":"Fit3D Prosscanner review","type":"webpage"},"uris":["http://www.mendeley.com/documents/?uuid=0a96366a-4cef-465e-8952-cd5b2eac2d9a","http://www.mendeley.com/documents/?uuid=0ef6a68a-f933-4578-942e-917a79f8fff2"]}],"mendeley":{"formattedCitation":"[33]","plainTextFormattedCitation":"[33]","previouslyFormattedCitation":"[33]"},"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[33]</w:t>
      </w:r>
      <w:r w:rsidRPr="006624FF">
        <w:rPr>
          <w:rFonts w:ascii="Times New Roman" w:hAnsi="Times New Roman" w:cs="Times New Roman"/>
        </w:rPr>
        <w:fldChar w:fldCharType="end"/>
      </w:r>
    </w:p>
    <w:p w14:paraId="323DCF43" w14:textId="3AA4FBB3"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6398F63" wp14:editId="593E96E4">
                <wp:simplePos x="0" y="0"/>
                <wp:positionH relativeFrom="column">
                  <wp:posOffset>3544190</wp:posOffset>
                </wp:positionH>
                <wp:positionV relativeFrom="paragraph">
                  <wp:posOffset>1390243</wp:posOffset>
                </wp:positionV>
                <wp:extent cx="2316480" cy="635"/>
                <wp:effectExtent l="0" t="0" r="0" b="0"/>
                <wp:wrapSquare wrapText="bothSides"/>
                <wp:docPr id="2109802347" name="Text Box 210980234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wps:spPr>
                      <wps:txbx>
                        <w:txbxContent>
                          <w:p w14:paraId="11DC74D1" w14:textId="77777777" w:rsidR="003F63E7" w:rsidRDefault="003F63E7" w:rsidP="003F63E7">
                            <w:pPr>
                              <w:pStyle w:val="AsuntodelcomentarioCar"/>
                            </w:pPr>
                            <w:bookmarkStart w:id="82" w:name="_Ref26396061"/>
                            <w:bookmarkStart w:id="83" w:name="_Toc26397371"/>
                            <w:bookmarkStart w:id="84" w:name="_Toc27429390"/>
                            <w:bookmarkStart w:id="85" w:name="_Toc43856237"/>
                            <w:bookmarkStart w:id="86" w:name="_Toc73619159"/>
                            <w:r>
                              <w:t xml:space="preserve">Figura </w:t>
                            </w:r>
                            <w:r>
                              <w:fldChar w:fldCharType="begin"/>
                            </w:r>
                            <w:r>
                              <w:instrText xml:space="preserve"> SEQ Figura \* ARABIC </w:instrText>
                            </w:r>
                            <w:r>
                              <w:fldChar w:fldCharType="separate"/>
                            </w:r>
                            <w:r>
                              <w:rPr>
                                <w:noProof/>
                              </w:rPr>
                              <w:t>6</w:t>
                            </w:r>
                            <w:r>
                              <w:rPr>
                                <w:noProof/>
                              </w:rPr>
                              <w:fldChar w:fldCharType="end"/>
                            </w:r>
                            <w:bookmarkEnd w:id="82"/>
                            <w:r>
                              <w:t xml:space="preserve"> SYMCAD escáner corporal 3D</w:t>
                            </w:r>
                            <w:bookmarkEnd w:id="83"/>
                            <w:bookmarkEnd w:id="84"/>
                            <w:bookmarkEnd w:id="85"/>
                            <w:bookmarkEnd w:id="86"/>
                          </w:p>
                          <w:p w14:paraId="517A3D7B"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[34]</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98F63" id="Text Box 2109802347" o:spid="_x0000_s1034" type="#_x0000_t202" style="position:absolute;left:0;text-align:left;margin-left:279.05pt;margin-top:109.45pt;width:182.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" stroked="f">
                <v:textbox style="mso-fit-shape-to-text:t" inset="0,0,0,0">
                  <w:txbxContent>
                    <w:p w14:paraId="11DC74D1" w14:textId="77777777" w:rsidR="003F63E7" w:rsidRDefault="003F63E7" w:rsidP="003F63E7">
                      <w:pPr>
                        <w:pStyle w:val="AsuntodelcomentarioCar"/>
                      </w:pPr>
                      <w:bookmarkStart w:id="87" w:name="_Ref26396061"/>
                      <w:bookmarkStart w:id="88" w:name="_Toc26397371"/>
                      <w:bookmarkStart w:id="89" w:name="_Toc27429390"/>
                      <w:bookmarkStart w:id="90" w:name="_Toc43856237"/>
                      <w:bookmarkStart w:id="91" w:name="_Toc73619159"/>
                      <w:r>
                        <w:t xml:space="preserve">Figura </w:t>
                      </w:r>
                      <w:r>
                        <w:fldChar w:fldCharType="begin"/>
                      </w:r>
                      <w:r>
                        <w:instrText xml:space="preserve"> SEQ Figura \* ARABIC </w:instrText>
                      </w:r>
                      <w:r>
                        <w:fldChar w:fldCharType="separate"/>
                      </w:r>
                      <w:r>
                        <w:rPr>
                          <w:noProof/>
                        </w:rPr>
                        <w:t>6</w:t>
                      </w:r>
                      <w:r>
                        <w:rPr>
                          <w:noProof/>
                        </w:rPr>
                        <w:fldChar w:fldCharType="end"/>
                      </w:r>
                      <w:bookmarkEnd w:id="87"/>
                      <w:r>
                        <w:t xml:space="preserve"> SYMCAD escáner corporal 3D</w:t>
                      </w:r>
                      <w:bookmarkEnd w:id="88"/>
                      <w:bookmarkEnd w:id="89"/>
                      <w:bookmarkEnd w:id="90"/>
                      <w:bookmarkEnd w:id="91"/>
                    </w:p>
                    <w:p w14:paraId="517A3D7B"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[34]","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[34]</w:t>
                      </w:r>
                      <w:r w:rsidRPr="00DC2D25">
                        <w:rPr>
                          <w:rFonts w:cs="Times New Roman"/>
                          <w:sz w:val="20"/>
                          <w:szCs w:val="20"/>
                        </w:rPr>
                        <w:fldChar w:fldCharType="end"/>
                      </w:r>
                    </w:p>
                  </w:txbxContent>
                </v:textbox>
                <w10:wrap type="square"/>
              </v:shape>
            </w:pict>
          </mc:Fallback>
        </mc:AlternateContent>
      </w:r>
      <w:r w:rsidRPr="006624FF">
        <w:rPr>
          <w:rFonts w:ascii="Times New Roman" w:hAnsi="Times New Roman" w:cs="Times New Roman"/>
          <w:u w:val="single"/>
        </w:rPr>
        <w:t>SYMCAD III TELMAT INDUSTRIE</w:t>
      </w:r>
      <w:r w:rsidRPr="006624FF">
        <w:rPr>
          <w:rFonts w:ascii="Times New Roman" w:hAnsi="Times New Roman" w:cs="Times New Roman"/>
        </w:rPr>
        <w:t xml:space="preserve">. - No utiliza láser ni otro tipo de radiaciones nocivas. El dispositivo de captura de datos es fijo (no hay piezas en movimiento) dando resultados seguros y de fácil mantenimiento. Su tecnología patentada de adquisición en 3D se basa en la técnica de proyección de franjas con luz natural como se muestra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_Ref26396061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6</w:t>
      </w:r>
      <w:r w:rsidRPr="006624FF">
        <w:rPr>
          <w:rFonts w:ascii="Times New Roman" w:hAnsi="Times New Roman" w:cs="Times New Roman"/>
        </w:rPr>
        <w:fldChar w:fldCharType="end"/>
      </w:r>
      <w:r w:rsidRPr="006624FF">
        <w:rPr>
          <w:rFonts w:ascii="Times New Roman" w:hAnsi="Times New Roman" w:cs="Times New Roman"/>
        </w:rPr>
        <w:t xml:space="preserve"> </w:t>
      </w:r>
      <w:r w:rsidRPr="006624FF">
        <w:rPr>
          <w:rFonts w:ascii="Times New Roman" w:hAnsi="Times New Roman" w:cs="Times New Roman"/>
          <w:sz w:val="8"/>
          <w:szCs w:val="6"/>
        </w:rPr>
        <w:fldChar w:fldCharType="begin" w:fldLock="1"/>
      </w:r>
      <w:r w:rsidR="00771EBC" w:rsidRPr="006624FF">
        <w:rPr>
          <w:rFonts w:ascii="Times New Roman" w:hAnsi="Times New Roman" w:cs="Times New Roman"/>
          <w:sz w:val="8"/>
          <w:szCs w:val="6"/>
        </w:rPr>
        <w:instrText>ADDIN CSL_CITATION {"citationItems":[{"id":"ITEM-1","itemData":{"URL":"https://www.aniwaa.com/product/3d-scanners/telmat-industrie-symcad-ii-hd/","author":[{"dropping-particle":"","family":"Aniwaa","given":"","non-dropping-particle":"","parse-names":false,"suffix":""}],"id":"ITEM-1","issued":{"date-parts":[["0"]]},"title":"TELMAT Industrie","type":"webpage"},"uris":["http://www.mendeley.com/documents/?uuid=2d0bf548-9511-4b08-a31b-3d4d728b2213","http://www.mendeley.com/documents/?uuid=26887f6f-7677-4120-90da-0fbea446e85f"]}],"mendeley":{"formattedCitation":"[34]","plainTextFormattedCitation":"[34]","previouslyFormattedCitation":"[34]"},"properties":{"noteIndex":0},"schema":"https://github.com/citation-style-language/schema/raw/master/csl-citation.json"}</w:instrText>
      </w:r>
      <w:r w:rsidRPr="006624FF">
        <w:rPr>
          <w:rFonts w:ascii="Times New Roman" w:hAnsi="Times New Roman" w:cs="Times New Roman"/>
          <w:sz w:val="8"/>
          <w:szCs w:val="6"/>
        </w:rPr>
        <w:fldChar w:fldCharType="separate"/>
      </w:r>
      <w:r w:rsidRPr="006624FF">
        <w:rPr>
          <w:rFonts w:ascii="Times New Roman" w:hAnsi="Times New Roman" w:cs="Times New Roman"/>
          <w:noProof/>
          <w:sz w:val="8"/>
          <w:szCs w:val="6"/>
        </w:rPr>
        <w:t>[34]</w:t>
      </w:r>
      <w:r w:rsidRPr="006624FF">
        <w:rPr>
          <w:rFonts w:ascii="Times New Roman" w:hAnsi="Times New Roman" w:cs="Times New Roman"/>
          <w:sz w:val="8"/>
          <w:szCs w:val="6"/>
        </w:rPr>
        <w:fldChar w:fldCharType="end"/>
      </w:r>
      <w:r w:rsidRPr="006624FF">
        <w:rPr>
          <w:rFonts w:ascii="Times New Roman" w:hAnsi="Times New Roman" w:cs="Times New Roman"/>
        </w:rPr>
        <w:t xml:space="preserve">. Extrae las medidas peculiares delimitadas por marcadores dispuestos sobre puntos anatómicos, las cuales </w:t>
      </w:r>
      <w:r w:rsidRPr="006624FF">
        <w:rPr>
          <w:rFonts w:ascii="Times New Roman" w:hAnsi="Times New Roman" w:cs="Times New Roman"/>
        </w:rPr>
        <w:lastRenderedPageBreak/>
        <w:t xml:space="preserve">detecta e identifica automáticamente y calcula las medidas antropométricas.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[12]</w:t>
      </w:r>
      <w:r w:rsidRPr="006624FF">
        <w:rPr>
          <w:rFonts w:ascii="Times New Roman" w:hAnsi="Times New Roman" w:cs="Times New Roman"/>
        </w:rPr>
        <w:fldChar w:fldCharType="end"/>
      </w:r>
      <w:r w:rsidRPr="006624FF">
        <w:rPr>
          <w:rFonts w:ascii="Times New Roman" w:hAnsi="Times New Roman" w:cs="Times New Roman"/>
          <w:noProof/>
        </w:rPr>
        <mc:AlternateContent>
          <mc:Choice Requires="wps">
            <w:drawing>
              <wp:anchor distT="0" distB="0" distL="114300" distR="114300" simplePos="0" relativeHeight="251681792" behindDoc="0" locked="0" layoutInCell="1" hidden="0" allowOverlap="1" wp14:anchorId="512F7F12" wp14:editId="262AB201">
                <wp:simplePos x="0" y="0"/>
                <wp:positionH relativeFrom="column">
                  <wp:posOffset>3263900</wp:posOffset>
                </wp:positionH>
                <wp:positionV relativeFrom="paragraph">
                  <wp:posOffset>2260600</wp:posOffset>
                </wp:positionV>
                <wp:extent cx="2316480" cy="12700"/>
                <wp:effectExtent l="0" t="0" r="0" b="0"/>
                <wp:wrapSquare wrapText="bothSides" distT="0" distB="0" distL="114300" distR="114300"/>
                <wp:docPr id="2109802337" name="Rectangle 2109802337"/>
                <wp:cNvGraphicFramePr/>
                <a:graphic xmlns:a="http://schemas.openxmlformats.org/drawingml/2006/main">
                  <a:graphicData uri="http://schemas.microsoft.com/office/word/2010/wordprocessingShape">
                    <wps:wsp>
                      <wps:cNvSpPr/>
                      <wps:spPr>
                        <a:xfrm>
                          <a:off x="4187760" y="3779683"/>
                          <a:ext cx="2316480" cy="635"/>
                        </a:xfrm>
                        <a:prstGeom prst="rect">
                          <a:avLst/>
                        </a:prstGeom>
                        <a:solidFill>
                          <a:srgbClr val="FFFFFF"/>
                        </a:solidFill>
                        <a:ln>
                          <a:noFill/>
                        </a:ln>
                      </wps:spPr>
                      <wps:txbx>
                        <w:txbxContent>
                          <w:p w14:paraId="57DFF471" w14:textId="77777777" w:rsidR="003F63E7" w:rsidRDefault="003F63E7" w:rsidP="003F63E7">
                            <w:pPr>
                              <w:spacing w:after="200" w:line="240" w:lineRule="auto"/>
                              <w:textDirection w:val="btLr"/>
                            </w:pPr>
                            <w:r>
                              <w:rPr>
                                <w:i/>
                                <w:color w:val="44546A"/>
                                <w:sz w:val="18"/>
                              </w:rPr>
                              <w:t xml:space="preserve">Ilustración </w:t>
                            </w:r>
                            <w:proofErr w:type="gramStart"/>
                            <w:r>
                              <w:rPr>
                                <w:i/>
                                <w:color w:val="44546A"/>
                                <w:sz w:val="18"/>
                              </w:rPr>
                              <w:t>SYMCAD.-</w:t>
                            </w:r>
                            <w:proofErr w:type="gramEnd"/>
                            <w:r>
                              <w:rPr>
                                <w:i/>
                                <w:color w:val="44546A"/>
                                <w:sz w:val="18"/>
                              </w:rPr>
                              <w:t xml:space="preserve"> Escáner corporal 3D</w:t>
                            </w:r>
                          </w:p>
                        </w:txbxContent>
                      </wps:txbx>
                      <wps:bodyPr spcFirstLastPara="1" wrap="square" lIns="0" tIns="0" rIns="0" bIns="0" anchor="t" anchorCtr="0">
                        <a:noAutofit/>
                      </wps:bodyPr>
                    </wps:wsp>
                  </a:graphicData>
                </a:graphic>
              </wp:anchor>
            </w:drawing>
          </mc:Choice>
          <mc:Fallback>
            <w:pict>
              <v:rect w14:anchorId="512F7F12" id="Rectangle 2109802337" o:spid="_x0000_s1035" style="position:absolute;left:0;text-align:left;margin-left:257pt;margin-top:178pt;width:182.4pt;height: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" stroked="f">
                <v:textbox inset="0,0,0,0">
                  <w:txbxContent>
                    <w:p w14:paraId="57DFF471" w14:textId="77777777" w:rsidR="003F63E7" w:rsidRDefault="003F63E7" w:rsidP="003F63E7">
                      <w:pPr>
                        <w:spacing w:after="200" w:line="240" w:lineRule="auto"/>
                        <w:textDirection w:val="btLr"/>
                      </w:pPr>
                      <w:r>
                        <w:rPr>
                          <w:i/>
                          <w:color w:val="44546A"/>
                          <w:sz w:val="18"/>
                        </w:rPr>
                        <w:t xml:space="preserve">Ilustración </w:t>
                      </w:r>
                      <w:proofErr w:type="gramStart"/>
                      <w:r>
                        <w:rPr>
                          <w:i/>
                          <w:color w:val="44546A"/>
                          <w:sz w:val="18"/>
                        </w:rPr>
                        <w:t>SYMCAD.-</w:t>
                      </w:r>
                      <w:proofErr w:type="gramEnd"/>
                      <w:r>
                        <w:rPr>
                          <w:i/>
                          <w:color w:val="44546A"/>
                          <w:sz w:val="18"/>
                        </w:rPr>
                        <w:t xml:space="preserve"> Escáner corporal 3D</w:t>
                      </w:r>
                    </w:p>
                  </w:txbxContent>
                </v:textbox>
                <w10:wrap type="square"/>
              </v:rect>
            </w:pict>
          </mc:Fallback>
        </mc:AlternateContent>
      </w:r>
    </w:p>
    <w:p w14:paraId="0845086C" w14:textId="3628AC78" w:rsidR="003F63E7" w:rsidRPr="006624FF" w:rsidRDefault="003F63E7" w:rsidP="00597D45">
      <w:pPr>
        <w:spacing w:before="240" w:line="360" w:lineRule="auto"/>
        <w:jc w:val="both"/>
        <w:rPr>
          <w:rFonts w:ascii="Times New Roman" w:hAnsi="Times New Roman" w:cs="Times New Roman"/>
          <w:b/>
        </w:rPr>
      </w:pPr>
      <w:r w:rsidRPr="006624FF">
        <w:rPr>
          <w:rFonts w:ascii="Times New Roman" w:hAnsi="Times New Roman" w:cs="Times New Roman"/>
          <w:b/>
        </w:rPr>
        <w:t>Costo estimado:</w:t>
      </w:r>
      <w:r w:rsidRPr="006624FF">
        <w:rPr>
          <w:rFonts w:ascii="Times New Roman" w:hAnsi="Times New Roman" w:cs="Times New Roman"/>
        </w:rPr>
        <w:t xml:space="preserve"> 310,000 </w:t>
      </w:r>
      <w:r w:rsidRPr="006624FF">
        <w:rPr>
          <w:rFonts w:ascii="Times New Roman" w:hAnsi="Times New Roman" w:cs="Times New Roman"/>
          <w:highlight w:val="white"/>
        </w:rPr>
        <w:t xml:space="preserve">MXN </w:t>
      </w:r>
      <w:r w:rsidRPr="006624FF">
        <w:rPr>
          <w:rFonts w:ascii="Times New Roman" w:hAnsi="Times New Roman" w:cs="Times New Roman"/>
          <w:highlight w:val="white"/>
        </w:rPr>
        <w:fldChar w:fldCharType="begin" w:fldLock="1"/>
      </w:r>
      <w:r w:rsidR="00771EBC" w:rsidRPr="006624FF">
        <w:rPr>
          <w:rFonts w:ascii="Times New Roman" w:hAnsi="Times New Roman" w:cs="Times New Roman"/>
          <w:highlight w:val="white"/>
        </w:rPr>
        <w:instrText>ADDIN CSL_CITATION {"citationItems":[{"id":"ITEM-1","itemData":{"URL":"https://www.aniwaa.com/best-3d-body-scanners/","author":[{"dropping-particle":"","family":"Martin Lansard","given":"","non-dropping-particle":"","parse-names":false,"suffix":""}],"id":"ITEM-1","issued":{"date-parts":[["0"]]},"title":"Aniwaa: THE BEST 3D BODY SCANNERS IN 2019","type":"webpage"},"uris":["http://www.mendeley.com/documents/?uuid=76a52066-38f3-4728-968e-9e59388bd3ba"]}],"mendeley":{"formattedCitation":"[31]","plainTextFormattedCitation":"[31]","previouslyFormattedCitation":"[31]"},"properties":{"noteIndex":0},"schema":"https://github.com/citation-style-language/schema/raw/master/csl-citation.json"}</w:instrText>
      </w:r>
      <w:r w:rsidRPr="006624FF">
        <w:rPr>
          <w:rFonts w:ascii="Times New Roman" w:hAnsi="Times New Roman" w:cs="Times New Roman"/>
          <w:highlight w:val="white"/>
        </w:rPr>
        <w:fldChar w:fldCharType="separate"/>
      </w:r>
      <w:r w:rsidRPr="006624FF">
        <w:rPr>
          <w:rFonts w:ascii="Times New Roman" w:hAnsi="Times New Roman" w:cs="Times New Roman"/>
          <w:noProof/>
          <w:highlight w:val="white"/>
        </w:rPr>
        <w:t>[31]</w:t>
      </w:r>
      <w:r w:rsidRPr="006624FF">
        <w:rPr>
          <w:rFonts w:ascii="Times New Roman" w:hAnsi="Times New Roman" w:cs="Times New Roman"/>
          <w:highlight w:val="white"/>
        </w:rPr>
        <w:fldChar w:fldCharType="end"/>
      </w:r>
    </w:p>
    <w:p w14:paraId="5B60CADC" w14:textId="791E2E57" w:rsidR="003F63E7" w:rsidRPr="006624FF" w:rsidRDefault="003F63E7" w:rsidP="00597D45">
      <w:pPr>
        <w:pBdr>
          <w:top w:val="nil"/>
          <w:left w:val="nil"/>
          <w:bottom w:val="nil"/>
          <w:right w:val="nil"/>
          <w:between w:val="nil"/>
        </w:pBdr>
        <w:spacing w:before="240" w:line="360" w:lineRule="auto"/>
        <w:jc w:val="both"/>
        <w:rPr>
          <w:rFonts w:ascii="Times New Roman" w:hAnsi="Times New Roman" w:cs="Times New Roman"/>
        </w:rPr>
      </w:pPr>
      <w:r w:rsidRPr="006624FF">
        <w:rPr>
          <w:rFonts w:ascii="Times New Roman" w:hAnsi="Times New Roman" w:cs="Times New Roman"/>
          <w:bCs/>
          <w:u w:val="single"/>
        </w:rPr>
        <w:t>KINECT</w:t>
      </w:r>
      <w:r w:rsidRPr="006624FF">
        <w:rPr>
          <w:rFonts w:ascii="Times New Roman" w:hAnsi="Times New Roman" w:cs="Times New Roman"/>
          <w:b/>
          <w:u w:val="single"/>
        </w:rPr>
        <w:t>.</w:t>
      </w:r>
      <w:r w:rsidRPr="006624FF">
        <w:rPr>
          <w:rFonts w:ascii="Times New Roman" w:hAnsi="Times New Roman" w:cs="Times New Roman"/>
        </w:rPr>
        <w:t xml:space="preserve"> -Es un dispositivo creado por Alex Kipman y desarrollado por Microsoft para su videoconsola Xbox 360, usado para controlar las acciones del jugador y los menús de juego </w:t>
      </w:r>
      <w:r w:rsidRPr="006624FF">
        <w:rPr>
          <w:rFonts w:ascii="Times New Roman" w:hAnsi="Times New Roman" w:cs="Times New Roman"/>
          <w:bCs/>
          <w:noProof/>
        </w:rPr>
        <w:drawing>
          <wp:anchor distT="0" distB="0" distL="114300" distR="114300" simplePos="0" relativeHeight="251694080" behindDoc="0" locked="0" layoutInCell="1" hidden="0" allowOverlap="1" wp14:anchorId="4EFB8962" wp14:editId="22D25736">
            <wp:simplePos x="0" y="0"/>
            <wp:positionH relativeFrom="column">
              <wp:posOffset>2968625</wp:posOffset>
            </wp:positionH>
            <wp:positionV relativeFrom="paragraph">
              <wp:posOffset>0</wp:posOffset>
            </wp:positionV>
            <wp:extent cx="2735580" cy="1402080"/>
            <wp:effectExtent l="0" t="0" r="0" b="0"/>
            <wp:wrapSquare wrapText="bothSides" distT="0" distB="0" distL="114300" distR="114300"/>
            <wp:docPr id="2109802354" name="image3.jpg" descr="Resultado de imagen de kinect body scanner"/>
            <wp:cNvGraphicFramePr/>
            <a:graphic xmlns:a="http://schemas.openxmlformats.org/drawingml/2006/main">
              <a:graphicData uri="http://schemas.openxmlformats.org/drawingml/2006/picture">
                <pic:pic xmlns:pic="http://schemas.openxmlformats.org/drawingml/2006/picture">
                  <pic:nvPicPr>
                    <pic:cNvPr id="0" name="image3.jpg" descr="Resultado de imagen de kinect body scanner"/>
                    <pic:cNvPicPr preferRelativeResize="0"/>
                  </pic:nvPicPr>
                  <pic:blipFill>
                    <a:blip r:embed="rId31"/>
                    <a:srcRect/>
                    <a:stretch>
                      <a:fillRect/>
                    </a:stretch>
                  </pic:blipFill>
                  <pic:spPr>
                    <a:xfrm>
                      <a:off x="0" y="0"/>
                      <a:ext cx="2735580" cy="1402080"/>
                    </a:xfrm>
                    <a:prstGeom prst="rect">
                      <a:avLst/>
                    </a:prstGeom>
                    <a:ln/>
                  </pic:spPr>
                </pic:pic>
              </a:graphicData>
            </a:graphic>
          </wp:anchor>
        </w:drawing>
      </w:r>
      <w:r w:rsidRPr="006624FF">
        <w:rPr>
          <w:rFonts w:ascii="Times New Roman" w:hAnsi="Times New Roman" w:cs="Times New Roman"/>
        </w:rPr>
        <w:t xml:space="preserve">mediante los movimientos del cuerpo. Esto es posible con de una cámara de composición del color en términos de la intensidad de los colores primarios de la luz (RGB, por sus siglas en inglés) que se encarga de obtener la información de color de todo aquello situado en su campo de visión como se observa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_Ref26396256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7</w:t>
      </w:r>
      <w:r w:rsidRPr="006624FF">
        <w:rPr>
          <w:rFonts w:ascii="Times New Roman" w:hAnsi="Times New Roman" w:cs="Times New Roman"/>
        </w:rPr>
        <w:fldChar w:fldCharType="end"/>
      </w:r>
      <w:r w:rsidRPr="006624FF">
        <w:rPr>
          <w:rFonts w:ascii="Times New Roman" w:hAnsi="Times New Roman" w:cs="Times New Roman"/>
        </w:rPr>
        <w:t xml:space="preserve"> </w:t>
      </w:r>
      <w:r w:rsidRPr="006624FF">
        <w:rPr>
          <w:rFonts w:ascii="Times New Roman" w:hAnsi="Times New Roman" w:cs="Times New Roman"/>
          <w:sz w:val="4"/>
          <w:szCs w:val="2"/>
        </w:rPr>
        <w:fldChar w:fldCharType="begin" w:fldLock="1"/>
      </w:r>
      <w:r w:rsidR="00771EBC" w:rsidRPr="006624FF">
        <w:rPr>
          <w:rFonts w:ascii="Times New Roman" w:hAnsi="Times New Roman" w:cs="Times New Roman"/>
          <w:sz w:val="4"/>
          <w:szCs w:val="2"/>
        </w:rPr>
        <w:instrText>ADDIN CSL_CITATION {"citationItems":[{"id":"ITEM-1","itemData":{"URL":"https://i.all3dp.com/cdn-cgi/image/fit=cover,w=1000,gravity=0.5x0.5,format=auto/wp-content/uploads/2019/02/27162848/kinect-360-being-used-to-scan-a-person-allthingsd-190225_download.jpg","author":[{"dropping-particle":"","family":"All3DP","given":"","non-dropping-particle":"","parse-names":false,"suffix":""}],"id":"ITEM-1","issued":{"date-parts":[["0"]]},"title":"All3DP","type":"webpage"},"uris":["http://www.mendeley.com/documents/?uuid=d38e302c-e243-4a3c-bb59-5d4fc1f57672","http://www.mendeley.com/documents/?uuid=97924448-1f82-4c6d-a448-858d9f9faff2"]}],"mendeley":{"formattedCitation":"[35]","plainTextFormattedCitation":"[35]","previouslyFormattedCitation":"[35]"},"properties":{"noteIndex":0},"schema":"https://github.com/citation-style-language/schema/raw/master/csl-citation.json"}</w:instrText>
      </w:r>
      <w:r w:rsidRPr="006624FF">
        <w:rPr>
          <w:rFonts w:ascii="Times New Roman" w:hAnsi="Times New Roman" w:cs="Times New Roman"/>
          <w:sz w:val="4"/>
          <w:szCs w:val="2"/>
        </w:rPr>
        <w:fldChar w:fldCharType="separate"/>
      </w:r>
      <w:r w:rsidRPr="006624FF">
        <w:rPr>
          <w:rFonts w:ascii="Times New Roman" w:hAnsi="Times New Roman" w:cs="Times New Roman"/>
          <w:noProof/>
          <w:sz w:val="4"/>
          <w:szCs w:val="2"/>
        </w:rPr>
        <w:t>[35]</w:t>
      </w:r>
      <w:r w:rsidRPr="006624FF">
        <w:rPr>
          <w:rFonts w:ascii="Times New Roman" w:hAnsi="Times New Roman" w:cs="Times New Roman"/>
          <w:sz w:val="4"/>
          <w:szCs w:val="2"/>
        </w:rPr>
        <w:fldChar w:fldCharType="end"/>
      </w:r>
      <w:r w:rsidRPr="006624FF">
        <w:rPr>
          <w:rFonts w:ascii="Times New Roman" w:hAnsi="Times New Roman" w:cs="Times New Roman"/>
        </w:rPr>
        <w:t xml:space="preserve"> y otra de espectroscopia del infrarrojo cercano (NIR, por sus siglas en inglés) encargada de obtener la información de profundidad, así como una fuente de luz infrarroja que permite </w:t>
      </w:r>
      <w:r w:rsidRPr="006624FF">
        <w:rPr>
          <w:rFonts w:ascii="Times New Roman" w:hAnsi="Times New Roman" w:cs="Times New Roman"/>
          <w:bCs/>
          <w:noProof/>
        </w:rPr>
        <mc:AlternateContent>
          <mc:Choice Requires="wps">
            <w:drawing>
              <wp:anchor distT="0" distB="0" distL="114300" distR="114300" simplePos="0" relativeHeight="251689984" behindDoc="0" locked="0" layoutInCell="1" allowOverlap="1" wp14:anchorId="7A686797" wp14:editId="125AF5CF">
                <wp:simplePos x="0" y="0"/>
                <wp:positionH relativeFrom="column">
                  <wp:posOffset>2963545</wp:posOffset>
                </wp:positionH>
                <wp:positionV relativeFrom="paragraph">
                  <wp:posOffset>1398270</wp:posOffset>
                </wp:positionV>
                <wp:extent cx="2735580" cy="635"/>
                <wp:effectExtent l="0" t="0" r="0" b="0"/>
                <wp:wrapSquare wrapText="bothSides"/>
                <wp:docPr id="2109802353" name="Text Box 2109802353"/>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447A03AE" w14:textId="77777777" w:rsidR="003F63E7" w:rsidRDefault="003F63E7" w:rsidP="003F63E7">
                            <w:pPr>
                              <w:pStyle w:val="AsuntodelcomentarioCar"/>
                            </w:pPr>
                            <w:bookmarkStart w:id="92" w:name="_Ref26396256"/>
                            <w:bookmarkStart w:id="93" w:name="_Toc26397372"/>
                            <w:bookmarkStart w:id="94" w:name="_Toc27429391"/>
                            <w:bookmarkStart w:id="95" w:name="_Toc43856238"/>
                            <w:bookmarkStart w:id="96" w:name="_Toc73619160"/>
                            <w:r>
                              <w:t xml:space="preserve">Figura </w:t>
                            </w:r>
                            <w:r>
                              <w:fldChar w:fldCharType="begin"/>
                            </w:r>
                            <w:r>
                              <w:instrText xml:space="preserve"> SEQ Figura \* ARABIC </w:instrText>
                            </w:r>
                            <w:r>
                              <w:fldChar w:fldCharType="separate"/>
                            </w:r>
                            <w:r>
                              <w:rPr>
                                <w:noProof/>
                              </w:rPr>
                              <w:t>7</w:t>
                            </w:r>
                            <w:r>
                              <w:rPr>
                                <w:noProof/>
                              </w:rPr>
                              <w:fldChar w:fldCharType="end"/>
                            </w:r>
                            <w:bookmarkEnd w:id="92"/>
                            <w:r>
                              <w:t xml:space="preserve"> Uso de dispositivo Kinect para el reconocimiento corporal</w:t>
                            </w:r>
                            <w:bookmarkEnd w:id="93"/>
                            <w:bookmarkEnd w:id="94"/>
                            <w:bookmarkEnd w:id="95"/>
                            <w:bookmarkEnd w:id="96"/>
                          </w:p>
                          <w:p w14:paraId="17EBF84A"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[35]","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[35]</w:t>
                            </w:r>
                            <w:r w:rsidRPr="00DC2D25">
                              <w:rPr>
                                <w:rFonts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86797" id="Text Box 2109802353" o:spid="_x0000_s1036" type="#_x0000_t202" style="position:absolute;left:0;text-align:left;margin-left:233.35pt;margin-top:110.1pt;width:215.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" stroked="f">
                <v:textbox style="mso-fit-shape-to-text:t" inset="0,0,0,0">
                  <w:txbxContent>
                    <w:p w14:paraId="447A03AE" w14:textId="77777777" w:rsidR="003F63E7" w:rsidRDefault="003F63E7" w:rsidP="003F63E7">
                      <w:pPr>
                        <w:pStyle w:val="AsuntodelcomentarioCar"/>
                      </w:pPr>
                      <w:bookmarkStart w:id="97" w:name="_Ref26396256"/>
                      <w:bookmarkStart w:id="98" w:name="_Toc26397372"/>
                      <w:bookmarkStart w:id="99" w:name="_Toc27429391"/>
                      <w:bookmarkStart w:id="100" w:name="_Toc43856238"/>
                      <w:bookmarkStart w:id="101" w:name="_Toc73619160"/>
                      <w:r>
                        <w:t xml:space="preserve">Figura </w:t>
                      </w:r>
                      <w:r>
                        <w:fldChar w:fldCharType="begin"/>
                      </w:r>
                      <w:r>
                        <w:instrText xml:space="preserve"> SEQ Figura \* ARABIC </w:instrText>
                      </w:r>
                      <w:r>
                        <w:fldChar w:fldCharType="separate"/>
                      </w:r>
                      <w:r>
                        <w:rPr>
                          <w:noProof/>
                        </w:rPr>
                        <w:t>7</w:t>
                      </w:r>
                      <w:r>
                        <w:rPr>
                          <w:noProof/>
                        </w:rPr>
                        <w:fldChar w:fldCharType="end"/>
                      </w:r>
                      <w:bookmarkEnd w:id="97"/>
                      <w:r>
                        <w:t xml:space="preserve"> Uso de dispositivo Kinect para el reconocimiento corporal</w:t>
                      </w:r>
                      <w:bookmarkEnd w:id="98"/>
                      <w:bookmarkEnd w:id="99"/>
                      <w:bookmarkEnd w:id="100"/>
                      <w:bookmarkEnd w:id="101"/>
                    </w:p>
                    <w:p w14:paraId="17EBF84A" w14:textId="77777777" w:rsidR="003F63E7" w:rsidRPr="00DC2D25" w:rsidRDefault="003F63E7" w:rsidP="003F63E7">
                      <w:pPr>
                        <w:jc w:val="center"/>
                        <w:rPr>
                          <w:rFonts w:cs="Times New Roman"/>
                          <w:sz w:val="20"/>
                          <w:szCs w:val="20"/>
                        </w:rPr>
                      </w:pPr>
                      <w:r w:rsidRPr="00DC2D25">
                        <w:rPr>
                          <w:rFonts w:cs="Times New Roman"/>
                          <w:i/>
                          <w:sz w:val="20"/>
                          <w:szCs w:val="20"/>
                        </w:rPr>
                        <w:t>Fuente: Adaptado de</w:t>
                      </w:r>
                      <w:r w:rsidRPr="00DC2D25">
                        <w:rPr>
                          <w:rFonts w:cs="Times New Roman"/>
                          <w:sz w:val="20"/>
                          <w:szCs w:val="20"/>
                        </w:rPr>
                        <w:t xml:space="preserve"> </w:t>
                      </w:r>
                      <w:r w:rsidRPr="00DC2D25">
                        <w:rPr>
                          <w:rFonts w:cs="Times New Roman"/>
                          <w:sz w:val="20"/>
                          <w:szCs w:val="20"/>
                        </w:rPr>
                        <w:fldChar w:fldCharType="begin" w:fldLock="1"/>
                      </w:r>
                      <w:r w:rsidRPr="00DC2D25">
                        <w:rPr>
                          <w:rFonts w:cs="Times New Roman"/>
                          <w:sz w:val="20"/>
                          <w:szCs w:val="20"/>
                        </w:rPr>
                        <w:instrText>ADDIN CSL_CITATION {"citationItems":[{"id":"ITEM-1","itemData":{"author":[{"dropping-particle":"","family":"RealMetbcn","given":"","non-dropping-particle":"","parse-names":false,"suffix":""}],"id":"ITEM-1","issued":{"date-parts":[["0"]]},"title":"Anthropometric iTool","type":"article"},"uris":["http://www.mendeley.com/documents/?uuid=c995b310-849b-4bef-9132-04ee0b43b318","http://www.mendeley.com/documents/?uuid=7101fedd-6cf7-4ef2-8302-3ce0e0823c41"]}],"mendeley":{"formattedCitation":"[23]","manualFormatting":"[35]","plainTextFormattedCitation":"[23]","previouslyFormattedCitation":"[23]"},"properties":{"noteIndex":0},"schema":"https://github.com/citation-style-language/schema/raw/master/csl-citation.json"}</w:instrText>
                      </w:r>
                      <w:r w:rsidRPr="00DC2D25">
                        <w:rPr>
                          <w:rFonts w:cs="Times New Roman"/>
                          <w:sz w:val="20"/>
                          <w:szCs w:val="20"/>
                        </w:rPr>
                        <w:fldChar w:fldCharType="separate"/>
                      </w:r>
                      <w:r w:rsidRPr="00DC2D25">
                        <w:rPr>
                          <w:rFonts w:cs="Times New Roman"/>
                          <w:noProof/>
                          <w:sz w:val="20"/>
                          <w:szCs w:val="20"/>
                        </w:rPr>
                        <w:t>[35]</w:t>
                      </w:r>
                      <w:r w:rsidRPr="00DC2D25">
                        <w:rPr>
                          <w:rFonts w:cs="Times New Roman"/>
                          <w:sz w:val="20"/>
                          <w:szCs w:val="20"/>
                        </w:rPr>
                        <w:fldChar w:fldCharType="end"/>
                      </w:r>
                    </w:p>
                  </w:txbxContent>
                </v:textbox>
                <w10:wrap type="square"/>
              </v:shape>
            </w:pict>
          </mc:Fallback>
        </mc:AlternateContent>
      </w:r>
      <w:r w:rsidRPr="006624FF">
        <w:rPr>
          <w:rFonts w:ascii="Times New Roman" w:hAnsi="Times New Roman" w:cs="Times New Roman"/>
        </w:rPr>
        <w:t xml:space="preserve">que la cámara NIR obtenga sus datos incluso en ausencia de luz. Existen diferentes drivers para el uso de Kinect mediante un ordenador, entre los que se encuentran Kinect for Windows SDK, OpenNI, OpenKinect o Libfreenect.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[12]</w:t>
      </w:r>
      <w:r w:rsidRPr="006624FF">
        <w:rPr>
          <w:rFonts w:ascii="Times New Roman" w:hAnsi="Times New Roman" w:cs="Times New Roman"/>
        </w:rPr>
        <w:fldChar w:fldCharType="end"/>
      </w:r>
      <w:r w:rsidRPr="006624FF">
        <w:rPr>
          <w:rFonts w:ascii="Times New Roman" w:hAnsi="Times New Roman" w:cs="Times New Roman"/>
          <w:noProof/>
        </w:rPr>
        <mc:AlternateContent>
          <mc:Choice Requires="wps">
            <w:drawing>
              <wp:anchor distT="0" distB="0" distL="114300" distR="114300" simplePos="0" relativeHeight="251682816" behindDoc="0" locked="0" layoutInCell="1" hidden="0" allowOverlap="1" wp14:anchorId="4694B3AE" wp14:editId="51BDFDDD">
                <wp:simplePos x="0" y="0"/>
                <wp:positionH relativeFrom="column">
                  <wp:posOffset>3124200</wp:posOffset>
                </wp:positionH>
                <wp:positionV relativeFrom="paragraph">
                  <wp:posOffset>2667000</wp:posOffset>
                </wp:positionV>
                <wp:extent cx="2569845" cy="12700"/>
                <wp:effectExtent l="0" t="0" r="0" b="0"/>
                <wp:wrapSquare wrapText="bothSides" distT="0" distB="0" distL="114300" distR="114300"/>
                <wp:docPr id="2109802348" name="Rectangle 2109802348"/>
                <wp:cNvGraphicFramePr/>
                <a:graphic xmlns:a="http://schemas.openxmlformats.org/drawingml/2006/main">
                  <a:graphicData uri="http://schemas.microsoft.com/office/word/2010/wordprocessingShape">
                    <wps:wsp>
                      <wps:cNvSpPr/>
                      <wps:spPr>
                        <a:xfrm>
                          <a:off x="4061078" y="3779683"/>
                          <a:ext cx="2569845" cy="635"/>
                        </a:xfrm>
                        <a:prstGeom prst="rect">
                          <a:avLst/>
                        </a:prstGeom>
                        <a:solidFill>
                          <a:srgbClr val="FFFFFF"/>
                        </a:solidFill>
                        <a:ln>
                          <a:noFill/>
                        </a:ln>
                      </wps:spPr>
                      <wps:txbx>
                        <w:txbxContent>
                          <w:p w14:paraId="02A56340" w14:textId="77777777" w:rsidR="003F63E7" w:rsidRDefault="003F63E7" w:rsidP="003F63E7">
                            <w:pPr>
                              <w:spacing w:after="200" w:line="240" w:lineRule="auto"/>
                              <w:textDirection w:val="btLr"/>
                            </w:pPr>
                            <w:r>
                              <w:rPr>
                                <w:i/>
                                <w:color w:val="44546A"/>
                                <w:sz w:val="18"/>
                              </w:rPr>
                              <w:t xml:space="preserve">Ilustración </w:t>
                            </w:r>
                            <w:proofErr w:type="gramStart"/>
                            <w:r>
                              <w:rPr>
                                <w:i/>
                                <w:color w:val="44546A"/>
                                <w:sz w:val="18"/>
                              </w:rPr>
                              <w:t>DomeScan.-</w:t>
                            </w:r>
                            <w:proofErr w:type="gramEnd"/>
                            <w:r>
                              <w:rPr>
                                <w:i/>
                                <w:color w:val="44546A"/>
                                <w:sz w:val="18"/>
                              </w:rPr>
                              <w:t xml:space="preserve"> Escáner 3D</w:t>
                            </w:r>
                          </w:p>
                        </w:txbxContent>
                      </wps:txbx>
                      <wps:bodyPr spcFirstLastPara="1" wrap="square" lIns="0" tIns="0" rIns="0" bIns="0" anchor="t" anchorCtr="0">
                        <a:noAutofit/>
                      </wps:bodyPr>
                    </wps:wsp>
                  </a:graphicData>
                </a:graphic>
              </wp:anchor>
            </w:drawing>
          </mc:Choice>
          <mc:Fallback>
            <w:pict>
              <v:rect w14:anchorId="4694B3AE" id="Rectangle 2109802348" o:spid="_x0000_s1037" style="position:absolute;left:0;text-align:left;margin-left:246pt;margin-top:210pt;width:202.35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" stroked="f">
                <v:textbox inset="0,0,0,0">
                  <w:txbxContent>
                    <w:p w14:paraId="02A56340" w14:textId="77777777" w:rsidR="003F63E7" w:rsidRDefault="003F63E7" w:rsidP="003F63E7">
                      <w:pPr>
                        <w:spacing w:after="200" w:line="240" w:lineRule="auto"/>
                        <w:textDirection w:val="btLr"/>
                      </w:pPr>
                      <w:r>
                        <w:rPr>
                          <w:i/>
                          <w:color w:val="44546A"/>
                          <w:sz w:val="18"/>
                        </w:rPr>
                        <w:t xml:space="preserve">Ilustración </w:t>
                      </w:r>
                      <w:proofErr w:type="gramStart"/>
                      <w:r>
                        <w:rPr>
                          <w:i/>
                          <w:color w:val="44546A"/>
                          <w:sz w:val="18"/>
                        </w:rPr>
                        <w:t>DomeScan.-</w:t>
                      </w:r>
                      <w:proofErr w:type="gramEnd"/>
                      <w:r>
                        <w:rPr>
                          <w:i/>
                          <w:color w:val="44546A"/>
                          <w:sz w:val="18"/>
                        </w:rPr>
                        <w:t xml:space="preserve"> Escáner 3D</w:t>
                      </w:r>
                    </w:p>
                  </w:txbxContent>
                </v:textbox>
                <w10:wrap type="square"/>
              </v:rect>
            </w:pict>
          </mc:Fallback>
        </mc:AlternateContent>
      </w:r>
      <w:r w:rsidRPr="006624FF">
        <w:rPr>
          <w:rFonts w:ascii="Times New Roman" w:hAnsi="Times New Roman" w:cs="Times New Roman"/>
          <w:noProof/>
        </w:rPr>
        <mc:AlternateContent>
          <mc:Choice Requires="wps">
            <w:drawing>
              <wp:anchor distT="0" distB="0" distL="114300" distR="114300" simplePos="0" relativeHeight="251683840" behindDoc="0" locked="0" layoutInCell="1" hidden="0" allowOverlap="1" wp14:anchorId="00C0F775" wp14:editId="05E1F3C3">
                <wp:simplePos x="0" y="0"/>
                <wp:positionH relativeFrom="column">
                  <wp:posOffset>2933700</wp:posOffset>
                </wp:positionH>
                <wp:positionV relativeFrom="paragraph">
                  <wp:posOffset>1498600</wp:posOffset>
                </wp:positionV>
                <wp:extent cx="2735580" cy="12700"/>
                <wp:effectExtent l="0" t="0" r="0" b="0"/>
                <wp:wrapSquare wrapText="bothSides" distT="0" distB="0" distL="114300" distR="114300"/>
                <wp:docPr id="2109802349" name="Rectangle 2109802349"/>
                <wp:cNvGraphicFramePr/>
                <a:graphic xmlns:a="http://schemas.openxmlformats.org/drawingml/2006/main">
                  <a:graphicData uri="http://schemas.microsoft.com/office/word/2010/wordprocessingShape">
                    <wps:wsp>
                      <wps:cNvSpPr/>
                      <wps:spPr>
                        <a:xfrm>
                          <a:off x="3978210" y="3779683"/>
                          <a:ext cx="2735580" cy="635"/>
                        </a:xfrm>
                        <a:prstGeom prst="rect">
                          <a:avLst/>
                        </a:prstGeom>
                        <a:solidFill>
                          <a:srgbClr val="FFFFFF"/>
                        </a:solidFill>
                        <a:ln>
                          <a:noFill/>
                        </a:ln>
                      </wps:spPr>
                      <wps:txbx>
                        <w:txbxContent>
                          <w:p w14:paraId="4D20C361" w14:textId="77777777" w:rsidR="003F63E7" w:rsidRDefault="003F63E7" w:rsidP="003F63E7">
                            <w:pPr>
                              <w:spacing w:after="200" w:line="240" w:lineRule="auto"/>
                              <w:textDirection w:val="btLr"/>
                            </w:pPr>
                            <w:r>
                              <w:rPr>
                                <w:i/>
                                <w:color w:val="44546A"/>
                                <w:sz w:val="18"/>
                              </w:rPr>
                              <w:t>Ilustración Uso de dispositivo Kinect para reconocimiento corporal.</w:t>
                            </w:r>
                          </w:p>
                        </w:txbxContent>
                      </wps:txbx>
                      <wps:bodyPr spcFirstLastPara="1" wrap="square" lIns="0" tIns="0" rIns="0" bIns="0" anchor="t" anchorCtr="0">
                        <a:noAutofit/>
                      </wps:bodyPr>
                    </wps:wsp>
                  </a:graphicData>
                </a:graphic>
              </wp:anchor>
            </w:drawing>
          </mc:Choice>
          <mc:Fallback>
            <w:pict>
              <v:rect w14:anchorId="00C0F775" id="Rectangle 2109802349" o:spid="_x0000_s1038" style="position:absolute;left:0;text-align:left;margin-left:231pt;margin-top:118pt;width:215.4pt;height: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" stroked="f">
                <v:textbox inset="0,0,0,0">
                  <w:txbxContent>
                    <w:p w14:paraId="4D20C361" w14:textId="77777777" w:rsidR="003F63E7" w:rsidRDefault="003F63E7" w:rsidP="003F63E7">
                      <w:pPr>
                        <w:spacing w:after="200" w:line="240" w:lineRule="auto"/>
                        <w:textDirection w:val="btLr"/>
                      </w:pPr>
                      <w:r>
                        <w:rPr>
                          <w:i/>
                          <w:color w:val="44546A"/>
                          <w:sz w:val="18"/>
                        </w:rPr>
                        <w:t>Ilustración Uso de dispositivo Kinect para reconocimiento corporal.</w:t>
                      </w:r>
                    </w:p>
                  </w:txbxContent>
                </v:textbox>
                <w10:wrap type="square"/>
              </v:rect>
            </w:pict>
          </mc:Fallback>
        </mc:AlternateContent>
      </w:r>
    </w:p>
    <w:p w14:paraId="2B533988" w14:textId="77777777" w:rsidR="003F63E7" w:rsidRPr="006624FF" w:rsidRDefault="003F63E7" w:rsidP="00597D45">
      <w:pPr>
        <w:tabs>
          <w:tab w:val="center" w:pos="4419"/>
        </w:tabs>
        <w:spacing w:before="240" w:line="360" w:lineRule="auto"/>
        <w:jc w:val="both"/>
        <w:rPr>
          <w:rFonts w:ascii="Times New Roman" w:hAnsi="Times New Roman" w:cs="Times New Roman"/>
        </w:rPr>
      </w:pPr>
      <w:r w:rsidRPr="006624FF">
        <w:rPr>
          <w:rFonts w:ascii="Times New Roman" w:hAnsi="Times New Roman" w:cs="Times New Roman"/>
          <w:b/>
        </w:rPr>
        <w:t>Costo estimado:</w:t>
      </w:r>
      <w:r w:rsidRPr="006624FF">
        <w:rPr>
          <w:rFonts w:ascii="Times New Roman" w:hAnsi="Times New Roman" w:cs="Times New Roman"/>
        </w:rPr>
        <w:t xml:space="preserve"> 2,000.00 MXN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Mankoff","given":"Kenneth","non-dropping-particle":"","parse-names":false,"suffix":""},{"dropping-particle":"","family":"Russo","given":"Tess","non-dropping-particle":"","parse-names":false,"suffix":""}],"container-title":"Earth Surface Processes and Landforms","id":"ITEM-1","issued":{"date-parts":[["2013"]]},"title":"The Kinect: A low-cost, high-resolution, short-range 3D camera","type":"article-journal","volume":"38"},"uris":["http://www.mendeley.com/documents/?uuid=8b134733-75a0-400f-9f59-8bb6017c02bd","http://www.mendeley.com/documents/?uuid=1ed5c6a1-7205-42e8-8734-534a8650e423"]}],"mendeley":{"formattedCitation":"[36]","plainTextFormattedCitation":"[36]","previouslyFormattedCitation":"[36]"},"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[36]</w:t>
      </w:r>
      <w:r w:rsidRPr="006624FF">
        <w:rPr>
          <w:rFonts w:ascii="Times New Roman" w:hAnsi="Times New Roman" w:cs="Times New Roman"/>
        </w:rPr>
        <w:fldChar w:fldCharType="end"/>
      </w:r>
    </w:p>
    <w:p w14:paraId="32D2E78E"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Para el reconocimiento corporal y la obtención de sus medidas existen equipos, sistemas e instrumentos similares a los anteriores, sin embargo, estos presentan características de interés con relación a nuestro proyecto, las cuales son mostradas en la </w:t>
      </w:r>
      <w:sdt>
        <w:sdtPr>
          <w:rPr>
            <w:rFonts w:ascii="Times New Roman" w:hAnsi="Times New Roman" w:cs="Times New Roman"/>
          </w:rPr>
          <w:tag w:val="goog_rdk_22"/>
          <w:id w:val="1239597961"/>
        </w:sdtPr>
        <w:sdtEndPr/>
        <w:sdtContent/>
      </w:sdt>
      <w:r w:rsidRPr="006624FF">
        <w:rPr>
          <w:rFonts w:ascii="Times New Roman" w:hAnsi="Times New Roman" w:cs="Times New Roman"/>
        </w:rPr>
        <w:fldChar w:fldCharType="begin"/>
      </w:r>
      <w:r w:rsidRPr="006624FF">
        <w:rPr>
          <w:rFonts w:ascii="Times New Roman" w:hAnsi="Times New Roman" w:cs="Times New Roman"/>
        </w:rPr>
        <w:instrText xml:space="preserve"> REF _Ref27429187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Tabla </w:t>
      </w:r>
      <w:r w:rsidRPr="006624FF">
        <w:rPr>
          <w:rFonts w:ascii="Times New Roman" w:hAnsi="Times New Roman" w:cs="Times New Roman"/>
          <w:noProof/>
        </w:rPr>
        <w:t>4</w:t>
      </w:r>
      <w:r w:rsidRPr="006624FF">
        <w:rPr>
          <w:rFonts w:ascii="Times New Roman" w:hAnsi="Times New Roman" w:cs="Times New Roman"/>
        </w:rPr>
        <w:fldChar w:fldCharType="end"/>
      </w:r>
      <w:r w:rsidRPr="006624FF">
        <w:rPr>
          <w:rFonts w:ascii="Times New Roman" w:hAnsi="Times New Roman" w:cs="Times New Roman"/>
        </w:rPr>
        <w:t>.</w:t>
      </w:r>
    </w:p>
    <w:p w14:paraId="600A018F" w14:textId="77777777" w:rsidR="003F63E7" w:rsidRPr="006624FF" w:rsidRDefault="003F63E7" w:rsidP="00597D45">
      <w:pPr>
        <w:keepNext/>
        <w:spacing w:before="240" w:after="200" w:line="360" w:lineRule="auto"/>
        <w:jc w:val="both"/>
        <w:rPr>
          <w:rFonts w:ascii="Times New Roman" w:eastAsia="Arial" w:hAnsi="Times New Roman" w:cs="Times New Roman"/>
          <w:i/>
          <w:iCs/>
          <w:sz w:val="20"/>
          <w:szCs w:val="18"/>
          <w:lang w:val="es-419" w:eastAsia="es-MX"/>
        </w:rPr>
      </w:pPr>
      <w:bookmarkStart w:id="102" w:name="_Ref27429187"/>
      <w:bookmarkStart w:id="103" w:name="_Toc27429586"/>
      <w:bookmarkStart w:id="104" w:name="_Toc43856227"/>
      <w:bookmarkStart w:id="105" w:name="_Toc73619149"/>
      <w:r w:rsidRPr="006624FF">
        <w:rPr>
          <w:rFonts w:ascii="Times New Roman" w:eastAsia="Arial" w:hAnsi="Times New Roman" w:cs="Times New Roman"/>
          <w:i/>
          <w:iCs/>
          <w:sz w:val="20"/>
          <w:szCs w:val="18"/>
          <w:lang w:val="es-419" w:eastAsia="es-MX"/>
        </w:rPr>
        <w:t xml:space="preserve">Tabla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Tabla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4</w:t>
      </w:r>
      <w:r w:rsidRPr="006624FF">
        <w:rPr>
          <w:rFonts w:ascii="Times New Roman" w:eastAsia="Arial" w:hAnsi="Times New Roman" w:cs="Times New Roman"/>
          <w:i/>
          <w:iCs/>
          <w:sz w:val="20"/>
          <w:szCs w:val="18"/>
          <w:lang w:val="es-419" w:eastAsia="es-MX"/>
        </w:rPr>
        <w:fldChar w:fldCharType="end"/>
      </w:r>
      <w:bookmarkEnd w:id="102"/>
      <w:r w:rsidRPr="006624FF">
        <w:rPr>
          <w:rFonts w:ascii="Times New Roman" w:eastAsia="Arial" w:hAnsi="Times New Roman" w:cs="Times New Roman"/>
          <w:i/>
          <w:iCs/>
          <w:sz w:val="20"/>
          <w:szCs w:val="18"/>
          <w:lang w:val="es-419" w:eastAsia="es-MX"/>
        </w:rPr>
        <w:t xml:space="preserve"> Comparativa de características de interés en equipos electrónicos</w:t>
      </w:r>
      <w:bookmarkEnd w:id="103"/>
      <w:bookmarkEnd w:id="104"/>
      <w:bookmarkEnd w:id="105"/>
    </w:p>
    <w:tbl>
      <w:tblPr>
        <w:tblW w:w="5957" w:type="pct"/>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3"/>
        <w:gridCol w:w="1502"/>
        <w:gridCol w:w="1616"/>
        <w:gridCol w:w="550"/>
        <w:gridCol w:w="346"/>
        <w:gridCol w:w="1361"/>
        <w:gridCol w:w="1430"/>
        <w:gridCol w:w="893"/>
        <w:gridCol w:w="893"/>
        <w:gridCol w:w="889"/>
      </w:tblGrid>
      <w:tr w:rsidR="006624FF" w:rsidRPr="006624FF" w14:paraId="50C6F87E" w14:textId="77777777" w:rsidTr="00255768">
        <w:trPr>
          <w:trHeight w:val="440"/>
        </w:trPr>
        <w:tc>
          <w:tcPr>
            <w:tcW w:w="584" w:type="pct"/>
            <w:vMerge w:val="restart"/>
            <w:shd w:val="clear" w:color="auto" w:fill="auto"/>
            <w:tcMar>
              <w:top w:w="100" w:type="dxa"/>
              <w:left w:w="100" w:type="dxa"/>
              <w:bottom w:w="100" w:type="dxa"/>
              <w:right w:w="100" w:type="dxa"/>
            </w:tcMar>
            <w:textDirection w:val="btLr"/>
            <w:vAlign w:val="center"/>
          </w:tcPr>
          <w:p w14:paraId="7AEAB605" w14:textId="0BB40917" w:rsidR="003F63E7" w:rsidRPr="006624FF" w:rsidRDefault="003F63E7" w:rsidP="00255768">
            <w:pPr>
              <w:spacing w:after="0" w:line="240" w:lineRule="auto"/>
              <w:ind w:left="113" w:right="113"/>
              <w:rPr>
                <w:rFonts w:ascii="Times New Roman" w:hAnsi="Times New Roman" w:cs="Times New Roman"/>
              </w:rPr>
            </w:pPr>
            <w:r w:rsidRPr="006624FF">
              <w:rPr>
                <w:rFonts w:ascii="Times New Roman" w:hAnsi="Times New Roman" w:cs="Times New Roman"/>
              </w:rPr>
              <w:t>Instrumento o equipo</w:t>
            </w:r>
          </w:p>
        </w:tc>
        <w:tc>
          <w:tcPr>
            <w:tcW w:w="1870" w:type="pct"/>
            <w:gridSpan w:val="4"/>
            <w:shd w:val="clear" w:color="auto" w:fill="auto"/>
            <w:tcMar>
              <w:top w:w="100" w:type="dxa"/>
              <w:left w:w="100" w:type="dxa"/>
              <w:bottom w:w="100" w:type="dxa"/>
              <w:right w:w="100" w:type="dxa"/>
            </w:tcMar>
            <w:vAlign w:val="center"/>
          </w:tcPr>
          <w:p w14:paraId="1955CD50" w14:textId="77777777" w:rsidR="003F63E7" w:rsidRPr="006624FF" w:rsidRDefault="003F63E7" w:rsidP="00255768">
            <w:pPr>
              <w:spacing w:after="0" w:line="240" w:lineRule="auto"/>
              <w:jc w:val="center"/>
              <w:rPr>
                <w:rFonts w:ascii="Times New Roman" w:hAnsi="Times New Roman" w:cs="Times New Roman"/>
              </w:rPr>
            </w:pPr>
            <w:r w:rsidRPr="006624FF">
              <w:rPr>
                <w:rFonts w:ascii="Times New Roman" w:hAnsi="Times New Roman" w:cs="Times New Roman"/>
              </w:rPr>
              <w:t>Reconocimiento corporal</w:t>
            </w:r>
          </w:p>
        </w:tc>
        <w:tc>
          <w:tcPr>
            <w:tcW w:w="1716" w:type="pct"/>
            <w:gridSpan w:val="3"/>
            <w:shd w:val="clear" w:color="auto" w:fill="auto"/>
            <w:tcMar>
              <w:top w:w="100" w:type="dxa"/>
              <w:left w:w="100" w:type="dxa"/>
              <w:bottom w:w="100" w:type="dxa"/>
              <w:right w:w="100" w:type="dxa"/>
            </w:tcMar>
            <w:vAlign w:val="center"/>
          </w:tcPr>
          <w:p w14:paraId="0BB23455" w14:textId="77777777" w:rsidR="003F63E7" w:rsidRPr="006624FF" w:rsidRDefault="003F63E7" w:rsidP="00255768">
            <w:pPr>
              <w:spacing w:after="0" w:line="240" w:lineRule="auto"/>
              <w:jc w:val="center"/>
              <w:rPr>
                <w:rFonts w:ascii="Times New Roman" w:hAnsi="Times New Roman" w:cs="Times New Roman"/>
              </w:rPr>
            </w:pPr>
            <w:r w:rsidRPr="006624FF">
              <w:rPr>
                <w:rFonts w:ascii="Times New Roman" w:hAnsi="Times New Roman" w:cs="Times New Roman"/>
              </w:rPr>
              <w:t>Obtención de medidas corporales</w:t>
            </w:r>
          </w:p>
        </w:tc>
        <w:tc>
          <w:tcPr>
            <w:tcW w:w="416" w:type="pct"/>
            <w:vMerge w:val="restart"/>
            <w:shd w:val="clear" w:color="auto" w:fill="auto"/>
            <w:tcMar>
              <w:top w:w="100" w:type="dxa"/>
              <w:left w:w="100" w:type="dxa"/>
              <w:bottom w:w="100" w:type="dxa"/>
              <w:right w:w="100" w:type="dxa"/>
            </w:tcMar>
            <w:textDirection w:val="btLr"/>
            <w:vAlign w:val="center"/>
          </w:tcPr>
          <w:p w14:paraId="4E8E522E" w14:textId="77777777" w:rsidR="003F63E7" w:rsidRPr="006624FF" w:rsidRDefault="003F63E7" w:rsidP="00255768">
            <w:pPr>
              <w:widowControl w:val="0"/>
              <w:spacing w:after="0" w:line="240" w:lineRule="auto"/>
              <w:ind w:left="113" w:right="113"/>
              <w:rPr>
                <w:rFonts w:ascii="Times New Roman" w:hAnsi="Times New Roman" w:cs="Times New Roman"/>
              </w:rPr>
            </w:pPr>
            <w:r w:rsidRPr="006624FF">
              <w:rPr>
                <w:rFonts w:ascii="Times New Roman" w:hAnsi="Times New Roman" w:cs="Times New Roman"/>
              </w:rPr>
              <w:t>Cálculo de composición corporal</w:t>
            </w:r>
          </w:p>
        </w:tc>
        <w:tc>
          <w:tcPr>
            <w:tcW w:w="414" w:type="pct"/>
            <w:vMerge w:val="restart"/>
            <w:shd w:val="clear" w:color="auto" w:fill="auto"/>
            <w:tcMar>
              <w:top w:w="100" w:type="dxa"/>
              <w:left w:w="100" w:type="dxa"/>
              <w:bottom w:w="100" w:type="dxa"/>
              <w:right w:w="100" w:type="dxa"/>
            </w:tcMar>
            <w:textDirection w:val="btLr"/>
            <w:vAlign w:val="center"/>
          </w:tcPr>
          <w:p w14:paraId="44F39C7B" w14:textId="77777777" w:rsidR="003F63E7" w:rsidRPr="006624FF" w:rsidRDefault="003F63E7" w:rsidP="00255768">
            <w:pPr>
              <w:widowControl w:val="0"/>
              <w:spacing w:after="0" w:line="240" w:lineRule="auto"/>
              <w:ind w:left="113" w:right="113"/>
              <w:rPr>
                <w:rFonts w:ascii="Times New Roman" w:hAnsi="Times New Roman" w:cs="Times New Roman"/>
              </w:rPr>
            </w:pPr>
            <w:r w:rsidRPr="006624FF">
              <w:rPr>
                <w:rFonts w:ascii="Times New Roman" w:hAnsi="Times New Roman" w:cs="Times New Roman"/>
              </w:rPr>
              <w:t>Portable</w:t>
            </w:r>
          </w:p>
        </w:tc>
      </w:tr>
      <w:tr w:rsidR="006624FF" w:rsidRPr="006624FF" w14:paraId="54E17E00" w14:textId="77777777" w:rsidTr="00255768">
        <w:trPr>
          <w:cantSplit/>
          <w:trHeight w:val="1093"/>
        </w:trPr>
        <w:tc>
          <w:tcPr>
            <w:tcW w:w="584" w:type="pct"/>
            <w:vMerge/>
            <w:shd w:val="clear" w:color="auto" w:fill="auto"/>
            <w:tcMar>
              <w:top w:w="100" w:type="dxa"/>
              <w:left w:w="100" w:type="dxa"/>
              <w:bottom w:w="100" w:type="dxa"/>
              <w:right w:w="100" w:type="dxa"/>
            </w:tcMar>
          </w:tcPr>
          <w:p w14:paraId="7C37E37E" w14:textId="77777777" w:rsidR="003F63E7" w:rsidRPr="006624FF" w:rsidRDefault="003F63E7" w:rsidP="00597D45">
            <w:pPr>
              <w:spacing w:before="240" w:after="0" w:line="360" w:lineRule="auto"/>
              <w:jc w:val="both"/>
              <w:rPr>
                <w:rFonts w:ascii="Times New Roman" w:hAnsi="Times New Roman" w:cs="Times New Roman"/>
              </w:rPr>
            </w:pPr>
          </w:p>
        </w:tc>
        <w:tc>
          <w:tcPr>
            <w:tcW w:w="700" w:type="pct"/>
            <w:shd w:val="clear" w:color="auto" w:fill="auto"/>
            <w:tcMar>
              <w:top w:w="100" w:type="dxa"/>
              <w:left w:w="100" w:type="dxa"/>
              <w:bottom w:w="100" w:type="dxa"/>
              <w:right w:w="100" w:type="dxa"/>
            </w:tcMar>
          </w:tcPr>
          <w:p w14:paraId="5A574D1D" w14:textId="14CD7D31"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 xml:space="preserve">Método </w:t>
            </w:r>
          </w:p>
        </w:tc>
        <w:tc>
          <w:tcPr>
            <w:tcW w:w="753" w:type="pct"/>
            <w:shd w:val="clear" w:color="auto" w:fill="auto"/>
            <w:tcMar>
              <w:top w:w="100" w:type="dxa"/>
              <w:left w:w="100" w:type="dxa"/>
              <w:bottom w:w="100" w:type="dxa"/>
              <w:right w:w="100" w:type="dxa"/>
            </w:tcMar>
          </w:tcPr>
          <w:p w14:paraId="62363065"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Técnicas o tecnologías</w:t>
            </w:r>
          </w:p>
        </w:tc>
        <w:tc>
          <w:tcPr>
            <w:tcW w:w="417" w:type="pct"/>
            <w:gridSpan w:val="2"/>
            <w:shd w:val="clear" w:color="auto" w:fill="auto"/>
            <w:tcMar>
              <w:top w:w="100" w:type="dxa"/>
              <w:left w:w="100" w:type="dxa"/>
              <w:bottom w:w="100" w:type="dxa"/>
              <w:right w:w="100" w:type="dxa"/>
            </w:tcMar>
            <w:textDirection w:val="btLr"/>
          </w:tcPr>
          <w:p w14:paraId="53EB6AE2" w14:textId="77777777" w:rsidR="003F63E7" w:rsidRPr="006624FF" w:rsidRDefault="003F63E7" w:rsidP="00597D45">
            <w:pPr>
              <w:spacing w:before="240" w:after="0" w:line="360" w:lineRule="auto"/>
              <w:ind w:left="113" w:right="113"/>
              <w:jc w:val="both"/>
              <w:rPr>
                <w:rFonts w:ascii="Times New Roman" w:hAnsi="Times New Roman" w:cs="Times New Roman"/>
              </w:rPr>
            </w:pPr>
            <w:r w:rsidRPr="006624FF">
              <w:rPr>
                <w:rFonts w:ascii="Times New Roman" w:hAnsi="Times New Roman" w:cs="Times New Roman"/>
              </w:rPr>
              <w:t>Dimensión</w:t>
            </w:r>
          </w:p>
        </w:tc>
        <w:tc>
          <w:tcPr>
            <w:tcW w:w="634" w:type="pct"/>
            <w:shd w:val="clear" w:color="auto" w:fill="auto"/>
            <w:tcMar>
              <w:top w:w="100" w:type="dxa"/>
              <w:left w:w="100" w:type="dxa"/>
              <w:bottom w:w="100" w:type="dxa"/>
              <w:right w:w="100" w:type="dxa"/>
            </w:tcMar>
          </w:tcPr>
          <w:p w14:paraId="097031ED"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Método</w:t>
            </w:r>
          </w:p>
        </w:tc>
        <w:tc>
          <w:tcPr>
            <w:tcW w:w="666" w:type="pct"/>
            <w:shd w:val="clear" w:color="auto" w:fill="auto"/>
            <w:tcMar>
              <w:top w:w="100" w:type="dxa"/>
              <w:left w:w="100" w:type="dxa"/>
              <w:bottom w:w="100" w:type="dxa"/>
              <w:right w:w="100" w:type="dxa"/>
            </w:tcMar>
          </w:tcPr>
          <w:p w14:paraId="30381210"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Norma o metodología utilizada</w:t>
            </w:r>
          </w:p>
        </w:tc>
        <w:tc>
          <w:tcPr>
            <w:tcW w:w="416" w:type="pct"/>
            <w:shd w:val="clear" w:color="auto" w:fill="auto"/>
            <w:tcMar>
              <w:top w:w="100" w:type="dxa"/>
              <w:left w:w="100" w:type="dxa"/>
              <w:bottom w:w="100" w:type="dxa"/>
              <w:right w:w="100" w:type="dxa"/>
            </w:tcMar>
            <w:textDirection w:val="btLr"/>
            <w:vAlign w:val="center"/>
          </w:tcPr>
          <w:p w14:paraId="7219B5CB" w14:textId="3A4B0653" w:rsidR="003F63E7" w:rsidRPr="006624FF" w:rsidRDefault="003F63E7" w:rsidP="00255768">
            <w:pPr>
              <w:spacing w:after="0" w:line="240" w:lineRule="auto"/>
              <w:ind w:left="113" w:right="113"/>
              <w:rPr>
                <w:rFonts w:ascii="Times New Roman" w:hAnsi="Times New Roman" w:cs="Times New Roman"/>
              </w:rPr>
            </w:pPr>
            <w:r w:rsidRPr="006624FF">
              <w:rPr>
                <w:rFonts w:ascii="Times New Roman" w:hAnsi="Times New Roman" w:cs="Times New Roman"/>
              </w:rPr>
              <w:t>Uso</w:t>
            </w:r>
            <w:r w:rsidR="00255768" w:rsidRPr="006624FF">
              <w:rPr>
                <w:rFonts w:ascii="Times New Roman" w:hAnsi="Times New Roman" w:cs="Times New Roman"/>
              </w:rPr>
              <w:t xml:space="preserve"> </w:t>
            </w:r>
            <w:r w:rsidRPr="006624FF">
              <w:rPr>
                <w:rFonts w:ascii="Times New Roman" w:hAnsi="Times New Roman" w:cs="Times New Roman"/>
              </w:rPr>
              <w:t>de instrumento extra</w:t>
            </w:r>
          </w:p>
        </w:tc>
        <w:tc>
          <w:tcPr>
            <w:tcW w:w="416" w:type="pct"/>
            <w:vMerge/>
            <w:shd w:val="clear" w:color="auto" w:fill="auto"/>
            <w:tcMar>
              <w:top w:w="100" w:type="dxa"/>
              <w:left w:w="100" w:type="dxa"/>
              <w:bottom w:w="100" w:type="dxa"/>
              <w:right w:w="100" w:type="dxa"/>
            </w:tcMar>
          </w:tcPr>
          <w:p w14:paraId="5F601F9C" w14:textId="77777777" w:rsidR="003F63E7" w:rsidRPr="006624FF" w:rsidRDefault="003F63E7" w:rsidP="00597D45">
            <w:pPr>
              <w:spacing w:before="240" w:after="0" w:line="360" w:lineRule="auto"/>
              <w:jc w:val="both"/>
              <w:rPr>
                <w:rFonts w:ascii="Times New Roman" w:hAnsi="Times New Roman" w:cs="Times New Roman"/>
              </w:rPr>
            </w:pPr>
          </w:p>
        </w:tc>
        <w:tc>
          <w:tcPr>
            <w:tcW w:w="414" w:type="pct"/>
            <w:vMerge/>
            <w:shd w:val="clear" w:color="auto" w:fill="auto"/>
            <w:tcMar>
              <w:top w:w="100" w:type="dxa"/>
              <w:left w:w="100" w:type="dxa"/>
              <w:bottom w:w="100" w:type="dxa"/>
              <w:right w:w="100" w:type="dxa"/>
            </w:tcMar>
          </w:tcPr>
          <w:p w14:paraId="05A98F0C" w14:textId="77777777" w:rsidR="003F63E7" w:rsidRPr="006624FF" w:rsidRDefault="003F63E7" w:rsidP="00597D45">
            <w:pPr>
              <w:spacing w:before="240" w:after="0" w:line="360" w:lineRule="auto"/>
              <w:jc w:val="both"/>
              <w:rPr>
                <w:rFonts w:ascii="Times New Roman" w:hAnsi="Times New Roman" w:cs="Times New Roman"/>
              </w:rPr>
            </w:pPr>
          </w:p>
        </w:tc>
      </w:tr>
      <w:tr w:rsidR="006624FF" w:rsidRPr="006624FF" w14:paraId="222414AF" w14:textId="77777777" w:rsidTr="002D72E8">
        <w:trPr>
          <w:trHeight w:val="480"/>
        </w:trPr>
        <w:tc>
          <w:tcPr>
            <w:tcW w:w="584" w:type="pct"/>
            <w:shd w:val="clear" w:color="auto" w:fill="auto"/>
            <w:tcMar>
              <w:top w:w="100" w:type="dxa"/>
              <w:left w:w="100" w:type="dxa"/>
              <w:bottom w:w="100" w:type="dxa"/>
              <w:right w:w="100" w:type="dxa"/>
            </w:tcMar>
          </w:tcPr>
          <w:p w14:paraId="69AB9A24"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Cámara térmica</w:t>
            </w:r>
          </w:p>
        </w:tc>
        <w:tc>
          <w:tcPr>
            <w:tcW w:w="700" w:type="pct"/>
            <w:shd w:val="clear" w:color="auto" w:fill="auto"/>
            <w:tcMar>
              <w:top w:w="100" w:type="dxa"/>
              <w:left w:w="100" w:type="dxa"/>
              <w:bottom w:w="100" w:type="dxa"/>
              <w:right w:w="100" w:type="dxa"/>
            </w:tcMar>
          </w:tcPr>
          <w:p w14:paraId="7745569A"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Automático</w:t>
            </w:r>
          </w:p>
        </w:tc>
        <w:tc>
          <w:tcPr>
            <w:tcW w:w="753" w:type="pct"/>
            <w:shd w:val="clear" w:color="auto" w:fill="auto"/>
            <w:tcMar>
              <w:top w:w="100" w:type="dxa"/>
              <w:left w:w="100" w:type="dxa"/>
              <w:bottom w:w="100" w:type="dxa"/>
              <w:right w:w="100" w:type="dxa"/>
            </w:tcMar>
          </w:tcPr>
          <w:p w14:paraId="3A1857FE"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Medición de la temperatura superficial</w:t>
            </w:r>
          </w:p>
        </w:tc>
        <w:tc>
          <w:tcPr>
            <w:tcW w:w="417" w:type="pct"/>
            <w:gridSpan w:val="2"/>
            <w:shd w:val="clear" w:color="auto" w:fill="auto"/>
            <w:tcMar>
              <w:top w:w="100" w:type="dxa"/>
              <w:left w:w="100" w:type="dxa"/>
              <w:bottom w:w="100" w:type="dxa"/>
              <w:right w:w="100" w:type="dxa"/>
            </w:tcMar>
          </w:tcPr>
          <w:p w14:paraId="52F48377"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2D</w:t>
            </w:r>
          </w:p>
        </w:tc>
        <w:tc>
          <w:tcPr>
            <w:tcW w:w="634" w:type="pct"/>
            <w:shd w:val="clear" w:color="auto" w:fill="auto"/>
            <w:tcMar>
              <w:top w:w="100" w:type="dxa"/>
              <w:left w:w="100" w:type="dxa"/>
              <w:bottom w:w="100" w:type="dxa"/>
              <w:right w:w="100" w:type="dxa"/>
            </w:tcMar>
          </w:tcPr>
          <w:p w14:paraId="09643E0E"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S. E</w:t>
            </w:r>
          </w:p>
        </w:tc>
        <w:tc>
          <w:tcPr>
            <w:tcW w:w="666" w:type="pct"/>
          </w:tcPr>
          <w:p w14:paraId="65AD600C" w14:textId="77777777" w:rsidR="003F63E7" w:rsidRPr="006624FF" w:rsidRDefault="003F63E7" w:rsidP="00255768">
            <w:pPr>
              <w:spacing w:before="240" w:after="0" w:line="360" w:lineRule="auto"/>
              <w:rPr>
                <w:rFonts w:ascii="Times New Roman" w:hAnsi="Times New Roman" w:cs="Times New Roman"/>
              </w:rPr>
            </w:pPr>
            <w:r w:rsidRPr="006624FF">
              <w:rPr>
                <w:rFonts w:ascii="Times New Roman" w:hAnsi="Times New Roman" w:cs="Times New Roman"/>
              </w:rPr>
              <w:t>No aplica</w:t>
            </w:r>
          </w:p>
        </w:tc>
        <w:tc>
          <w:tcPr>
            <w:tcW w:w="416" w:type="pct"/>
            <w:shd w:val="clear" w:color="auto" w:fill="auto"/>
            <w:tcMar>
              <w:top w:w="100" w:type="dxa"/>
              <w:left w:w="100" w:type="dxa"/>
              <w:bottom w:w="100" w:type="dxa"/>
              <w:right w:w="100" w:type="dxa"/>
            </w:tcMar>
          </w:tcPr>
          <w:p w14:paraId="474A98B5" w14:textId="77777777" w:rsidR="003F63E7" w:rsidRPr="006624FF" w:rsidRDefault="0022797D" w:rsidP="00255768">
            <w:pPr>
              <w:spacing w:before="240" w:after="0" w:line="360" w:lineRule="auto"/>
              <w:jc w:val="center"/>
              <w:rPr>
                <w:rFonts w:ascii="Times New Roman" w:hAnsi="Times New Roman" w:cs="Times New Roman"/>
              </w:rPr>
            </w:pPr>
            <w:sdt>
              <w:sdtPr>
                <w:rPr>
                  <w:rFonts w:ascii="Times New Roman" w:hAnsi="Times New Roman" w:cs="Times New Roman"/>
                </w:rPr>
                <w:tag w:val="goog_rdk_24"/>
                <w:id w:val="-714045217"/>
              </w:sdtPr>
              <w:sdtEndPr/>
              <w:sdtContent>
                <w:r w:rsidR="003F63E7" w:rsidRPr="006624FF">
                  <w:rPr>
                    <w:rFonts w:ascii="Segoe UI Symbol" w:eastAsia="Arial Unicode MS" w:hAnsi="Segoe UI Symbol" w:cs="Segoe UI Symbol"/>
                    <w:shd w:val="clear" w:color="auto" w:fill="F7F7F7"/>
                  </w:rPr>
                  <w:t>✓</w:t>
                </w:r>
              </w:sdtContent>
            </w:sdt>
          </w:p>
        </w:tc>
        <w:tc>
          <w:tcPr>
            <w:tcW w:w="416" w:type="pct"/>
            <w:shd w:val="clear" w:color="auto" w:fill="auto"/>
            <w:tcMar>
              <w:top w:w="100" w:type="dxa"/>
              <w:left w:w="100" w:type="dxa"/>
              <w:bottom w:w="100" w:type="dxa"/>
              <w:right w:w="100" w:type="dxa"/>
            </w:tcMar>
          </w:tcPr>
          <w:p w14:paraId="13D12442" w14:textId="77777777" w:rsidR="003F63E7" w:rsidRPr="006624FF" w:rsidRDefault="0022797D" w:rsidP="00255768">
            <w:pPr>
              <w:spacing w:before="240" w:after="0" w:line="360" w:lineRule="auto"/>
              <w:jc w:val="center"/>
              <w:rPr>
                <w:rFonts w:ascii="Times New Roman" w:hAnsi="Times New Roman" w:cs="Times New Roman"/>
              </w:rPr>
            </w:pPr>
            <w:sdt>
              <w:sdtPr>
                <w:rPr>
                  <w:rFonts w:ascii="Times New Roman" w:hAnsi="Times New Roman" w:cs="Times New Roman"/>
                </w:rPr>
                <w:tag w:val="goog_rdk_25"/>
                <w:id w:val="873892975"/>
              </w:sdtPr>
              <w:sdtEndPr/>
              <w:sdtContent>
                <w:r w:rsidR="003F63E7" w:rsidRPr="006624FF">
                  <w:rPr>
                    <w:rFonts w:ascii="Segoe UI Symbol" w:eastAsia="Arial Unicode MS" w:hAnsi="Segoe UI Symbol" w:cs="Segoe UI Symbol"/>
                    <w:shd w:val="clear" w:color="auto" w:fill="F7F7F7"/>
                  </w:rPr>
                  <w:t>✗</w:t>
                </w:r>
              </w:sdtContent>
            </w:sdt>
          </w:p>
        </w:tc>
        <w:tc>
          <w:tcPr>
            <w:tcW w:w="414" w:type="pct"/>
            <w:shd w:val="clear" w:color="auto" w:fill="auto"/>
            <w:tcMar>
              <w:top w:w="100" w:type="dxa"/>
              <w:left w:w="100" w:type="dxa"/>
              <w:bottom w:w="100" w:type="dxa"/>
              <w:right w:w="100" w:type="dxa"/>
            </w:tcMar>
          </w:tcPr>
          <w:p w14:paraId="5968BCE9" w14:textId="77777777" w:rsidR="003F63E7" w:rsidRPr="006624FF" w:rsidRDefault="0022797D" w:rsidP="00255768">
            <w:pPr>
              <w:spacing w:before="240" w:after="0" w:line="360" w:lineRule="auto"/>
              <w:jc w:val="center"/>
              <w:rPr>
                <w:rFonts w:ascii="Times New Roman" w:hAnsi="Times New Roman" w:cs="Times New Roman"/>
              </w:rPr>
            </w:pPr>
            <w:sdt>
              <w:sdtPr>
                <w:rPr>
                  <w:rFonts w:ascii="Times New Roman" w:hAnsi="Times New Roman" w:cs="Times New Roman"/>
                </w:rPr>
                <w:tag w:val="goog_rdk_26"/>
                <w:id w:val="-575287855"/>
              </w:sdtPr>
              <w:sdtEndPr/>
              <w:sdtContent>
                <w:r w:rsidR="003F63E7" w:rsidRPr="006624FF">
                  <w:rPr>
                    <w:rFonts w:ascii="Segoe UI Symbol" w:eastAsia="Arial Unicode MS" w:hAnsi="Segoe UI Symbol" w:cs="Segoe UI Symbol"/>
                    <w:shd w:val="clear" w:color="auto" w:fill="F7F7F7"/>
                  </w:rPr>
                  <w:t>✓</w:t>
                </w:r>
              </w:sdtContent>
            </w:sdt>
          </w:p>
        </w:tc>
      </w:tr>
      <w:tr w:rsidR="006624FF" w:rsidRPr="006624FF" w14:paraId="10334A69" w14:textId="77777777" w:rsidTr="002D72E8">
        <w:tc>
          <w:tcPr>
            <w:tcW w:w="584" w:type="pct"/>
            <w:shd w:val="clear" w:color="auto" w:fill="auto"/>
            <w:tcMar>
              <w:top w:w="100" w:type="dxa"/>
              <w:left w:w="100" w:type="dxa"/>
              <w:bottom w:w="100" w:type="dxa"/>
              <w:right w:w="100" w:type="dxa"/>
            </w:tcMar>
          </w:tcPr>
          <w:p w14:paraId="5D3A2F7A"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lastRenderedPageBreak/>
              <w:t>FIT3D</w:t>
            </w:r>
          </w:p>
        </w:tc>
        <w:tc>
          <w:tcPr>
            <w:tcW w:w="700" w:type="pct"/>
            <w:shd w:val="clear" w:color="auto" w:fill="auto"/>
            <w:tcMar>
              <w:top w:w="100" w:type="dxa"/>
              <w:left w:w="100" w:type="dxa"/>
              <w:bottom w:w="100" w:type="dxa"/>
              <w:right w:w="100" w:type="dxa"/>
            </w:tcMar>
          </w:tcPr>
          <w:p w14:paraId="1C3C341D"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Automático</w:t>
            </w:r>
          </w:p>
        </w:tc>
        <w:tc>
          <w:tcPr>
            <w:tcW w:w="753" w:type="pct"/>
            <w:shd w:val="clear" w:color="auto" w:fill="auto"/>
            <w:tcMar>
              <w:top w:w="100" w:type="dxa"/>
              <w:left w:w="100" w:type="dxa"/>
              <w:bottom w:w="100" w:type="dxa"/>
              <w:right w:w="100" w:type="dxa"/>
            </w:tcMar>
          </w:tcPr>
          <w:p w14:paraId="4CA7F960"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 xml:space="preserve">Cámaras e imágenes 360° </w:t>
            </w:r>
          </w:p>
        </w:tc>
        <w:tc>
          <w:tcPr>
            <w:tcW w:w="417" w:type="pct"/>
            <w:gridSpan w:val="2"/>
            <w:shd w:val="clear" w:color="auto" w:fill="auto"/>
            <w:tcMar>
              <w:top w:w="100" w:type="dxa"/>
              <w:left w:w="100" w:type="dxa"/>
              <w:bottom w:w="100" w:type="dxa"/>
              <w:right w:w="100" w:type="dxa"/>
            </w:tcMar>
          </w:tcPr>
          <w:p w14:paraId="6316C498"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3D</w:t>
            </w:r>
          </w:p>
        </w:tc>
        <w:tc>
          <w:tcPr>
            <w:tcW w:w="634" w:type="pct"/>
            <w:shd w:val="clear" w:color="auto" w:fill="auto"/>
            <w:tcMar>
              <w:top w:w="100" w:type="dxa"/>
              <w:left w:w="100" w:type="dxa"/>
              <w:bottom w:w="100" w:type="dxa"/>
              <w:right w:w="100" w:type="dxa"/>
            </w:tcMar>
          </w:tcPr>
          <w:p w14:paraId="1BB36D02" w14:textId="2B9ED674" w:rsidR="003F63E7" w:rsidRPr="006624FF" w:rsidRDefault="003F63E7" w:rsidP="00255768">
            <w:pPr>
              <w:spacing w:before="240" w:after="0" w:line="360" w:lineRule="auto"/>
              <w:jc w:val="both"/>
              <w:rPr>
                <w:rFonts w:ascii="Times New Roman" w:hAnsi="Times New Roman" w:cs="Times New Roman"/>
              </w:rPr>
            </w:pPr>
            <w:r w:rsidRPr="006624FF">
              <w:rPr>
                <w:rFonts w:ascii="Times New Roman" w:hAnsi="Times New Roman" w:cs="Times New Roman"/>
              </w:rPr>
              <w:t>Automático y S.I.</w:t>
            </w:r>
          </w:p>
        </w:tc>
        <w:tc>
          <w:tcPr>
            <w:tcW w:w="666" w:type="pct"/>
            <w:shd w:val="clear" w:color="auto" w:fill="auto"/>
            <w:tcMar>
              <w:top w:w="100" w:type="dxa"/>
              <w:left w:w="100" w:type="dxa"/>
              <w:bottom w:w="100" w:type="dxa"/>
              <w:right w:w="100" w:type="dxa"/>
            </w:tcMar>
          </w:tcPr>
          <w:p w14:paraId="4D699F59" w14:textId="563A6EE2" w:rsidR="003F63E7" w:rsidRPr="006624FF" w:rsidRDefault="003F63E7" w:rsidP="00255768">
            <w:pPr>
              <w:spacing w:before="240" w:after="0" w:line="360" w:lineRule="auto"/>
              <w:rPr>
                <w:rFonts w:ascii="Times New Roman" w:hAnsi="Times New Roman" w:cs="Times New Roman"/>
              </w:rPr>
            </w:pPr>
            <w:r w:rsidRPr="006624FF">
              <w:rPr>
                <w:rFonts w:ascii="Times New Roman" w:hAnsi="Times New Roman" w:cs="Times New Roman"/>
              </w:rPr>
              <w:t>Dexafit</w:t>
            </w:r>
          </w:p>
        </w:tc>
        <w:tc>
          <w:tcPr>
            <w:tcW w:w="416" w:type="pct"/>
            <w:shd w:val="clear" w:color="auto" w:fill="auto"/>
            <w:tcMar>
              <w:top w:w="100" w:type="dxa"/>
              <w:left w:w="100" w:type="dxa"/>
              <w:bottom w:w="100" w:type="dxa"/>
              <w:right w:w="100" w:type="dxa"/>
            </w:tcMar>
          </w:tcPr>
          <w:p w14:paraId="6812E6F5" w14:textId="77777777" w:rsidR="003F63E7" w:rsidRPr="006624FF" w:rsidRDefault="0022797D" w:rsidP="00255768">
            <w:pPr>
              <w:spacing w:before="240" w:after="0" w:line="360" w:lineRule="auto"/>
              <w:jc w:val="center"/>
              <w:rPr>
                <w:rFonts w:ascii="Times New Roman" w:hAnsi="Times New Roman" w:cs="Times New Roman"/>
              </w:rPr>
            </w:pPr>
            <w:sdt>
              <w:sdtPr>
                <w:rPr>
                  <w:rFonts w:ascii="Times New Roman" w:hAnsi="Times New Roman" w:cs="Times New Roman"/>
                </w:rPr>
                <w:tag w:val="goog_rdk_27"/>
                <w:id w:val="1267734652"/>
              </w:sdtPr>
              <w:sdtEndPr/>
              <w:sdtContent>
                <w:r w:rsidR="003F63E7" w:rsidRPr="006624FF">
                  <w:rPr>
                    <w:rFonts w:ascii="Segoe UI Symbol" w:eastAsia="Arial Unicode MS" w:hAnsi="Segoe UI Symbol" w:cs="Segoe UI Symbol"/>
                    <w:shd w:val="clear" w:color="auto" w:fill="F7F7F7"/>
                  </w:rPr>
                  <w:t>✗</w:t>
                </w:r>
              </w:sdtContent>
            </w:sdt>
          </w:p>
        </w:tc>
        <w:tc>
          <w:tcPr>
            <w:tcW w:w="416" w:type="pct"/>
            <w:shd w:val="clear" w:color="auto" w:fill="auto"/>
            <w:tcMar>
              <w:top w:w="100" w:type="dxa"/>
              <w:left w:w="100" w:type="dxa"/>
              <w:bottom w:w="100" w:type="dxa"/>
              <w:right w:w="100" w:type="dxa"/>
            </w:tcMar>
          </w:tcPr>
          <w:p w14:paraId="383325BD" w14:textId="77777777" w:rsidR="003F63E7" w:rsidRPr="006624FF" w:rsidRDefault="0022797D" w:rsidP="00255768">
            <w:pPr>
              <w:spacing w:before="240" w:after="0" w:line="360" w:lineRule="auto"/>
              <w:jc w:val="center"/>
              <w:rPr>
                <w:rFonts w:ascii="Times New Roman" w:eastAsia="Verdana" w:hAnsi="Times New Roman" w:cs="Times New Roman"/>
                <w:shd w:val="clear" w:color="auto" w:fill="F7F7F7"/>
              </w:rPr>
            </w:pPr>
            <w:sdt>
              <w:sdtPr>
                <w:rPr>
                  <w:rFonts w:ascii="Times New Roman" w:hAnsi="Times New Roman" w:cs="Times New Roman"/>
                </w:rPr>
                <w:tag w:val="goog_rdk_28"/>
                <w:id w:val="-1811930256"/>
              </w:sdtPr>
              <w:sdtEndPr/>
              <w:sdtContent>
                <w:r w:rsidR="003F63E7" w:rsidRPr="006624FF">
                  <w:rPr>
                    <w:rFonts w:ascii="Segoe UI Symbol" w:eastAsia="Arial Unicode MS" w:hAnsi="Segoe UI Symbol" w:cs="Segoe UI Symbol"/>
                    <w:shd w:val="clear" w:color="auto" w:fill="F7F7F7"/>
                  </w:rPr>
                  <w:t>✓</w:t>
                </w:r>
              </w:sdtContent>
            </w:sdt>
          </w:p>
        </w:tc>
        <w:tc>
          <w:tcPr>
            <w:tcW w:w="414" w:type="pct"/>
            <w:shd w:val="clear" w:color="auto" w:fill="auto"/>
            <w:tcMar>
              <w:top w:w="100" w:type="dxa"/>
              <w:left w:w="100" w:type="dxa"/>
              <w:bottom w:w="100" w:type="dxa"/>
              <w:right w:w="100" w:type="dxa"/>
            </w:tcMar>
          </w:tcPr>
          <w:p w14:paraId="1D3B8A3F" w14:textId="77777777" w:rsidR="003F63E7" w:rsidRPr="006624FF" w:rsidRDefault="0022797D" w:rsidP="00255768">
            <w:pPr>
              <w:spacing w:before="240" w:after="0" w:line="360" w:lineRule="auto"/>
              <w:jc w:val="center"/>
              <w:rPr>
                <w:rFonts w:ascii="Times New Roman" w:eastAsia="Verdana" w:hAnsi="Times New Roman" w:cs="Times New Roman"/>
                <w:shd w:val="clear" w:color="auto" w:fill="F7F7F7"/>
              </w:rPr>
            </w:pPr>
            <w:sdt>
              <w:sdtPr>
                <w:rPr>
                  <w:rFonts w:ascii="Times New Roman" w:hAnsi="Times New Roman" w:cs="Times New Roman"/>
                </w:rPr>
                <w:tag w:val="goog_rdk_29"/>
                <w:id w:val="-1134250521"/>
              </w:sdtPr>
              <w:sdtEndPr/>
              <w:sdtContent>
                <w:r w:rsidR="003F63E7" w:rsidRPr="006624FF">
                  <w:rPr>
                    <w:rFonts w:ascii="Segoe UI Symbol" w:eastAsia="Arial Unicode MS" w:hAnsi="Segoe UI Symbol" w:cs="Segoe UI Symbol"/>
                    <w:shd w:val="clear" w:color="auto" w:fill="F7F7F7"/>
                  </w:rPr>
                  <w:t>✗</w:t>
                </w:r>
              </w:sdtContent>
            </w:sdt>
          </w:p>
        </w:tc>
      </w:tr>
      <w:tr w:rsidR="006624FF" w:rsidRPr="006624FF" w14:paraId="068380AA" w14:textId="77777777" w:rsidTr="002D72E8">
        <w:tc>
          <w:tcPr>
            <w:tcW w:w="584" w:type="pct"/>
            <w:shd w:val="clear" w:color="auto" w:fill="auto"/>
            <w:tcMar>
              <w:top w:w="100" w:type="dxa"/>
              <w:left w:w="100" w:type="dxa"/>
              <w:bottom w:w="100" w:type="dxa"/>
              <w:right w:w="100" w:type="dxa"/>
            </w:tcMar>
          </w:tcPr>
          <w:p w14:paraId="1ABA687A"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 xml:space="preserve">SYMCAD III </w:t>
            </w:r>
          </w:p>
        </w:tc>
        <w:tc>
          <w:tcPr>
            <w:tcW w:w="700" w:type="pct"/>
            <w:shd w:val="clear" w:color="auto" w:fill="auto"/>
            <w:tcMar>
              <w:top w:w="100" w:type="dxa"/>
              <w:left w:w="100" w:type="dxa"/>
              <w:bottom w:w="100" w:type="dxa"/>
              <w:right w:w="100" w:type="dxa"/>
            </w:tcMar>
          </w:tcPr>
          <w:p w14:paraId="7C46CAFC"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Automático</w:t>
            </w:r>
          </w:p>
        </w:tc>
        <w:tc>
          <w:tcPr>
            <w:tcW w:w="753" w:type="pct"/>
            <w:shd w:val="clear" w:color="auto" w:fill="auto"/>
            <w:tcMar>
              <w:top w:w="100" w:type="dxa"/>
              <w:left w:w="100" w:type="dxa"/>
              <w:bottom w:w="100" w:type="dxa"/>
              <w:right w:w="100" w:type="dxa"/>
            </w:tcMar>
          </w:tcPr>
          <w:p w14:paraId="42E62E5E"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Proyección de franjas con luz</w:t>
            </w:r>
          </w:p>
        </w:tc>
        <w:tc>
          <w:tcPr>
            <w:tcW w:w="417" w:type="pct"/>
            <w:gridSpan w:val="2"/>
            <w:shd w:val="clear" w:color="auto" w:fill="auto"/>
            <w:tcMar>
              <w:top w:w="100" w:type="dxa"/>
              <w:left w:w="100" w:type="dxa"/>
              <w:bottom w:w="100" w:type="dxa"/>
              <w:right w:w="100" w:type="dxa"/>
            </w:tcMar>
          </w:tcPr>
          <w:p w14:paraId="138D99B4"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3D</w:t>
            </w:r>
          </w:p>
        </w:tc>
        <w:tc>
          <w:tcPr>
            <w:tcW w:w="634" w:type="pct"/>
            <w:shd w:val="clear" w:color="auto" w:fill="auto"/>
            <w:tcMar>
              <w:top w:w="100" w:type="dxa"/>
              <w:left w:w="100" w:type="dxa"/>
              <w:bottom w:w="100" w:type="dxa"/>
              <w:right w:w="100" w:type="dxa"/>
            </w:tcMar>
          </w:tcPr>
          <w:p w14:paraId="673ED373" w14:textId="18D12C57" w:rsidR="003F63E7" w:rsidRPr="006624FF" w:rsidRDefault="003F63E7" w:rsidP="00255768">
            <w:pPr>
              <w:spacing w:before="240" w:after="0" w:line="360" w:lineRule="auto"/>
              <w:jc w:val="both"/>
              <w:rPr>
                <w:rFonts w:ascii="Times New Roman" w:hAnsi="Times New Roman" w:cs="Times New Roman"/>
              </w:rPr>
            </w:pPr>
            <w:r w:rsidRPr="006624FF">
              <w:rPr>
                <w:rFonts w:ascii="Times New Roman" w:hAnsi="Times New Roman" w:cs="Times New Roman"/>
              </w:rPr>
              <w:t>Automático y</w:t>
            </w:r>
            <w:r w:rsidR="00255768" w:rsidRPr="006624FF">
              <w:rPr>
                <w:rFonts w:ascii="Times New Roman" w:hAnsi="Times New Roman" w:cs="Times New Roman"/>
              </w:rPr>
              <w:t xml:space="preserve"> </w:t>
            </w:r>
            <w:r w:rsidRPr="006624FF">
              <w:rPr>
                <w:rFonts w:ascii="Times New Roman" w:hAnsi="Times New Roman" w:cs="Times New Roman"/>
              </w:rPr>
              <w:t>S.I.</w:t>
            </w:r>
          </w:p>
        </w:tc>
        <w:tc>
          <w:tcPr>
            <w:tcW w:w="666" w:type="pct"/>
            <w:shd w:val="clear" w:color="auto" w:fill="auto"/>
            <w:tcMar>
              <w:top w:w="100" w:type="dxa"/>
              <w:left w:w="100" w:type="dxa"/>
              <w:bottom w:w="100" w:type="dxa"/>
              <w:right w:w="100" w:type="dxa"/>
            </w:tcMar>
          </w:tcPr>
          <w:p w14:paraId="7042C049" w14:textId="77777777" w:rsidR="003F63E7" w:rsidRPr="006624FF" w:rsidRDefault="003F63E7" w:rsidP="00255768">
            <w:pPr>
              <w:spacing w:before="240" w:line="360" w:lineRule="auto"/>
              <w:rPr>
                <w:rFonts w:ascii="Times New Roman" w:hAnsi="Times New Roman" w:cs="Times New Roman"/>
              </w:rPr>
            </w:pPr>
            <w:r w:rsidRPr="006624FF">
              <w:rPr>
                <w:rFonts w:ascii="Times New Roman" w:hAnsi="Times New Roman" w:cs="Times New Roman"/>
              </w:rPr>
              <w:t>ISO-7250 e ISO 8559</w:t>
            </w:r>
          </w:p>
        </w:tc>
        <w:tc>
          <w:tcPr>
            <w:tcW w:w="416" w:type="pct"/>
            <w:shd w:val="clear" w:color="auto" w:fill="auto"/>
            <w:tcMar>
              <w:top w:w="100" w:type="dxa"/>
              <w:left w:w="100" w:type="dxa"/>
              <w:bottom w:w="100" w:type="dxa"/>
              <w:right w:w="100" w:type="dxa"/>
            </w:tcMar>
          </w:tcPr>
          <w:p w14:paraId="4BD7A4BC" w14:textId="77777777" w:rsidR="003F63E7" w:rsidRPr="006624FF" w:rsidRDefault="0022797D" w:rsidP="00255768">
            <w:pPr>
              <w:spacing w:before="240" w:after="0" w:line="360" w:lineRule="auto"/>
              <w:jc w:val="center"/>
              <w:rPr>
                <w:rFonts w:ascii="Times New Roman" w:hAnsi="Times New Roman" w:cs="Times New Roman"/>
              </w:rPr>
            </w:pPr>
            <w:sdt>
              <w:sdtPr>
                <w:rPr>
                  <w:rFonts w:ascii="Times New Roman" w:hAnsi="Times New Roman" w:cs="Times New Roman"/>
                </w:rPr>
                <w:tag w:val="goog_rdk_30"/>
                <w:id w:val="525144527"/>
              </w:sdtPr>
              <w:sdtEndPr/>
              <w:sdtContent>
                <w:r w:rsidR="003F63E7" w:rsidRPr="006624FF">
                  <w:rPr>
                    <w:rFonts w:ascii="Segoe UI Symbol" w:eastAsia="Arial Unicode MS" w:hAnsi="Segoe UI Symbol" w:cs="Segoe UI Symbol"/>
                    <w:shd w:val="clear" w:color="auto" w:fill="F7F7F7"/>
                  </w:rPr>
                  <w:t>✗</w:t>
                </w:r>
              </w:sdtContent>
            </w:sdt>
          </w:p>
        </w:tc>
        <w:tc>
          <w:tcPr>
            <w:tcW w:w="416" w:type="pct"/>
            <w:shd w:val="clear" w:color="auto" w:fill="auto"/>
            <w:tcMar>
              <w:top w:w="100" w:type="dxa"/>
              <w:left w:w="100" w:type="dxa"/>
              <w:bottom w:w="100" w:type="dxa"/>
              <w:right w:w="100" w:type="dxa"/>
            </w:tcMar>
          </w:tcPr>
          <w:p w14:paraId="2AD78FA6" w14:textId="77777777" w:rsidR="003F63E7" w:rsidRPr="006624FF" w:rsidRDefault="0022797D" w:rsidP="00255768">
            <w:pPr>
              <w:spacing w:before="240" w:after="0" w:line="360" w:lineRule="auto"/>
              <w:jc w:val="center"/>
              <w:rPr>
                <w:rFonts w:ascii="Times New Roman" w:eastAsia="Verdana" w:hAnsi="Times New Roman" w:cs="Times New Roman"/>
                <w:shd w:val="clear" w:color="auto" w:fill="F7F7F7"/>
              </w:rPr>
            </w:pPr>
            <w:sdt>
              <w:sdtPr>
                <w:rPr>
                  <w:rFonts w:ascii="Times New Roman" w:hAnsi="Times New Roman" w:cs="Times New Roman"/>
                </w:rPr>
                <w:tag w:val="goog_rdk_31"/>
                <w:id w:val="1876964501"/>
              </w:sdtPr>
              <w:sdtEndPr/>
              <w:sdtContent>
                <w:r w:rsidR="003F63E7" w:rsidRPr="006624FF">
                  <w:rPr>
                    <w:rFonts w:ascii="Segoe UI Symbol" w:eastAsia="Arial Unicode MS" w:hAnsi="Segoe UI Symbol" w:cs="Segoe UI Symbol"/>
                    <w:shd w:val="clear" w:color="auto" w:fill="F7F7F7"/>
                  </w:rPr>
                  <w:t>✓</w:t>
                </w:r>
              </w:sdtContent>
            </w:sdt>
          </w:p>
        </w:tc>
        <w:tc>
          <w:tcPr>
            <w:tcW w:w="414" w:type="pct"/>
            <w:shd w:val="clear" w:color="auto" w:fill="auto"/>
            <w:tcMar>
              <w:top w:w="100" w:type="dxa"/>
              <w:left w:w="100" w:type="dxa"/>
              <w:bottom w:w="100" w:type="dxa"/>
              <w:right w:w="100" w:type="dxa"/>
            </w:tcMar>
          </w:tcPr>
          <w:p w14:paraId="2AAE947E" w14:textId="77777777" w:rsidR="003F63E7" w:rsidRPr="006624FF" w:rsidRDefault="0022797D" w:rsidP="00255768">
            <w:pPr>
              <w:spacing w:before="240" w:after="0" w:line="360" w:lineRule="auto"/>
              <w:jc w:val="center"/>
              <w:rPr>
                <w:rFonts w:ascii="Times New Roman" w:eastAsia="Verdana" w:hAnsi="Times New Roman" w:cs="Times New Roman"/>
                <w:shd w:val="clear" w:color="auto" w:fill="F7F7F7"/>
              </w:rPr>
            </w:pPr>
            <w:sdt>
              <w:sdtPr>
                <w:rPr>
                  <w:rFonts w:ascii="Times New Roman" w:hAnsi="Times New Roman" w:cs="Times New Roman"/>
                </w:rPr>
                <w:tag w:val="goog_rdk_32"/>
                <w:id w:val="-1900974896"/>
              </w:sdtPr>
              <w:sdtEndPr/>
              <w:sdtContent>
                <w:r w:rsidR="003F63E7" w:rsidRPr="006624FF">
                  <w:rPr>
                    <w:rFonts w:ascii="Segoe UI Symbol" w:eastAsia="Arial Unicode MS" w:hAnsi="Segoe UI Symbol" w:cs="Segoe UI Symbol"/>
                    <w:shd w:val="clear" w:color="auto" w:fill="F7F7F7"/>
                  </w:rPr>
                  <w:t>✗</w:t>
                </w:r>
              </w:sdtContent>
            </w:sdt>
          </w:p>
        </w:tc>
      </w:tr>
      <w:tr w:rsidR="006624FF" w:rsidRPr="006624FF" w14:paraId="62305A88" w14:textId="77777777" w:rsidTr="002D72E8">
        <w:trPr>
          <w:trHeight w:val="440"/>
        </w:trPr>
        <w:tc>
          <w:tcPr>
            <w:tcW w:w="584" w:type="pct"/>
            <w:shd w:val="clear" w:color="auto" w:fill="auto"/>
            <w:tcMar>
              <w:top w:w="100" w:type="dxa"/>
              <w:left w:w="100" w:type="dxa"/>
              <w:bottom w:w="100" w:type="dxa"/>
              <w:right w:w="100" w:type="dxa"/>
            </w:tcMar>
          </w:tcPr>
          <w:p w14:paraId="7DEBB9E5"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Kinect</w:t>
            </w:r>
          </w:p>
        </w:tc>
        <w:tc>
          <w:tcPr>
            <w:tcW w:w="700" w:type="pct"/>
            <w:shd w:val="clear" w:color="auto" w:fill="auto"/>
            <w:tcMar>
              <w:top w:w="100" w:type="dxa"/>
              <w:left w:w="100" w:type="dxa"/>
              <w:bottom w:w="100" w:type="dxa"/>
              <w:right w:w="100" w:type="dxa"/>
            </w:tcMar>
          </w:tcPr>
          <w:p w14:paraId="5747729D"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Automático</w:t>
            </w:r>
          </w:p>
        </w:tc>
        <w:tc>
          <w:tcPr>
            <w:tcW w:w="753" w:type="pct"/>
            <w:shd w:val="clear" w:color="auto" w:fill="auto"/>
            <w:tcMar>
              <w:top w:w="100" w:type="dxa"/>
              <w:left w:w="100" w:type="dxa"/>
              <w:bottom w:w="100" w:type="dxa"/>
              <w:right w:w="100" w:type="dxa"/>
            </w:tcMar>
          </w:tcPr>
          <w:p w14:paraId="6B04C494"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 xml:space="preserve">Cámaras RGB y NIR y fuente de luz infrarroja </w:t>
            </w:r>
          </w:p>
        </w:tc>
        <w:tc>
          <w:tcPr>
            <w:tcW w:w="417" w:type="pct"/>
            <w:gridSpan w:val="2"/>
            <w:shd w:val="clear" w:color="auto" w:fill="auto"/>
            <w:tcMar>
              <w:top w:w="100" w:type="dxa"/>
              <w:left w:w="100" w:type="dxa"/>
              <w:bottom w:w="100" w:type="dxa"/>
              <w:right w:w="100" w:type="dxa"/>
            </w:tcMar>
          </w:tcPr>
          <w:p w14:paraId="30F64FE9"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2D y 3D</w:t>
            </w:r>
          </w:p>
        </w:tc>
        <w:tc>
          <w:tcPr>
            <w:tcW w:w="634" w:type="pct"/>
            <w:shd w:val="clear" w:color="auto" w:fill="auto"/>
            <w:tcMar>
              <w:top w:w="100" w:type="dxa"/>
              <w:left w:w="100" w:type="dxa"/>
              <w:bottom w:w="100" w:type="dxa"/>
              <w:right w:w="100" w:type="dxa"/>
            </w:tcMar>
          </w:tcPr>
          <w:p w14:paraId="74647815"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S. E</w:t>
            </w:r>
          </w:p>
        </w:tc>
        <w:tc>
          <w:tcPr>
            <w:tcW w:w="666" w:type="pct"/>
          </w:tcPr>
          <w:p w14:paraId="4D5FA0AF" w14:textId="77777777" w:rsidR="003F63E7" w:rsidRPr="006624FF" w:rsidRDefault="003F63E7" w:rsidP="00255768">
            <w:pPr>
              <w:spacing w:before="240" w:after="0" w:line="360" w:lineRule="auto"/>
              <w:rPr>
                <w:rFonts w:ascii="Times New Roman" w:hAnsi="Times New Roman" w:cs="Times New Roman"/>
              </w:rPr>
            </w:pPr>
            <w:r w:rsidRPr="006624FF">
              <w:rPr>
                <w:rFonts w:ascii="Times New Roman" w:hAnsi="Times New Roman" w:cs="Times New Roman"/>
              </w:rPr>
              <w:t>No aplica</w:t>
            </w:r>
          </w:p>
        </w:tc>
        <w:tc>
          <w:tcPr>
            <w:tcW w:w="416" w:type="pct"/>
            <w:shd w:val="clear" w:color="auto" w:fill="auto"/>
            <w:tcMar>
              <w:top w:w="100" w:type="dxa"/>
              <w:left w:w="100" w:type="dxa"/>
              <w:bottom w:w="100" w:type="dxa"/>
              <w:right w:w="100" w:type="dxa"/>
            </w:tcMar>
          </w:tcPr>
          <w:p w14:paraId="68A43882" w14:textId="77777777" w:rsidR="003F63E7" w:rsidRPr="006624FF" w:rsidRDefault="0022797D" w:rsidP="00597D45">
            <w:pPr>
              <w:spacing w:before="240" w:after="0" w:line="360" w:lineRule="auto"/>
              <w:jc w:val="both"/>
              <w:rPr>
                <w:rFonts w:ascii="Times New Roman" w:hAnsi="Times New Roman" w:cs="Times New Roman"/>
              </w:rPr>
            </w:pPr>
            <w:sdt>
              <w:sdtPr>
                <w:rPr>
                  <w:rFonts w:ascii="Times New Roman" w:hAnsi="Times New Roman" w:cs="Times New Roman"/>
                </w:rPr>
                <w:tag w:val="goog_rdk_33"/>
                <w:id w:val="2063978320"/>
              </w:sdtPr>
              <w:sdtEndPr/>
              <w:sdtContent>
                <w:r w:rsidR="003F63E7" w:rsidRPr="006624FF">
                  <w:rPr>
                    <w:rFonts w:ascii="Segoe UI Symbol" w:eastAsia="Arial Unicode MS" w:hAnsi="Segoe UI Symbol" w:cs="Segoe UI Symbol"/>
                    <w:shd w:val="clear" w:color="auto" w:fill="F7F7F7"/>
                  </w:rPr>
                  <w:t>✓</w:t>
                </w:r>
              </w:sdtContent>
            </w:sdt>
          </w:p>
        </w:tc>
        <w:tc>
          <w:tcPr>
            <w:tcW w:w="416" w:type="pct"/>
            <w:shd w:val="clear" w:color="auto" w:fill="auto"/>
            <w:tcMar>
              <w:top w:w="100" w:type="dxa"/>
              <w:left w:w="100" w:type="dxa"/>
              <w:bottom w:w="100" w:type="dxa"/>
              <w:right w:w="100" w:type="dxa"/>
            </w:tcMar>
          </w:tcPr>
          <w:p w14:paraId="7F18B262" w14:textId="77777777" w:rsidR="003F63E7" w:rsidRPr="006624FF" w:rsidRDefault="0022797D" w:rsidP="00597D45">
            <w:pPr>
              <w:spacing w:before="240" w:after="0" w:line="360" w:lineRule="auto"/>
              <w:jc w:val="both"/>
              <w:rPr>
                <w:rFonts w:ascii="Times New Roman" w:hAnsi="Times New Roman" w:cs="Times New Roman"/>
              </w:rPr>
            </w:pPr>
            <w:sdt>
              <w:sdtPr>
                <w:rPr>
                  <w:rFonts w:ascii="Times New Roman" w:hAnsi="Times New Roman" w:cs="Times New Roman"/>
                </w:rPr>
                <w:tag w:val="goog_rdk_34"/>
                <w:id w:val="-1900970118"/>
              </w:sdtPr>
              <w:sdtEndPr/>
              <w:sdtContent>
                <w:r w:rsidR="003F63E7" w:rsidRPr="006624FF">
                  <w:rPr>
                    <w:rFonts w:ascii="Segoe UI Symbol" w:eastAsia="Arial Unicode MS" w:hAnsi="Segoe UI Symbol" w:cs="Segoe UI Symbol"/>
                    <w:shd w:val="clear" w:color="auto" w:fill="F7F7F7"/>
                  </w:rPr>
                  <w:t>✗</w:t>
                </w:r>
              </w:sdtContent>
            </w:sdt>
          </w:p>
        </w:tc>
        <w:tc>
          <w:tcPr>
            <w:tcW w:w="414" w:type="pct"/>
            <w:shd w:val="clear" w:color="auto" w:fill="auto"/>
            <w:tcMar>
              <w:top w:w="100" w:type="dxa"/>
              <w:left w:w="100" w:type="dxa"/>
              <w:bottom w:w="100" w:type="dxa"/>
              <w:right w:w="100" w:type="dxa"/>
            </w:tcMar>
          </w:tcPr>
          <w:p w14:paraId="71804DAA" w14:textId="77777777" w:rsidR="003F63E7" w:rsidRPr="006624FF" w:rsidRDefault="0022797D" w:rsidP="00597D45">
            <w:pPr>
              <w:spacing w:before="240" w:after="0" w:line="360" w:lineRule="auto"/>
              <w:jc w:val="both"/>
              <w:rPr>
                <w:rFonts w:ascii="Times New Roman" w:hAnsi="Times New Roman" w:cs="Times New Roman"/>
              </w:rPr>
            </w:pPr>
            <w:sdt>
              <w:sdtPr>
                <w:rPr>
                  <w:rFonts w:ascii="Times New Roman" w:hAnsi="Times New Roman" w:cs="Times New Roman"/>
                </w:rPr>
                <w:tag w:val="goog_rdk_35"/>
                <w:id w:val="-784726372"/>
              </w:sdtPr>
              <w:sdtEndPr/>
              <w:sdtContent>
                <w:r w:rsidR="003F63E7" w:rsidRPr="006624FF">
                  <w:rPr>
                    <w:rFonts w:ascii="Segoe UI Symbol" w:eastAsia="Arial Unicode MS" w:hAnsi="Segoe UI Symbol" w:cs="Segoe UI Symbol"/>
                    <w:shd w:val="clear" w:color="auto" w:fill="F7F7F7"/>
                  </w:rPr>
                  <w:t>✓</w:t>
                </w:r>
              </w:sdtContent>
            </w:sdt>
          </w:p>
        </w:tc>
      </w:tr>
      <w:tr w:rsidR="006624FF" w:rsidRPr="006624FF" w14:paraId="1EC9F232" w14:textId="77777777" w:rsidTr="002D72E8">
        <w:trPr>
          <w:trHeight w:val="460"/>
        </w:trPr>
        <w:tc>
          <w:tcPr>
            <w:tcW w:w="2293" w:type="pct"/>
            <w:gridSpan w:val="4"/>
            <w:tcBorders>
              <w:right w:val="nil"/>
            </w:tcBorders>
            <w:shd w:val="clear" w:color="auto" w:fill="auto"/>
            <w:tcMar>
              <w:top w:w="100" w:type="dxa"/>
              <w:left w:w="100" w:type="dxa"/>
              <w:bottom w:w="100" w:type="dxa"/>
              <w:right w:w="100" w:type="dxa"/>
            </w:tcMar>
          </w:tcPr>
          <w:p w14:paraId="740E0345"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S.E.-Análisis con software externo</w:t>
            </w:r>
          </w:p>
        </w:tc>
        <w:tc>
          <w:tcPr>
            <w:tcW w:w="2707" w:type="pct"/>
            <w:gridSpan w:val="6"/>
            <w:tcBorders>
              <w:left w:val="nil"/>
            </w:tcBorders>
            <w:shd w:val="clear" w:color="auto" w:fill="auto"/>
          </w:tcPr>
          <w:p w14:paraId="58A07589" w14:textId="77777777" w:rsidR="003F63E7" w:rsidRPr="006624FF" w:rsidRDefault="003F63E7" w:rsidP="00597D45">
            <w:pPr>
              <w:spacing w:before="240" w:after="0" w:line="360" w:lineRule="auto"/>
              <w:jc w:val="both"/>
              <w:rPr>
                <w:rFonts w:ascii="Times New Roman" w:hAnsi="Times New Roman" w:cs="Times New Roman"/>
              </w:rPr>
            </w:pPr>
            <w:r w:rsidRPr="006624FF">
              <w:rPr>
                <w:rFonts w:ascii="Times New Roman" w:hAnsi="Times New Roman" w:cs="Times New Roman"/>
              </w:rPr>
              <w:t>S.I.-Análisis con software integrado</w:t>
            </w:r>
          </w:p>
        </w:tc>
      </w:tr>
    </w:tbl>
    <w:p w14:paraId="445D3172" w14:textId="72229015" w:rsidR="003F63E7" w:rsidRPr="006624FF" w:rsidRDefault="003F63E7" w:rsidP="00597D45">
      <w:pPr>
        <w:spacing w:before="240" w:line="360" w:lineRule="auto"/>
        <w:jc w:val="both"/>
        <w:rPr>
          <w:rFonts w:ascii="Times New Roman" w:hAnsi="Times New Roman" w:cs="Times New Roman"/>
          <w:sz w:val="20"/>
          <w:szCs w:val="18"/>
        </w:rPr>
      </w:pPr>
      <w:r w:rsidRPr="006624FF">
        <w:rPr>
          <w:rFonts w:ascii="Times New Roman" w:hAnsi="Times New Roman" w:cs="Times New Roman"/>
          <w:i/>
          <w:iCs/>
          <w:sz w:val="20"/>
          <w:szCs w:val="18"/>
        </w:rPr>
        <w:t>Fuente: Elaboración propia con información obtenida de</w:t>
      </w:r>
      <w:r w:rsidRPr="006624FF">
        <w:rPr>
          <w:rFonts w:ascii="Times New Roman" w:hAnsi="Times New Roman" w:cs="Times New Roman"/>
          <w:sz w:val="20"/>
          <w:szCs w:val="18"/>
        </w:rPr>
        <w:t xml:space="preserve"> </w:t>
      </w:r>
      <w:r w:rsidRPr="006624FF">
        <w:rPr>
          <w:rFonts w:ascii="Times New Roman" w:hAnsi="Times New Roman" w:cs="Times New Roman"/>
          <w:sz w:val="20"/>
          <w:szCs w:val="18"/>
        </w:rPr>
        <w:fldChar w:fldCharType="begin" w:fldLock="1"/>
      </w:r>
      <w:r w:rsidR="00771EBC" w:rsidRPr="006624FF">
        <w:rPr>
          <w:rFonts w:ascii="Times New Roman" w:hAnsi="Times New Roman" w:cs="Times New Roman"/>
          <w:sz w:val="20"/>
          <w:szCs w:val="18"/>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sz w:val="20"/>
          <w:szCs w:val="18"/>
        </w:rPr>
        <w:fldChar w:fldCharType="separate"/>
      </w:r>
      <w:r w:rsidRPr="006624FF">
        <w:rPr>
          <w:rFonts w:ascii="Times New Roman" w:hAnsi="Times New Roman" w:cs="Times New Roman"/>
          <w:noProof/>
          <w:sz w:val="20"/>
          <w:szCs w:val="18"/>
        </w:rPr>
        <w:t>[12]</w:t>
      </w:r>
      <w:r w:rsidRPr="006624FF">
        <w:rPr>
          <w:rFonts w:ascii="Times New Roman" w:hAnsi="Times New Roman" w:cs="Times New Roman"/>
          <w:sz w:val="20"/>
          <w:szCs w:val="18"/>
        </w:rPr>
        <w:fldChar w:fldCharType="end"/>
      </w:r>
      <w:r w:rsidRPr="006624FF">
        <w:rPr>
          <w:rFonts w:ascii="Times New Roman" w:hAnsi="Times New Roman" w:cs="Times New Roman"/>
          <w:sz w:val="20"/>
          <w:szCs w:val="18"/>
        </w:rPr>
        <w:t xml:space="preserve"> y </w:t>
      </w:r>
      <w:r w:rsidRPr="006624FF">
        <w:rPr>
          <w:rFonts w:ascii="Times New Roman" w:hAnsi="Times New Roman" w:cs="Times New Roman"/>
          <w:sz w:val="20"/>
          <w:szCs w:val="18"/>
        </w:rPr>
        <w:fldChar w:fldCharType="begin" w:fldLock="1"/>
      </w:r>
      <w:r w:rsidR="00771EBC" w:rsidRPr="006624FF">
        <w:rPr>
          <w:rFonts w:ascii="Times New Roman" w:hAnsi="Times New Roman" w:cs="Times New Roman"/>
          <w:sz w:val="20"/>
          <w:szCs w:val="18"/>
        </w:rPr>
        <w:instrText>ADDIN CSL_CITATION {"citationItems":[{"id":"ITEM-1","itemData":{"URL":"https://www.fit4life.es/fit3d/","author":[{"dropping-particle":"","family":"Fit4life","given":"","non-dropping-particle":"","parse-names":false,"suffix":""}],"id":"ITEM-1","issued":{"date-parts":[["0"]]},"title":"Escáner corporal 3D","type":"webpage"},"uris":["http://www.mendeley.com/documents/?uuid=c843b94d-78da-4282-9431-e981815b2d67","http://www.mendeley.com/documents/?uuid=e5e8690c-9f54-4900-9014-e4ce8aa5cf6c"]}],"mendeley":{"formattedCitation":"[32]","plainTextFormattedCitation":"[32]","previouslyFormattedCitation":"[32]"},"properties":{"noteIndex":0},"schema":"https://github.com/citation-style-language/schema/raw/master/csl-citation.json"}</w:instrText>
      </w:r>
      <w:r w:rsidRPr="006624FF">
        <w:rPr>
          <w:rFonts w:ascii="Times New Roman" w:hAnsi="Times New Roman" w:cs="Times New Roman"/>
          <w:sz w:val="20"/>
          <w:szCs w:val="18"/>
        </w:rPr>
        <w:fldChar w:fldCharType="separate"/>
      </w:r>
      <w:r w:rsidRPr="006624FF">
        <w:rPr>
          <w:rFonts w:ascii="Times New Roman" w:hAnsi="Times New Roman" w:cs="Times New Roman"/>
          <w:noProof/>
          <w:sz w:val="20"/>
          <w:szCs w:val="18"/>
        </w:rPr>
        <w:t>[32]</w:t>
      </w:r>
      <w:r w:rsidRPr="006624FF">
        <w:rPr>
          <w:rFonts w:ascii="Times New Roman" w:hAnsi="Times New Roman" w:cs="Times New Roman"/>
          <w:sz w:val="20"/>
          <w:szCs w:val="18"/>
        </w:rPr>
        <w:fldChar w:fldCharType="end"/>
      </w:r>
    </w:p>
    <w:p w14:paraId="463EAE9E" w14:textId="77777777" w:rsidR="003F63E7" w:rsidRPr="006624FF" w:rsidRDefault="003F63E7" w:rsidP="00597D45">
      <w:pPr>
        <w:spacing w:before="240" w:line="360" w:lineRule="auto"/>
        <w:jc w:val="both"/>
        <w:rPr>
          <w:rFonts w:ascii="Times New Roman" w:hAnsi="Times New Roman" w:cs="Times New Roman"/>
        </w:rPr>
      </w:pPr>
      <w:r w:rsidRPr="006624FF">
        <w:rPr>
          <w:rFonts w:ascii="Times New Roman" w:hAnsi="Times New Roman" w:cs="Times New Roman"/>
        </w:rPr>
        <w:t>La obtención de la información de interés se realiza de forma automática disminuyendo los márgenes de error que la obtención genera, incrementado la exactitud, sin embargo, dichos equipos presentan algunas desventajas importantes, dentro de las cuales principalmente se encuentran los altos costos que estos presentan y la no portabilidad presentada. Es por ello por lo que podemos ubicar estas características como vacíos potenciales para que la aplicación desarrollada sea factible, así mismo dado que es utilizada en un dispositivo el cual implementa el uso de la cámara fotográfica incluida en el mismo, proporciona la portabilidad y accesibilidad necesaria para la problemática existente. Las técnicas, metodología y uso de software desarrollado al nicho de interés que han sido presentadas para el desarrollo del proyecto, ya han sido utilizados por estos equipos, pero ninguno de ellos realiza la totalidad del proceso en teléfonos inteligentes y la combinación de estas en un solo sistema.</w:t>
      </w:r>
    </w:p>
    <w:p w14:paraId="537146C4" w14:textId="59C5FE03" w:rsidR="008C6D1C" w:rsidRPr="006624FF" w:rsidRDefault="008C6D1C" w:rsidP="00255768">
      <w:pPr>
        <w:pStyle w:val="EncabezadoCar"/>
        <w:spacing w:after="0" w:line="480" w:lineRule="auto"/>
        <w:rPr>
          <w:rFonts w:ascii="Times New Roman" w:hAnsi="Times New Roman" w:cs="Times New Roman"/>
        </w:rPr>
      </w:pPr>
      <w:r w:rsidRPr="006624FF">
        <w:rPr>
          <w:rFonts w:ascii="Times New Roman" w:hAnsi="Times New Roman" w:cs="Times New Roman"/>
        </w:rPr>
        <w:t>Descripción del proyecto.</w:t>
      </w:r>
    </w:p>
    <w:p w14:paraId="1F86C784" w14:textId="77777777" w:rsidR="007E186D" w:rsidRPr="006624FF" w:rsidRDefault="007E186D" w:rsidP="006624FF">
      <w:pPr>
        <w:spacing w:after="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Lo que se busca en este proyecto es realizar una herramienta que permita a los especialistas en el área de nutrición obtener las medidas necesarias para la valoración de la composición corporal de un paciente. Siendo la antropometría el método seleccionado para su mejora, al reducir el margen de error presentado en la obtención de mediciones y lograr minimizar el tiempo que toma realizarlas. Considerando como base los índices y mediciones evaluadas en la certificación ISAK nivel 2, la cual se basa en el estudio de la cineantropometría, que además de obtener los porcentajes de los tejidos del cuerpo humano, también identifica un deporte o actividad física que sea más conveniente a realizar por el paciente.</w:t>
      </w:r>
    </w:p>
    <w:p w14:paraId="10A0CDC6" w14:textId="77777777" w:rsidR="007E186D" w:rsidRPr="006624FF" w:rsidRDefault="007E186D" w:rsidP="00597D45">
      <w:pPr>
        <w:pBdr>
          <w:top w:val="nil"/>
          <w:left w:val="nil"/>
          <w:bottom w:val="nil"/>
          <w:right w:val="nil"/>
          <w:between w:val="nil"/>
        </w:pBdr>
        <w:spacing w:before="240" w:after="0" w:line="360" w:lineRule="auto"/>
        <w:jc w:val="both"/>
        <w:rPr>
          <w:rFonts w:ascii="Times New Roman" w:hAnsi="Times New Roman" w:cs="Times New Roman"/>
          <w:sz w:val="24"/>
          <w:szCs w:val="24"/>
        </w:rPr>
      </w:pPr>
      <w:r w:rsidRPr="006624FF">
        <w:rPr>
          <w:rFonts w:ascii="Times New Roman" w:hAnsi="Times New Roman" w:cs="Times New Roman"/>
          <w:sz w:val="24"/>
          <w:szCs w:val="24"/>
        </w:rPr>
        <w:lastRenderedPageBreak/>
        <w:t>Se desarrollará un sistema móvil para la obtención de medidas antropométricas descritas en la certificación ISAK nivel 2.</w:t>
      </w:r>
    </w:p>
    <w:p w14:paraId="0402EEF6" w14:textId="77777777" w:rsidR="007E186D" w:rsidRPr="006624FF" w:rsidRDefault="007E186D" w:rsidP="00597D45">
      <w:pPr>
        <w:pBdr>
          <w:top w:val="nil"/>
          <w:left w:val="nil"/>
          <w:bottom w:val="nil"/>
          <w:right w:val="nil"/>
          <w:between w:val="nil"/>
        </w:pBdr>
        <w:spacing w:before="240" w:after="0" w:line="360" w:lineRule="auto"/>
        <w:jc w:val="both"/>
        <w:rPr>
          <w:rFonts w:ascii="Times New Roman" w:hAnsi="Times New Roman" w:cs="Times New Roman"/>
          <w:sz w:val="24"/>
          <w:szCs w:val="24"/>
        </w:rPr>
      </w:pPr>
      <w:r w:rsidRPr="006624FF">
        <w:rPr>
          <w:rFonts w:ascii="Times New Roman" w:hAnsi="Times New Roman" w:cs="Times New Roman"/>
          <w:sz w:val="24"/>
          <w:szCs w:val="24"/>
        </w:rPr>
        <w:t xml:space="preserve">El sistema consta de dos componentes: </w:t>
      </w:r>
    </w:p>
    <w:p w14:paraId="7F961886" w14:textId="77777777" w:rsidR="007E186D" w:rsidRPr="006624FF" w:rsidRDefault="007E186D" w:rsidP="0022797D">
      <w:pPr>
        <w:numPr>
          <w:ilvl w:val="0"/>
          <w:numId w:val="6"/>
        </w:numPr>
        <w:pBdr>
          <w:top w:val="nil"/>
          <w:left w:val="nil"/>
          <w:bottom w:val="nil"/>
          <w:right w:val="nil"/>
          <w:between w:val="nil"/>
        </w:pBdr>
        <w:spacing w:before="240" w:after="0" w:line="360" w:lineRule="auto"/>
        <w:jc w:val="both"/>
        <w:rPr>
          <w:rFonts w:ascii="Times New Roman" w:hAnsi="Times New Roman" w:cs="Times New Roman"/>
          <w:sz w:val="24"/>
          <w:szCs w:val="24"/>
        </w:rPr>
      </w:pPr>
      <w:r w:rsidRPr="006624FF">
        <w:rPr>
          <w:rFonts w:ascii="Times New Roman" w:hAnsi="Times New Roman" w:cs="Times New Roman"/>
          <w:sz w:val="24"/>
          <w:szCs w:val="24"/>
        </w:rPr>
        <w:t>Una aplicación móvil para el sistema operativo Android para el reconocimiento del cuerpo humano, realizado por medio de la cámara trasera de un teléfono inteligente, así como la obtención de las medidas antropométricas necesarias para el análisis de la composición corporal, todo ello mediante un sistema de visión artificial, además de permitir ver los registros de pacientes generados con la información obtenida dentro de la misma aplicación.</w:t>
      </w:r>
    </w:p>
    <w:p w14:paraId="3C37BF9F" w14:textId="77777777" w:rsidR="007E186D" w:rsidRPr="006624FF" w:rsidRDefault="007E186D" w:rsidP="0022797D">
      <w:pPr>
        <w:numPr>
          <w:ilvl w:val="0"/>
          <w:numId w:val="6"/>
        </w:numPr>
        <w:pBdr>
          <w:top w:val="nil"/>
          <w:left w:val="nil"/>
          <w:bottom w:val="nil"/>
          <w:right w:val="nil"/>
          <w:between w:val="nil"/>
        </w:pBdr>
        <w:spacing w:before="240" w:after="0" w:line="360" w:lineRule="auto"/>
        <w:jc w:val="both"/>
        <w:rPr>
          <w:rFonts w:ascii="Times New Roman" w:hAnsi="Times New Roman" w:cs="Times New Roman"/>
          <w:sz w:val="24"/>
          <w:szCs w:val="24"/>
        </w:rPr>
      </w:pPr>
      <w:r w:rsidRPr="006624FF">
        <w:rPr>
          <w:rFonts w:ascii="Times New Roman" w:hAnsi="Times New Roman" w:cs="Times New Roman"/>
          <w:sz w:val="24"/>
          <w:szCs w:val="24"/>
        </w:rPr>
        <w:t>Un sistema embebido montado sobre un plicómetro que permita obtener las medidas en pliegues cutáneos y además sean enviados a la aplicación móvil mediante la tecnología de transferencia Bluetooth.</w:t>
      </w:r>
    </w:p>
    <w:p w14:paraId="41BF02D0" w14:textId="77777777" w:rsidR="007E186D" w:rsidRPr="006624FF" w:rsidRDefault="007E186D" w:rsidP="00597D45">
      <w:pPr>
        <w:pBdr>
          <w:top w:val="nil"/>
          <w:left w:val="nil"/>
          <w:bottom w:val="nil"/>
          <w:right w:val="nil"/>
          <w:between w:val="nil"/>
        </w:pBdr>
        <w:spacing w:before="240" w:line="360" w:lineRule="auto"/>
        <w:jc w:val="both"/>
        <w:rPr>
          <w:rFonts w:ascii="Times New Roman" w:hAnsi="Times New Roman" w:cs="Times New Roman"/>
          <w:sz w:val="24"/>
          <w:szCs w:val="24"/>
        </w:rPr>
      </w:pPr>
      <w:r w:rsidRPr="006624FF">
        <w:rPr>
          <w:rFonts w:ascii="Times New Roman" w:hAnsi="Times New Roman" w:cs="Times New Roman"/>
          <w:sz w:val="24"/>
          <w:szCs w:val="24"/>
        </w:rPr>
        <w:t xml:space="preserve">El proceso propuesto para la obtención y presentación de los resultados es el siguiente, mediante el sistema de visión artificial y el sistema embebido en el plicómetro se obtienen de manera automatizada las mediciones antropométricas necesarias para el cálculo de la composición corporal, una vez calculada se comparan los valores con tablas de evaluación para así generar los resultados del paciente. Para el análisis y presentación de resultados también es necesario contar con el historial clínico del paciente, el cual toma como referencia el formato utilizado en el área de nutrición en la clínica universitaria perteneciente a  la Universidad Autónoma de Zacatecas que se muestra en el </w:t>
      </w:r>
      <w:r w:rsidRPr="006624FF">
        <w:rPr>
          <w:rFonts w:ascii="Times New Roman" w:hAnsi="Times New Roman" w:cs="Times New Roman"/>
          <w:sz w:val="24"/>
          <w:szCs w:val="24"/>
        </w:rPr>
        <w:fldChar w:fldCharType="begin"/>
      </w:r>
      <w:r w:rsidRPr="006624FF">
        <w:rPr>
          <w:rFonts w:ascii="Times New Roman" w:hAnsi="Times New Roman" w:cs="Times New Roman"/>
          <w:sz w:val="24"/>
          <w:szCs w:val="24"/>
        </w:rPr>
        <w:instrText xml:space="preserve"> REF _Ref27479406 \h  \* MERGEFORMAT </w:instrText>
      </w:r>
      <w:r w:rsidRPr="006624FF">
        <w:rPr>
          <w:rFonts w:ascii="Times New Roman" w:hAnsi="Times New Roman" w:cs="Times New Roman"/>
          <w:sz w:val="24"/>
          <w:szCs w:val="24"/>
        </w:rPr>
      </w:r>
      <w:r w:rsidRPr="006624FF">
        <w:rPr>
          <w:rFonts w:ascii="Times New Roman" w:hAnsi="Times New Roman" w:cs="Times New Roman"/>
          <w:sz w:val="24"/>
          <w:szCs w:val="24"/>
        </w:rPr>
        <w:fldChar w:fldCharType="separate"/>
      </w:r>
      <w:r w:rsidRPr="006624FF">
        <w:rPr>
          <w:rFonts w:ascii="Times New Roman" w:hAnsi="Times New Roman" w:cs="Times New Roman"/>
          <w:b/>
          <w:bCs/>
          <w:sz w:val="24"/>
          <w:szCs w:val="24"/>
        </w:rPr>
        <w:t>Anexo</w:t>
      </w:r>
      <w:r w:rsidRPr="006624FF">
        <w:rPr>
          <w:rFonts w:ascii="Times New Roman" w:hAnsi="Times New Roman" w:cs="Times New Roman"/>
          <w:sz w:val="24"/>
          <w:szCs w:val="24"/>
        </w:rPr>
        <w:t xml:space="preserve"> </w:t>
      </w:r>
      <w:r w:rsidRPr="006624FF">
        <w:rPr>
          <w:rFonts w:ascii="Times New Roman" w:hAnsi="Times New Roman" w:cs="Times New Roman"/>
          <w:noProof/>
          <w:sz w:val="24"/>
          <w:szCs w:val="24"/>
        </w:rPr>
        <w:t>1</w:t>
      </w:r>
      <w:r w:rsidRPr="006624FF">
        <w:rPr>
          <w:rFonts w:ascii="Times New Roman" w:hAnsi="Times New Roman" w:cs="Times New Roman"/>
          <w:sz w:val="24"/>
          <w:szCs w:val="24"/>
        </w:rPr>
        <w:fldChar w:fldCharType="end"/>
      </w:r>
      <w:r w:rsidRPr="006624FF">
        <w:rPr>
          <w:rFonts w:ascii="Times New Roman" w:hAnsi="Times New Roman" w:cs="Times New Roman"/>
          <w:sz w:val="24"/>
          <w:szCs w:val="24"/>
        </w:rPr>
        <w:t xml:space="preserve"> de este documento, los datos no obtenidos por los sistemas anteriores serán introducidos por el especialista en nutrición, logrando así recabar toda la información requerida por el especialista. Es importante mencionar que el apartado relacionado a la antropometría dentro del </w:t>
      </w:r>
      <w:r w:rsidRPr="006624FF">
        <w:rPr>
          <w:rFonts w:ascii="Times New Roman" w:hAnsi="Times New Roman" w:cs="Times New Roman"/>
          <w:sz w:val="24"/>
          <w:szCs w:val="24"/>
          <w:highlight w:val="yellow"/>
        </w:rPr>
        <w:fldChar w:fldCharType="begin"/>
      </w:r>
      <w:r w:rsidRPr="006624FF">
        <w:rPr>
          <w:rFonts w:ascii="Times New Roman" w:hAnsi="Times New Roman" w:cs="Times New Roman"/>
          <w:sz w:val="24"/>
          <w:szCs w:val="24"/>
        </w:rPr>
        <w:instrText xml:space="preserve"> REF _Ref27479406 \h  \* MERGEFORMAT </w:instrText>
      </w:r>
      <w:r w:rsidRPr="006624FF">
        <w:rPr>
          <w:rFonts w:ascii="Times New Roman" w:hAnsi="Times New Roman" w:cs="Times New Roman"/>
          <w:sz w:val="24"/>
          <w:szCs w:val="24"/>
          <w:highlight w:val="yellow"/>
        </w:rPr>
      </w:r>
      <w:r w:rsidRPr="006624FF">
        <w:rPr>
          <w:rFonts w:ascii="Times New Roman" w:hAnsi="Times New Roman" w:cs="Times New Roman"/>
          <w:sz w:val="24"/>
          <w:szCs w:val="24"/>
          <w:highlight w:val="yellow"/>
        </w:rPr>
        <w:fldChar w:fldCharType="separate"/>
      </w:r>
      <w:r w:rsidRPr="006624FF">
        <w:rPr>
          <w:rFonts w:ascii="Times New Roman" w:hAnsi="Times New Roman" w:cs="Times New Roman"/>
          <w:b/>
          <w:bCs/>
          <w:sz w:val="24"/>
          <w:szCs w:val="24"/>
          <w:lang w:val="es-ES"/>
        </w:rPr>
        <w:t>Anexo 1</w:t>
      </w:r>
      <w:r w:rsidRPr="006624FF">
        <w:rPr>
          <w:rFonts w:ascii="Times New Roman" w:hAnsi="Times New Roman" w:cs="Times New Roman"/>
          <w:sz w:val="24"/>
          <w:szCs w:val="24"/>
          <w:highlight w:val="yellow"/>
        </w:rPr>
        <w:fldChar w:fldCharType="end"/>
      </w:r>
      <w:r w:rsidRPr="006624FF">
        <w:rPr>
          <w:rFonts w:ascii="Times New Roman" w:hAnsi="Times New Roman" w:cs="Times New Roman"/>
          <w:sz w:val="24"/>
          <w:szCs w:val="24"/>
        </w:rPr>
        <w:t>, será registrado con las medidas evaluadas por ISAK nivel 2.</w:t>
      </w:r>
    </w:p>
    <w:p w14:paraId="5BFDC8F9" w14:textId="16C880A6" w:rsidR="008C6D1C" w:rsidRPr="006624FF" w:rsidRDefault="008C6D1C" w:rsidP="00255768">
      <w:pPr>
        <w:pStyle w:val="EncabezadoCar"/>
        <w:spacing w:after="0" w:line="480" w:lineRule="auto"/>
        <w:rPr>
          <w:rFonts w:ascii="Times New Roman" w:hAnsi="Times New Roman" w:cs="Times New Roman"/>
        </w:rPr>
      </w:pPr>
      <w:r w:rsidRPr="006624FF">
        <w:rPr>
          <w:rFonts w:ascii="Times New Roman" w:hAnsi="Times New Roman" w:cs="Times New Roman"/>
        </w:rPr>
        <w:t>Objetivo general del proyecto.</w:t>
      </w:r>
    </w:p>
    <w:p w14:paraId="3629A2E1" w14:textId="77777777" w:rsidR="007E186D" w:rsidRPr="006624FF" w:rsidRDefault="007E186D" w:rsidP="006624FF">
      <w:pPr>
        <w:pBdr>
          <w:top w:val="nil"/>
          <w:left w:val="nil"/>
          <w:bottom w:val="nil"/>
          <w:right w:val="nil"/>
          <w:between w:val="nil"/>
        </w:pBdr>
        <w:spacing w:after="120" w:line="360" w:lineRule="auto"/>
        <w:ind w:firstLine="708"/>
        <w:rPr>
          <w:rFonts w:ascii="Times New Roman" w:hAnsi="Times New Roman" w:cs="Times New Roman"/>
          <w:sz w:val="24"/>
          <w:szCs w:val="24"/>
        </w:rPr>
      </w:pPr>
      <w:r w:rsidRPr="006624FF">
        <w:rPr>
          <w:rFonts w:ascii="Times New Roman" w:hAnsi="Times New Roman" w:cs="Times New Roman"/>
          <w:sz w:val="24"/>
          <w:szCs w:val="24"/>
        </w:rPr>
        <w:t>Determinar la composición corporal en base a las medidas de la certificación ISAK nivel 2, mediante un sistema embebido y el reconocimiento del cuerpo a través de un sistema de visión artificial implementado en un teléfono inteligente, para conocer el estado nutricional de un paciente, así como su funcionalidad corporal.</w:t>
      </w:r>
    </w:p>
    <w:p w14:paraId="7302E4C4" w14:textId="0F60CE05" w:rsidR="00DF1B9F" w:rsidRPr="006624FF" w:rsidRDefault="00DF1B9F" w:rsidP="00A56266">
      <w:pPr>
        <w:pStyle w:val="EncabezadoCar"/>
        <w:spacing w:after="0" w:line="480" w:lineRule="auto"/>
        <w:rPr>
          <w:rFonts w:ascii="Times New Roman" w:hAnsi="Times New Roman" w:cs="Times New Roman"/>
        </w:rPr>
      </w:pPr>
      <w:r w:rsidRPr="006624FF">
        <w:rPr>
          <w:rFonts w:ascii="Times New Roman" w:hAnsi="Times New Roman" w:cs="Times New Roman"/>
        </w:rPr>
        <w:t>Objetivos particulares del proyecto.</w:t>
      </w:r>
    </w:p>
    <w:p w14:paraId="13A678BB" w14:textId="77777777" w:rsidR="007E186D" w:rsidRPr="006624FF" w:rsidRDefault="007E186D" w:rsidP="0022797D">
      <w:pPr>
        <w:numPr>
          <w:ilvl w:val="0"/>
          <w:numId w:val="7"/>
        </w:numPr>
        <w:pBdr>
          <w:top w:val="nil"/>
          <w:left w:val="nil"/>
          <w:bottom w:val="nil"/>
          <w:right w:val="nil"/>
          <w:between w:val="nil"/>
        </w:pBdr>
        <w:spacing w:after="120" w:line="360" w:lineRule="auto"/>
        <w:jc w:val="both"/>
        <w:rPr>
          <w:rFonts w:ascii="Times New Roman" w:hAnsi="Times New Roman" w:cs="Times New Roman"/>
          <w:sz w:val="24"/>
          <w:szCs w:val="24"/>
        </w:rPr>
      </w:pPr>
      <w:r w:rsidRPr="006624FF">
        <w:rPr>
          <w:rFonts w:ascii="Times New Roman" w:hAnsi="Times New Roman" w:cs="Times New Roman"/>
          <w:sz w:val="24"/>
          <w:szCs w:val="24"/>
        </w:rPr>
        <w:lastRenderedPageBreak/>
        <w:t>Obtener la medida de los pliegues cutáneos mediante un sistema embebido implementado en un plicómetro.</w:t>
      </w:r>
    </w:p>
    <w:p w14:paraId="74725886" w14:textId="77777777" w:rsidR="007E186D" w:rsidRPr="006624FF" w:rsidRDefault="007E186D" w:rsidP="0022797D">
      <w:pPr>
        <w:numPr>
          <w:ilvl w:val="0"/>
          <w:numId w:val="7"/>
        </w:numPr>
        <w:pBdr>
          <w:top w:val="nil"/>
          <w:left w:val="nil"/>
          <w:bottom w:val="nil"/>
          <w:right w:val="nil"/>
          <w:between w:val="nil"/>
        </w:pBdr>
        <w:spacing w:before="240" w:after="120" w:line="360" w:lineRule="auto"/>
        <w:jc w:val="both"/>
        <w:rPr>
          <w:rFonts w:ascii="Times New Roman" w:hAnsi="Times New Roman" w:cs="Times New Roman"/>
          <w:sz w:val="24"/>
          <w:szCs w:val="24"/>
        </w:rPr>
      </w:pPr>
      <w:r w:rsidRPr="006624FF">
        <w:rPr>
          <w:rFonts w:ascii="Times New Roman" w:hAnsi="Times New Roman" w:cs="Times New Roman"/>
          <w:sz w:val="24"/>
          <w:szCs w:val="24"/>
        </w:rPr>
        <w:t>Calcular la composición corporal utilizando ecuaciones de estimación de la masa corporal.</w:t>
      </w:r>
    </w:p>
    <w:p w14:paraId="61BB0E87" w14:textId="77777777" w:rsidR="007E186D" w:rsidRPr="006624FF" w:rsidRDefault="007E186D" w:rsidP="0022797D">
      <w:pPr>
        <w:numPr>
          <w:ilvl w:val="0"/>
          <w:numId w:val="7"/>
        </w:numPr>
        <w:pBdr>
          <w:top w:val="nil"/>
          <w:left w:val="nil"/>
          <w:bottom w:val="nil"/>
          <w:right w:val="nil"/>
          <w:between w:val="nil"/>
        </w:pBdr>
        <w:spacing w:before="240" w:after="120" w:line="360" w:lineRule="auto"/>
        <w:jc w:val="both"/>
        <w:rPr>
          <w:rFonts w:ascii="Times New Roman" w:hAnsi="Times New Roman" w:cs="Times New Roman"/>
          <w:sz w:val="24"/>
          <w:szCs w:val="24"/>
        </w:rPr>
      </w:pPr>
      <w:r w:rsidRPr="006624FF">
        <w:rPr>
          <w:rFonts w:ascii="Times New Roman" w:hAnsi="Times New Roman" w:cs="Times New Roman"/>
          <w:sz w:val="24"/>
          <w:szCs w:val="24"/>
        </w:rPr>
        <w:t>Identificar el somatotipo del paciente para definir la funcionalidad corporal y sugerir una actividad física o deporte idóneo para el paciente y obtener su somatocarta.</w:t>
      </w:r>
    </w:p>
    <w:p w14:paraId="60294900" w14:textId="77777777" w:rsidR="007E186D" w:rsidRPr="006624FF" w:rsidRDefault="007E186D" w:rsidP="0022797D">
      <w:pPr>
        <w:numPr>
          <w:ilvl w:val="0"/>
          <w:numId w:val="7"/>
        </w:numPr>
        <w:pBdr>
          <w:top w:val="nil"/>
          <w:left w:val="nil"/>
          <w:bottom w:val="nil"/>
          <w:right w:val="nil"/>
          <w:between w:val="nil"/>
        </w:pBdr>
        <w:spacing w:before="240" w:after="120" w:line="360" w:lineRule="auto"/>
        <w:jc w:val="both"/>
        <w:rPr>
          <w:rFonts w:ascii="Times New Roman" w:hAnsi="Times New Roman" w:cs="Times New Roman"/>
          <w:sz w:val="24"/>
          <w:szCs w:val="24"/>
        </w:rPr>
      </w:pPr>
      <w:r w:rsidRPr="006624FF">
        <w:rPr>
          <w:rFonts w:ascii="Times New Roman" w:hAnsi="Times New Roman" w:cs="Times New Roman"/>
          <w:sz w:val="24"/>
          <w:szCs w:val="24"/>
        </w:rPr>
        <w:t>Gestionar el historial clínico nutricional del paciente.</w:t>
      </w:r>
    </w:p>
    <w:p w14:paraId="4EC99363" w14:textId="77777777" w:rsidR="00A56266" w:rsidRPr="006624FF" w:rsidRDefault="00A56266" w:rsidP="00E60116">
      <w:pPr>
        <w:pStyle w:val="Ttulo"/>
        <w:spacing w:after="0"/>
        <w:rPr>
          <w:rFonts w:cs="Times New Roman"/>
        </w:rPr>
      </w:pPr>
    </w:p>
    <w:p w14:paraId="26282352" w14:textId="2711B842" w:rsidR="00DF1B9F" w:rsidRPr="006624FF" w:rsidRDefault="00DF1B9F" w:rsidP="00A56266">
      <w:pPr>
        <w:pStyle w:val="EncabezadoCar"/>
        <w:spacing w:after="0" w:line="480" w:lineRule="auto"/>
        <w:rPr>
          <w:rFonts w:ascii="Times New Roman" w:hAnsi="Times New Roman" w:cs="Times New Roman"/>
        </w:rPr>
      </w:pPr>
      <w:r w:rsidRPr="006624FF">
        <w:rPr>
          <w:rFonts w:ascii="Times New Roman" w:hAnsi="Times New Roman" w:cs="Times New Roman"/>
        </w:rPr>
        <w:t>Justificación.</w:t>
      </w:r>
    </w:p>
    <w:p w14:paraId="6B2AF956" w14:textId="77777777"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 xml:space="preserve">El proceso efectuado por las secretarías públicas de salud para detectar enfermedades como el sobrepeso y obesidad en México continúa siendo una tarea difícil de ejecutar y llevar a cabo en toda la población, dado a que la implementación de instrumentos y métodos de mayor eficacia y exactitud representan un gasto económico importante. </w:t>
      </w:r>
    </w:p>
    <w:p w14:paraId="6AAC4170" w14:textId="6D400E85"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 xml:space="preserve">En el año 2012 el artículo </w:t>
      </w:r>
      <w:r w:rsidRPr="006624FF">
        <w:rPr>
          <w:rFonts w:ascii="Times New Roman" w:hAnsi="Times New Roman" w:cs="Times New Roman"/>
          <w:i/>
          <w:sz w:val="24"/>
          <w:szCs w:val="24"/>
        </w:rPr>
        <w:t>KILOS DE MÁS, PESOS DE MENOS</w:t>
      </w:r>
      <w:r w:rsidRPr="006624FF">
        <w:rPr>
          <w:rFonts w:ascii="Times New Roman" w:hAnsi="Times New Roman" w:cs="Times New Roman"/>
          <w:sz w:val="24"/>
          <w:szCs w:val="24"/>
        </w:rPr>
        <w:t xml:space="preserve"> informó lo siguiente: “En México existen 8,599,374 diabéticos por sobrepeso y obesidad (considerando únicamente diabetes mellitus tipo 2.), de los cuales 48% están diagnosticados y reciben tratamiento y 49% no han sido diagnosticados. Además, anualmente mueren 59,083 personas a causa de dicho padecimiento, de las cuales 45% se encuentran en edad productiva. Los costos sociales por dicha enfermedad ascienden a más de 85 mil millones de pesos al año. De esta cifra, 73% corresponde a gastos por tratamiento médico, 15% a pérdidas de ingreso por ausentismo laboral y 12% a pérdidas de ingreso por mortalidad prematura.” </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{"citationItems":[{"id":"ITEM-1","itemData":{"author":[{"dropping-particle":"","family":"Staff","given":"IMCO","non-dropping-particle":"","parse-names":false,"suffix":""}],"id":"ITEM-1","issued":{"date-parts":[["0"]]},"title":"Kilos de más, pesos de menos: Los costos de la obesidad en México","type":"webpage"},"uris":["http://www.mendeley.com/documents/?uuid=ad1ae663-090d-467a-8b43-a218f41e97c5"]}],"mendeley":{"formattedCitation":"[37]","plainTextFormattedCitation":"[37]","previouslyFormattedCitation":"[37]"},"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[37]</w:t>
      </w:r>
      <w:r w:rsidRPr="006624FF">
        <w:rPr>
          <w:rFonts w:ascii="Times New Roman" w:hAnsi="Times New Roman" w:cs="Times New Roman"/>
          <w:sz w:val="24"/>
          <w:szCs w:val="24"/>
        </w:rPr>
        <w:fldChar w:fldCharType="end"/>
      </w:r>
    </w:p>
    <w:p w14:paraId="6D5766C9" w14:textId="2A4E5948"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 xml:space="preserve">En la actualidad los porcentajes de población afectadas por estas enfermedades siguen en continuo crecimiento y cada vez es más necesario que estas sean detectadas con premura, a pesar de que ya existen dispositivos, métodos y tecnologías que permiten un mejor análisis para el estudio de las composiciones corporales, en su mayoría éstos presentan costos económicos y en tiempo que no son convenientes para los especialistas. </w:t>
      </w:r>
      <w:r w:rsidRPr="006624FF">
        <w:rPr>
          <w:rFonts w:ascii="Times New Roman" w:hAnsi="Times New Roman" w:cs="Times New Roman"/>
          <w:sz w:val="24"/>
          <w:szCs w:val="24"/>
        </w:rPr>
        <w:fldChar w:fldCharType="begin" w:fldLock="1"/>
      </w:r>
      <w:r w:rsidR="00771EBC" w:rsidRPr="006624FF">
        <w:rPr>
          <w:rFonts w:ascii="Times New Roman" w:hAnsi="Times New Roman" w:cs="Times New Roman"/>
          <w:sz w:val="24"/>
          <w:szCs w:val="24"/>
        </w:rPr>
        <w:instrText>ADDIN CSL_CITATION {"citationItems":[{"id":"ITEM-1","itemData":{"author":[{"dropping-particle":"","family":"Staff","given":"IMCO","non-dropping-particle":"","parse-names":false,"suffix":""}],"id":"ITEM-1","issued":{"date-parts":[["0"]]},"title":"Kilos de más, pesos de menos: Los costos de la obesidad en México","type":"webpage"},"uris":["http://www.mendeley.com/documents/?uuid=ad1ae663-090d-467a-8b43-a218f41e97c5"]}],"mendeley":{"formattedCitation":"[37]","plainTextFormattedCitation":"[37]","previouslyFormattedCitation":"[37]"},"properties":{"noteIndex":0},"schema":"https://github.com/citation-style-language/schema/raw/master/csl-citation.json"}</w:instrText>
      </w:r>
      <w:r w:rsidRPr="006624FF">
        <w:rPr>
          <w:rFonts w:ascii="Times New Roman" w:hAnsi="Times New Roman" w:cs="Times New Roman"/>
          <w:sz w:val="24"/>
          <w:szCs w:val="24"/>
        </w:rPr>
        <w:fldChar w:fldCharType="separate"/>
      </w:r>
      <w:r w:rsidRPr="006624FF">
        <w:rPr>
          <w:rFonts w:ascii="Times New Roman" w:hAnsi="Times New Roman" w:cs="Times New Roman"/>
          <w:noProof/>
          <w:sz w:val="24"/>
          <w:szCs w:val="24"/>
        </w:rPr>
        <w:t>[37]</w:t>
      </w:r>
      <w:r w:rsidRPr="006624FF">
        <w:rPr>
          <w:rFonts w:ascii="Times New Roman" w:hAnsi="Times New Roman" w:cs="Times New Roman"/>
          <w:sz w:val="24"/>
          <w:szCs w:val="24"/>
        </w:rPr>
        <w:fldChar w:fldCharType="end"/>
      </w:r>
    </w:p>
    <w:p w14:paraId="4D0F2BF3" w14:textId="77777777"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 xml:space="preserve">La mejora de procesos busca la optimización de este, a fin de obtener mejores beneficios. Es por lo que el enfoque de este proyecto es la inserción de las ciencias computacionales a la mejora de las herramientas actualmente utilizadas por especialistas en </w:t>
      </w:r>
      <w:r w:rsidRPr="006624FF">
        <w:rPr>
          <w:rFonts w:ascii="Times New Roman" w:hAnsi="Times New Roman" w:cs="Times New Roman"/>
          <w:sz w:val="24"/>
          <w:szCs w:val="24"/>
        </w:rPr>
        <w:lastRenderedPageBreak/>
        <w:t>áreas de salud y nutrición, siendo la antropometría un área de oportunidad, puesto que ésta ya es utilizada tanto para la prevención como para la detección de estas enfermedades, debido a sus bajos costos y practicidad, sin embargo, puede ser un proceso que carece de exactitud debido al error humano.</w:t>
      </w:r>
    </w:p>
    <w:p w14:paraId="5A15D7BA" w14:textId="77777777"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El desarrollo del sistema busca facilitar la obtención de las mediciones antropométricas de un paciente, proporcionando precisión al minimizar el error humano y reduciendo tiempo tanto en la toma de medidas como en el proceso del cálculo, además de presentar interpretaciones de los resultados, dando solución a las necesidades previamente presentadas, todo ello a un bajo costo, siendo así una herramienta accesible.</w:t>
      </w:r>
    </w:p>
    <w:p w14:paraId="1301DB3B" w14:textId="77777777" w:rsidR="007E186D" w:rsidRPr="006624FF" w:rsidRDefault="007E186D" w:rsidP="00255768">
      <w:pPr>
        <w:spacing w:before="240" w:after="120" w:line="360" w:lineRule="auto"/>
        <w:ind w:firstLine="708"/>
        <w:jc w:val="both"/>
        <w:rPr>
          <w:rFonts w:ascii="Times New Roman" w:hAnsi="Times New Roman" w:cs="Times New Roman"/>
          <w:sz w:val="24"/>
          <w:szCs w:val="24"/>
        </w:rPr>
      </w:pPr>
      <w:r w:rsidRPr="006624FF">
        <w:rPr>
          <w:rFonts w:ascii="Times New Roman" w:hAnsi="Times New Roman" w:cs="Times New Roman"/>
          <w:sz w:val="24"/>
          <w:szCs w:val="24"/>
        </w:rPr>
        <w:t>Los beneficios aportados por este proyecto no sólo están reflejados en la optimización del reconocimiento en la composición corporal, si no también se realizan aportaciones a la inserción de las ciencias computacionales en áreas de salud, nutrición y deporte.</w:t>
      </w:r>
    </w:p>
    <w:p w14:paraId="5DC59E5B" w14:textId="77777777" w:rsidR="00A56266" w:rsidRPr="006624FF" w:rsidRDefault="00A56266" w:rsidP="00255768">
      <w:pPr>
        <w:pStyle w:val="Ttulo"/>
        <w:spacing w:after="0"/>
        <w:jc w:val="both"/>
        <w:rPr>
          <w:rFonts w:cs="Times New Roman"/>
        </w:rPr>
      </w:pPr>
    </w:p>
    <w:p w14:paraId="43D4079F" w14:textId="508780ED" w:rsidR="002C2A39" w:rsidRPr="006624FF" w:rsidRDefault="002C2A39" w:rsidP="00255768">
      <w:pPr>
        <w:pStyle w:val="EncabezadoCar"/>
        <w:spacing w:after="0" w:line="480" w:lineRule="auto"/>
        <w:jc w:val="both"/>
        <w:rPr>
          <w:rFonts w:ascii="Times New Roman" w:hAnsi="Times New Roman" w:cs="Times New Roman"/>
        </w:rPr>
      </w:pPr>
      <w:r w:rsidRPr="006624FF">
        <w:rPr>
          <w:rFonts w:ascii="Times New Roman" w:hAnsi="Times New Roman" w:cs="Times New Roman"/>
        </w:rPr>
        <w:t>Marco teórico.</w:t>
      </w:r>
    </w:p>
    <w:p w14:paraId="134174F0" w14:textId="77777777" w:rsidR="007E186D" w:rsidRPr="006624FF" w:rsidRDefault="007E186D" w:rsidP="006624FF">
      <w:pPr>
        <w:spacing w:after="120" w:line="360" w:lineRule="auto"/>
        <w:ind w:firstLine="708"/>
        <w:jc w:val="both"/>
        <w:rPr>
          <w:rFonts w:ascii="Times New Roman" w:hAnsi="Times New Roman" w:cs="Times New Roman"/>
        </w:rPr>
      </w:pPr>
      <w:r w:rsidRPr="006624FF">
        <w:rPr>
          <w:rFonts w:ascii="Times New Roman" w:hAnsi="Times New Roman" w:cs="Times New Roman"/>
        </w:rPr>
        <w:t>A continuación, serán presentada información complementaría referente a los conceptos básicos ya mencionados con anterioridad, así como la definición e introducción a el resto de los temas necesarios para el entendimiento del desarrollo de este proyecto, comenzando con los relacionados al contexto en el que la problemática se encuentra y posteriormente aquellos tópicos involucrados en el área computacional.</w:t>
      </w:r>
    </w:p>
    <w:p w14:paraId="512FE331" w14:textId="77777777" w:rsidR="007E186D" w:rsidRPr="006624FF" w:rsidRDefault="007E186D" w:rsidP="00255768">
      <w:pPr>
        <w:pStyle w:val="Ttulo2"/>
        <w:jc w:val="both"/>
        <w:rPr>
          <w:rFonts w:ascii="Times New Roman" w:eastAsiaTheme="minorEastAsia" w:hAnsi="Times New Roman" w:cs="Times New Roman"/>
          <w:b/>
          <w:color w:val="auto"/>
          <w:spacing w:val="15"/>
          <w:sz w:val="28"/>
        </w:rPr>
      </w:pPr>
      <w:bookmarkStart w:id="106" w:name="_Toc27429566"/>
      <w:bookmarkStart w:id="107" w:name="_Toc73619124"/>
      <w:r w:rsidRPr="006624FF">
        <w:rPr>
          <w:rFonts w:ascii="Times New Roman" w:eastAsiaTheme="minorEastAsia" w:hAnsi="Times New Roman" w:cs="Times New Roman"/>
          <w:b/>
          <w:color w:val="auto"/>
          <w:spacing w:val="15"/>
          <w:sz w:val="28"/>
        </w:rPr>
        <w:t>Antropometría</w:t>
      </w:r>
      <w:bookmarkEnd w:id="106"/>
      <w:bookmarkEnd w:id="107"/>
    </w:p>
    <w:p w14:paraId="352BBDFF" w14:textId="32818123"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t xml:space="preserve">El término antropometría deriva de la palabra griega </w:t>
      </w:r>
      <w:r w:rsidRPr="006624FF">
        <w:rPr>
          <w:rFonts w:ascii="Times New Roman" w:hAnsi="Times New Roman" w:cs="Times New Roman"/>
          <w:i/>
        </w:rPr>
        <w:t>antropo</w:t>
      </w:r>
      <w:r w:rsidRPr="006624FF">
        <w:rPr>
          <w:rFonts w:ascii="Times New Roman" w:hAnsi="Times New Roman" w:cs="Times New Roman"/>
        </w:rPr>
        <w:t xml:space="preserve">, qué significa ser humano y la palabra griega </w:t>
      </w:r>
      <w:r w:rsidRPr="006624FF">
        <w:rPr>
          <w:rFonts w:ascii="Times New Roman" w:hAnsi="Times New Roman" w:cs="Times New Roman"/>
          <w:i/>
        </w:rPr>
        <w:t>metron</w:t>
      </w:r>
      <w:r w:rsidRPr="006624FF">
        <w:rPr>
          <w:rFonts w:ascii="Times New Roman" w:hAnsi="Times New Roman" w:cs="Times New Roman"/>
        </w:rPr>
        <w:t>, que significa medida.</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{"citationItems":[{"id":"ITEM-1","itemData":{"DOI":"10.24050/reia.v13i26.799","ISSN":"1794-1237","abstract":"Este artículo constituye una revisión de los principales aspectos de la Antropometría y las distintas tecnologías para la captación de las dimensiones antropométricas. La antropometría es una disciplina científica que está estrechamente relacionada con la Ergonomía Física y se desarrolla en diferentes campos de aplicación.  Es la ciencia que estudia las dimensiones del cuerpo humano, los conocimientos y técnicas para llevar a cabo las mediciones, así como su tratamiento estadístico.Para obtener datos antropométricos con fines ergonómicos, ya sea para un estudio real o académico, es necesario contar con herramientas adecuadas para realizar este tipo de mediciones.Son diversas las tecnologías o dispositivos existentes para la captación de las dimensiones antropométricas y aunque históricamente la antropometría ha sido unidimensional,  registrada de forma manual, utilizando diferentes instrumentos tales como: estadiómetro, antropómetro, compás antropométrico, cinta métrica, silla antropométrica, entre otros; el desarrollo de las tecnologías ha permitido la creación de sistemas de captación de las dimensiones antropométricas que no requieren del contacto directo con la persona a medir.","author":[{"dropping-particle":"","family":"Lescay","given":"Rosmery Nariño","non-dropping-particle":"","parse-names":false,"suffix":""},{"dropping-particle":"","family":"Alonso Becerra","given":"Alicia","non-dropping-particle":"","parse-names":false,"suffix":""},{"dropping-particle":"","family":"Hernández González","given":"Anaisa","non-dropping-particle":"","parse-names":false,"suffix":""}],"container-title":"Revista EIA","id":"ITEM-1","issue":"26","issued":{"date-parts":[["2017"]]},"page":"47-59","title":"Antropometría. Análisis Comparativo De Las Tecnologías Para La Captación De Las Dimensiones Antropométricas","type":"article-journal","volume":"13"},"uris":["http://www.mendeley.com/documents/?uuid=aece8bd6-c972-4f02-a87d-f7db563ac03a"]}],"mendeley":{"formattedCitation":"[12]","plainTextFormattedCitation":"[12]","previouslyFormattedCitation":"[12]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[12]</w:t>
      </w:r>
      <w:r w:rsidRPr="006624FF">
        <w:rPr>
          <w:rFonts w:ascii="Times New Roman" w:hAnsi="Times New Roman" w:cs="Times New Roman"/>
        </w:rPr>
        <w:fldChar w:fldCharType="end"/>
      </w:r>
      <w:r w:rsidRPr="006624FF">
        <w:rPr>
          <w:rFonts w:ascii="Times New Roman" w:hAnsi="Times New Roman" w:cs="Times New Roman"/>
        </w:rPr>
        <w:t xml:space="preserve"> Según el </w:t>
      </w:r>
      <w:r w:rsidRPr="006624FF">
        <w:rPr>
          <w:rFonts w:ascii="Times New Roman" w:hAnsi="Times New Roman" w:cs="Times New Roman"/>
          <w:i/>
        </w:rPr>
        <w:t>Diccionario de la Real Academia Española</w:t>
      </w:r>
      <w:r w:rsidRPr="006624FF">
        <w:rPr>
          <w:rFonts w:ascii="Times New Roman" w:hAnsi="Times New Roman" w:cs="Times New Roman"/>
        </w:rPr>
        <w:t xml:space="preserve">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{"citationItems":[{"id":"ITEM-1","itemData":{"URL":"https://dle.rae.es","author":[{"dropping-particle":"","family":"Real Academia Española","given":"","non-dropping-particle":"","parse-names":false,"suffix":""}],"container-title":"Diccionario de la lengua española","edition":"23.3","id":"ITEM-1","issued":{"date-parts":[["0"]]},"title":"Diccionario de la lengua española","type":"webpage"},"uris":["http://www.mendeley.com/documents/?uuid=a9c2f91d-3e54-4628-aa5f-7ec4a1647ed1"]}],"mendeley":{"formattedCitation":"[38]","plainTextFormattedCitation":"[38]","previouslyFormattedCitation":"[38]"},"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[38]</w:t>
      </w:r>
      <w:r w:rsidRPr="006624FF">
        <w:rPr>
          <w:rFonts w:ascii="Times New Roman" w:hAnsi="Times New Roman" w:cs="Times New Roman"/>
        </w:rPr>
        <w:fldChar w:fldCharType="end"/>
      </w:r>
      <w:r w:rsidRPr="006624FF">
        <w:rPr>
          <w:rFonts w:ascii="Times New Roman" w:hAnsi="Times New Roman" w:cs="Times New Roman"/>
        </w:rPr>
        <w:t xml:space="preserve"> el término antropometría es definido como el estudio de las proporciones y medidas del cuerpo humano.</w:t>
      </w:r>
    </w:p>
    <w:p w14:paraId="6A24A864" w14:textId="77777777" w:rsidR="007E186D" w:rsidRPr="006624FF" w:rsidRDefault="007E186D" w:rsidP="00255768">
      <w:pPr>
        <w:spacing w:before="240" w:after="120" w:line="360" w:lineRule="auto"/>
        <w:ind w:firstLine="708"/>
        <w:jc w:val="both"/>
        <w:rPr>
          <w:rFonts w:ascii="Times New Roman" w:hAnsi="Times New Roman" w:cs="Times New Roman"/>
          <w:highlight w:val="white"/>
        </w:rPr>
      </w:pPr>
      <w:r w:rsidRPr="006624FF">
        <w:rPr>
          <w:rFonts w:ascii="Times New Roman" w:hAnsi="Times New Roman" w:cs="Times New Roman"/>
        </w:rPr>
        <w:t xml:space="preserve">La antropometría se basa en cuatro pilares básicos: las medidas corporales, el estudio del somatotipo, el estudio de la proporcionalidad y el estudio de la composición corporal. </w:t>
      </w:r>
      <w:r w:rsidRPr="006624FF">
        <w:rPr>
          <w:rFonts w:ascii="Times New Roman" w:hAnsi="Times New Roman" w:cs="Times New Roman"/>
          <w:highlight w:val="white"/>
        </w:rPr>
        <w:t>Este último el más importante en el ámbito de la nutrición, actividad física y deporte, ya que la capacidad de un individuo para realizar cualquier tipo de esfuerzo está íntimamente relacionada con la mayor o menor presencia de sus tejidos corporales.</w:t>
      </w:r>
      <w:r w:rsidRPr="006624FF">
        <w:rPr>
          <w:rFonts w:ascii="Times New Roman" w:hAnsi="Times New Roman" w:cs="Times New Roman"/>
          <w:highlight w:val="white"/>
        </w:rPr>
        <w:fldChar w:fldCharType="begin" w:fldLock="1"/>
      </w:r>
      <w:r w:rsidRPr="006624FF">
        <w:rPr>
          <w:rFonts w:ascii="Times New Roman" w:hAnsi="Times New Roman" w:cs="Times New Roman"/>
          <w:highlight w:val="white"/>
        </w:rPr>
        <w:instrText>ADDIN CSL_CITATION {"citationItems":[{"id":"ITEM-1","itemData":{"ISBN":"9789968924184","author":[{"dropping-particle":"","family":"Carmenate","given":"L","non-dropping-particle":"","parse-names":false,"suffix":""},{"dropping-particle":"","family":"Moncada","given":"F","non-dropping-particle":"","parse-names":false,"suffix":""},{"dropping-particle":"","family":"Borjas","given":"E","non-dropping-particle":"","parse-names":false,"suffix":""}],"container-title":"Manual de Mediciones Antropométricas","id":"ITEM-1","issued":{"date-parts":[["2014"]]},"number-of-pages":"63-71","title":"Manual de medidas antropométricas. Pliegues cutáneos","type":"book"},"uris":["http://www.mendeley.com/documents/?uuid=283d6859-c746-43ec-b87d-ada1864a6eb2","http://www.mendeley.com/documents/?uuid=e21a1bd1-bbd3-4c87-b1ca-891f7c8b7da6"]}],"mendeley":{"formattedCitation":"[22]","plainTextFormattedCitation":"[22]","previouslyFormattedCitation":"[22]"},"properties":{"noteIndex":0},"schema":"https://github.com/citation-style-language/schema/raw/master/csl-citation.json"}</w:instrText>
      </w:r>
      <w:r w:rsidRPr="006624FF">
        <w:rPr>
          <w:rFonts w:ascii="Times New Roman" w:hAnsi="Times New Roman" w:cs="Times New Roman"/>
          <w:highlight w:val="white"/>
        </w:rPr>
        <w:fldChar w:fldCharType="separate"/>
      </w:r>
      <w:r w:rsidRPr="006624FF">
        <w:rPr>
          <w:rFonts w:ascii="Times New Roman" w:hAnsi="Times New Roman" w:cs="Times New Roman"/>
          <w:noProof/>
          <w:highlight w:val="white"/>
        </w:rPr>
        <w:t>[22]</w:t>
      </w:r>
      <w:r w:rsidRPr="006624FF">
        <w:rPr>
          <w:rFonts w:ascii="Times New Roman" w:hAnsi="Times New Roman" w:cs="Times New Roman"/>
          <w:highlight w:val="white"/>
        </w:rPr>
        <w:fldChar w:fldCharType="end"/>
      </w:r>
      <w:r w:rsidRPr="006624FF">
        <w:rPr>
          <w:rFonts w:ascii="Times New Roman" w:hAnsi="Times New Roman" w:cs="Times New Roman"/>
          <w:highlight w:val="white"/>
        </w:rPr>
        <w:t xml:space="preserve"> </w:t>
      </w:r>
    </w:p>
    <w:p w14:paraId="1B5CEC7B" w14:textId="3CFDB67D" w:rsidR="007E186D" w:rsidRPr="006624FF" w:rsidRDefault="0022797D" w:rsidP="00255768">
      <w:pPr>
        <w:spacing w:before="240" w:after="120" w:line="360" w:lineRule="auto"/>
        <w:ind w:firstLine="708"/>
        <w:jc w:val="both"/>
        <w:rPr>
          <w:rFonts w:ascii="Times New Roman" w:hAnsi="Times New Roman" w:cs="Times New Roman"/>
        </w:rPr>
      </w:pPr>
      <w:sdt>
        <w:sdtPr>
          <w:rPr>
            <w:rFonts w:ascii="Times New Roman" w:hAnsi="Times New Roman" w:cs="Times New Roman"/>
          </w:rPr>
          <w:tag w:val="goog_rdk_13"/>
          <w:id w:val="136465878"/>
        </w:sdtPr>
        <w:sdtEndPr/>
        <w:sdtContent/>
      </w:sdt>
      <w:r w:rsidR="007E186D" w:rsidRPr="006624FF">
        <w:rPr>
          <w:rFonts w:ascii="Times New Roman" w:hAnsi="Times New Roman" w:cs="Times New Roman"/>
        </w:rPr>
        <w:t xml:space="preserve">A menudo la antropometría es vista como la herramienta tradicional, y tal vez básica de la antropología biológica, pero tiene una larga tradición de uso en la Educación Física y en las Ciencias </w:t>
      </w:r>
      <w:r w:rsidR="007E186D" w:rsidRPr="006624FF">
        <w:rPr>
          <w:rFonts w:ascii="Times New Roman" w:hAnsi="Times New Roman" w:cs="Times New Roman"/>
        </w:rPr>
        <w:lastRenderedPageBreak/>
        <w:t>Deportivas, y ha encontrado un incremento en su uso en las Ciencias Biomédicas.</w:t>
      </w:r>
      <w:r w:rsidR="007E186D"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uthor":[{"dropping-particle":"","family":"Malina","given":"M","non-dropping-particle":"","parse-names":false,"suffix":""}],"id":"ITEM-1","issued":{"date-parts":[["1993"]]},"page":"1993","title":"Antropometría","type":"article-journal","volume":"95"},"uris":["http://www.mendeley.com/documents/?uuid=ff406586-7c55-4ce3-b64b-badcdd6631cd"]}],"mendeley":{"formattedCitation":"[39]","plainTextFormattedCitation":"[39]","previouslyFormattedCitation":"[39]"},"properties":{"noteIndex":0},"schema":"https://github.com/citation-style-language/schema/raw/master/csl-citation.json"}</w:instrText>
      </w:r>
      <w:r w:rsidR="007E186D" w:rsidRPr="006624FF">
        <w:rPr>
          <w:rFonts w:ascii="Times New Roman" w:hAnsi="Times New Roman" w:cs="Times New Roman"/>
        </w:rPr>
        <w:fldChar w:fldCharType="separate"/>
      </w:r>
      <w:r w:rsidR="007E186D" w:rsidRPr="006624FF">
        <w:rPr>
          <w:rFonts w:ascii="Times New Roman" w:hAnsi="Times New Roman" w:cs="Times New Roman"/>
          <w:noProof/>
        </w:rPr>
        <w:t>[39]</w:t>
      </w:r>
      <w:r w:rsidR="007E186D" w:rsidRPr="006624FF">
        <w:rPr>
          <w:rFonts w:ascii="Times New Roman" w:hAnsi="Times New Roman" w:cs="Times New Roman"/>
        </w:rPr>
        <w:fldChar w:fldCharType="end"/>
      </w:r>
      <w:r w:rsidR="007E186D" w:rsidRPr="006624FF">
        <w:rPr>
          <w:rFonts w:ascii="Times New Roman" w:hAnsi="Times New Roman" w:cs="Times New Roman"/>
        </w:rPr>
        <w:t xml:space="preserve"> Es por ello que se ha convertido en una ciencia multidisciplinar e integradora, que tiene aplicación en distintos ámbitos y utilizada por diversos científicos. </w:t>
      </w:r>
    </w:p>
    <w:p w14:paraId="56E8F097" w14:textId="35C39735"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t>Una de las consecuencias de las actuaciones de la antropometría en los diversos campos de estudio era la falta de estandarización a la hora de tomar las medidas antropométricas, lo que dificultaba la comparación de las muestras. Con el objetivo de estandarizar la metodología a utilizar y divulgar se creó la cineantropometría, y que en 1978 se formó el Grupo de Trabajo Internacional de Cineantropometría (IWGK, por sus siglas en inglés) pero fue sustituido en 1986 por la ISAK que redefinió las reglas y los protocolos en la valoración antropométrica.</w:t>
      </w:r>
      <w:bookmarkStart w:id="108" w:name="_heading=h.1ci93xb" w:colFirst="0" w:colLast="0"/>
      <w:bookmarkEnd w:id="108"/>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{"citationItems":[{"id":"ITEM-1","itemData":{"ISSN":"02128799","author":[{"dropping-particle":"","family":"Aragonés Clemente","given":"Mayte T.","non-dropping-particle":"","parse-names":false,"suffix":""}],"container-title":"Archivos de Medicina del Deporte","id":"ITEM-1","issue":"100","issued":{"date-parts":[["2004"]]},"page":"129-133","title":"La cineantropometría en la evaluación funcional del deportista: 20 Años, después","type":"article-journal","volume":"21"},"uris":["http://www.mendeley.com/documents/?uuid=6385d8cf-32fa-4591-9abb-2548a5be83e1"]}],"mendeley":{"formattedCitation":"[40]","plainTextFormattedCitation":"[40]","previouslyFormattedCitation":"[40]"},"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[40]</w:t>
      </w:r>
      <w:r w:rsidRPr="006624FF">
        <w:rPr>
          <w:rFonts w:ascii="Times New Roman" w:hAnsi="Times New Roman" w:cs="Times New Roman"/>
        </w:rPr>
        <w:fldChar w:fldCharType="end"/>
      </w:r>
    </w:p>
    <w:p w14:paraId="4162BCC1" w14:textId="77777777" w:rsidR="007E186D" w:rsidRPr="006624FF" w:rsidRDefault="007E186D" w:rsidP="00255768">
      <w:pPr>
        <w:spacing w:before="240" w:after="120" w:line="360" w:lineRule="auto"/>
        <w:ind w:firstLine="708"/>
        <w:jc w:val="both"/>
        <w:rPr>
          <w:rFonts w:ascii="Times New Roman" w:hAnsi="Times New Roman" w:cs="Times New Roman"/>
        </w:rPr>
      </w:pPr>
    </w:p>
    <w:p w14:paraId="03F0012C" w14:textId="77777777" w:rsidR="007E186D" w:rsidRPr="006624FF" w:rsidRDefault="007E186D" w:rsidP="00255768">
      <w:pPr>
        <w:pStyle w:val="Ttulo3"/>
        <w:jc w:val="both"/>
        <w:rPr>
          <w:rFonts w:ascii="Times New Roman" w:hAnsi="Times New Roman" w:cs="Times New Roman"/>
          <w:b/>
          <w:color w:val="auto"/>
        </w:rPr>
      </w:pPr>
      <w:bookmarkStart w:id="109" w:name="_Toc73619125"/>
      <w:r w:rsidRPr="006624FF">
        <w:rPr>
          <w:rFonts w:ascii="Times New Roman" w:hAnsi="Times New Roman" w:cs="Times New Roman"/>
          <w:b/>
          <w:color w:val="auto"/>
        </w:rPr>
        <w:t>Obtención de medidas antropométricas según ISAK</w:t>
      </w:r>
      <w:bookmarkEnd w:id="109"/>
    </w:p>
    <w:p w14:paraId="2969AC48" w14:textId="77777777"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t xml:space="preserve">De acuerdo con el </w:t>
      </w:r>
      <w:r w:rsidRPr="006624FF">
        <w:rPr>
          <w:rFonts w:ascii="Times New Roman" w:hAnsi="Times New Roman" w:cs="Times New Roman"/>
          <w:i/>
        </w:rPr>
        <w:t xml:space="preserve">Manual de medidas antropométricas </w:t>
      </w:r>
      <w:r w:rsidRPr="006624FF">
        <w:rPr>
          <w:rFonts w:ascii="Times New Roman" w:hAnsi="Times New Roman" w:cs="Times New Roman"/>
          <w:i/>
        </w:rPr>
        <w:fldChar w:fldCharType="begin" w:fldLock="1"/>
      </w:r>
      <w:r w:rsidRPr="006624FF">
        <w:rPr>
          <w:rFonts w:ascii="Times New Roman" w:hAnsi="Times New Roman" w:cs="Times New Roman"/>
          <w:i/>
        </w:rPr>
        <w:instrText>ADDIN CSL_CITATION {"citationItems":[{"id":"ITEM-1","itemData":{"ISBN":"9789968924184","author":[{"dropping-particle":"","family":"Carmenate","given":"L","non-dropping-particle":"","parse-names":false,"suffix":""},{"dropping-particle":"","family":"Moncada","given":"F","non-dropping-particle":"","parse-names":false,"suffix":""},{"dropping-particle":"","family":"Borjas","given":"E","non-dropping-particle":"","parse-names":false,"suffix":""}],"container-title":"Manual de Mediciones Antropométricas","id":"ITEM-1","issued":{"date-parts":[["2014"]]},"number-of-pages":"63-71","title":"Manual de medidas antropométricas. Pliegues cutáneos","type":"book"},"uris":["http://www.mendeley.com/documents/?uuid=283d6859-c746-43ec-b87d-ada1864a6eb2","http://www.mendeley.com/documents/?uuid=e21a1bd1-bbd3-4c87-b1ca-891f7c8b7da6"]}],"mendeley":{"formattedCitation":"[22]","plainTextFormattedCitation":"[22]","previouslyFormattedCitation":"[22]"},"properties":{"noteIndex":0},"schema":"https://github.com/citation-style-language/schema/raw/master/csl-citation.json"}</w:instrText>
      </w:r>
      <w:r w:rsidRPr="006624FF">
        <w:rPr>
          <w:rFonts w:ascii="Times New Roman" w:hAnsi="Times New Roman" w:cs="Times New Roman"/>
          <w:i/>
        </w:rPr>
        <w:fldChar w:fldCharType="separate"/>
      </w:r>
      <w:r w:rsidRPr="006624FF">
        <w:rPr>
          <w:rFonts w:ascii="Times New Roman" w:hAnsi="Times New Roman" w:cs="Times New Roman"/>
          <w:noProof/>
        </w:rPr>
        <w:t>[22]</w:t>
      </w:r>
      <w:r w:rsidRPr="006624FF">
        <w:rPr>
          <w:rFonts w:ascii="Times New Roman" w:hAnsi="Times New Roman" w:cs="Times New Roman"/>
          <w:i/>
        </w:rPr>
        <w:fldChar w:fldCharType="end"/>
      </w:r>
      <w:r w:rsidRPr="006624FF">
        <w:rPr>
          <w:rFonts w:ascii="Times New Roman" w:hAnsi="Times New Roman" w:cs="Times New Roman"/>
          <w:i/>
        </w:rPr>
        <w:t xml:space="preserve"> </w:t>
      </w:r>
      <w:r w:rsidRPr="006624FF">
        <w:rPr>
          <w:rFonts w:ascii="Times New Roman" w:hAnsi="Times New Roman" w:cs="Times New Roman"/>
        </w:rPr>
        <w:t>para la obtención de las medidas se sigue una metodología estandarizada, en la cual se permite realizar comparaciones con poblaciones similares y se recomienda aplicar el protocolo de medición antropométrico basado en las recomendaciones de ISAK.</w:t>
      </w:r>
    </w:p>
    <w:p w14:paraId="560321F1" w14:textId="544866AC"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t>Dentro de las consideraciones a tomar en cuenta cuando se realizan las mediciones para obtener datos fiables son: hay que tener un lugar lo suficientemente amplio para poder realizar las mediciones, es deseable hacer las mediciones a primera hora del día, el material debe ser calibrado antes de tomar medidas, se debe iniciar marcando los puntos anatómicos y referencias antropométricas necesarias para el estudio, concluyendo que las mediciones deben repetirse al menos dos veces y se debe utilizar la media de ambas mediciones para la obtención de un resultado final.</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{"citationItems":[{"id":"ITEM-1","itemData":{"author":[{"dropping-particle":"","family":"Sanz","given":"José Miguel Martínez","non-dropping-particle":"","parse-names":false,"suffix":""},{"dropping-particle":"","family":"Otegui","given":"Aritz Urdampilleta","non-dropping-particle":"","parse-names":false,"suffix":""}],"id":"ITEM-1","issued":{"date-parts":[["1993"]]},"title":"Protocolo de medición antropométrica en el deportista y ecuaciones de estimaciones de la masa corporal","type":"webpage"},"uris":["http://www.mendeley.com/documents/?uuid=90259027-90fa-4ea4-a0d1-99c718ce7bb8","http://www.mendeley.com/documents/?uuid=89205a20-fe1f-4b06-877b-6466645ceed1"]}],"mendeley":{"formattedCitation":"[41]","plainTextFormattedCitation":"[41]","previouslyFormattedCitation":"[41]"},"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[41]</w:t>
      </w:r>
      <w:r w:rsidRPr="006624FF">
        <w:rPr>
          <w:rFonts w:ascii="Times New Roman" w:hAnsi="Times New Roman" w:cs="Times New Roman"/>
        </w:rPr>
        <w:fldChar w:fldCharType="end"/>
      </w:r>
    </w:p>
    <w:p w14:paraId="513A07F2"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 xml:space="preserve">ISAK establece dos perfiles de estudio antropométrico: restringido y completo, como se mencionan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_Ref26396327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Tabla </w:t>
      </w:r>
      <w:r w:rsidRPr="006624FF">
        <w:rPr>
          <w:rFonts w:ascii="Times New Roman" w:hAnsi="Times New Roman" w:cs="Times New Roman"/>
          <w:noProof/>
        </w:rPr>
        <w:t>5</w:t>
      </w:r>
      <w:r w:rsidRPr="006624FF">
        <w:rPr>
          <w:rFonts w:ascii="Times New Roman" w:hAnsi="Times New Roman" w:cs="Times New Roman"/>
        </w:rPr>
        <w:fldChar w:fldCharType="end"/>
      </w:r>
      <w:r w:rsidRPr="006624FF">
        <w:rPr>
          <w:rFonts w:ascii="Times New Roman" w:hAnsi="Times New Roman" w:cs="Times New Roman"/>
        </w:rPr>
        <w:t>.</w:t>
      </w:r>
      <w:bookmarkStart w:id="110" w:name="_heading=h.3whwml4" w:colFirst="0" w:colLast="0"/>
      <w:bookmarkEnd w:id="110"/>
    </w:p>
    <w:p w14:paraId="3A4FB03F" w14:textId="77777777" w:rsidR="007E186D" w:rsidRPr="006624FF" w:rsidRDefault="007E186D" w:rsidP="00255768">
      <w:pPr>
        <w:keepNext/>
        <w:spacing w:before="240" w:after="120" w:line="360" w:lineRule="auto"/>
        <w:jc w:val="both"/>
        <w:rPr>
          <w:rFonts w:ascii="Times New Roman" w:eastAsia="Arial" w:hAnsi="Times New Roman" w:cs="Times New Roman"/>
          <w:i/>
          <w:iCs/>
          <w:sz w:val="20"/>
          <w:szCs w:val="18"/>
          <w:lang w:val="es-419" w:eastAsia="es-MX"/>
        </w:rPr>
      </w:pPr>
      <w:bookmarkStart w:id="111" w:name="_Ref26396327"/>
      <w:bookmarkStart w:id="112" w:name="_Toc27429587"/>
      <w:bookmarkStart w:id="113" w:name="_Toc43856228"/>
      <w:bookmarkStart w:id="114" w:name="_Toc73619150"/>
      <w:r w:rsidRPr="006624FF">
        <w:rPr>
          <w:rFonts w:ascii="Times New Roman" w:eastAsia="Arial" w:hAnsi="Times New Roman" w:cs="Times New Roman"/>
          <w:i/>
          <w:iCs/>
          <w:sz w:val="20"/>
          <w:szCs w:val="18"/>
          <w:lang w:val="es-419" w:eastAsia="es-MX"/>
        </w:rPr>
        <w:t xml:space="preserve">Tabla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Tabla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5</w:t>
      </w:r>
      <w:r w:rsidRPr="006624FF">
        <w:rPr>
          <w:rFonts w:ascii="Times New Roman" w:eastAsia="Arial" w:hAnsi="Times New Roman" w:cs="Times New Roman"/>
          <w:i/>
          <w:iCs/>
          <w:sz w:val="20"/>
          <w:szCs w:val="18"/>
          <w:lang w:val="es-419" w:eastAsia="es-MX"/>
        </w:rPr>
        <w:fldChar w:fldCharType="end"/>
      </w:r>
      <w:bookmarkEnd w:id="111"/>
      <w:r w:rsidRPr="006624FF">
        <w:rPr>
          <w:rFonts w:ascii="Times New Roman" w:eastAsia="Arial" w:hAnsi="Times New Roman" w:cs="Times New Roman"/>
          <w:i/>
          <w:iCs/>
          <w:sz w:val="20"/>
          <w:szCs w:val="18"/>
          <w:lang w:val="es-419" w:eastAsia="es-MX"/>
        </w:rPr>
        <w:t xml:space="preserve"> Perfiles antropométricos para el estudio restringido y completo</w:t>
      </w:r>
      <w:bookmarkEnd w:id="112"/>
      <w:bookmarkEnd w:id="113"/>
      <w:bookmarkEnd w:id="114"/>
    </w:p>
    <w:tbl>
      <w:tblPr>
        <w:tblStyle w:val="Textodeglobo"/>
        <w:tblW w:w="5000" w:type="pct"/>
        <w:tblLook w:val="04A0" w:firstRow="1" w:lastRow="0" w:firstColumn="1" w:lastColumn="0" w:noHBand="0" w:noVBand="1"/>
      </w:tblPr>
      <w:tblGrid>
        <w:gridCol w:w="1887"/>
        <w:gridCol w:w="3464"/>
        <w:gridCol w:w="3678"/>
      </w:tblGrid>
      <w:tr w:rsidR="006624FF" w:rsidRPr="006624FF" w14:paraId="6FB6DC29" w14:textId="77777777" w:rsidTr="002D72E8">
        <w:trPr>
          <w:trHeight w:val="540"/>
        </w:trPr>
        <w:tc>
          <w:tcPr>
            <w:tcW w:w="1045" w:type="pct"/>
          </w:tcPr>
          <w:p w14:paraId="1E2938DB"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Variables</w:t>
            </w:r>
          </w:p>
        </w:tc>
        <w:tc>
          <w:tcPr>
            <w:tcW w:w="1918" w:type="pct"/>
          </w:tcPr>
          <w:p w14:paraId="2E76E67A"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 xml:space="preserve">Estudio Restringido </w:t>
            </w:r>
          </w:p>
        </w:tc>
        <w:tc>
          <w:tcPr>
            <w:tcW w:w="2038" w:type="pct"/>
          </w:tcPr>
          <w:p w14:paraId="2274A3A6"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 xml:space="preserve">Estudio Completo </w:t>
            </w:r>
          </w:p>
        </w:tc>
      </w:tr>
      <w:tr w:rsidR="006624FF" w:rsidRPr="006624FF" w14:paraId="5331E04A" w14:textId="77777777" w:rsidTr="002D72E8">
        <w:trPr>
          <w:trHeight w:val="760"/>
        </w:trPr>
        <w:tc>
          <w:tcPr>
            <w:tcW w:w="1045" w:type="pct"/>
          </w:tcPr>
          <w:p w14:paraId="55290E53"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Medidas básicas</w:t>
            </w:r>
          </w:p>
        </w:tc>
        <w:tc>
          <w:tcPr>
            <w:tcW w:w="3955" w:type="pct"/>
            <w:gridSpan w:val="2"/>
          </w:tcPr>
          <w:p w14:paraId="231762B1"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Peso, talla o estatura, talla sentada y envergadura</w:t>
            </w:r>
          </w:p>
        </w:tc>
      </w:tr>
      <w:tr w:rsidR="006624FF" w:rsidRPr="006624FF" w14:paraId="6B672859" w14:textId="77777777" w:rsidTr="002D72E8">
        <w:trPr>
          <w:trHeight w:val="880"/>
        </w:trPr>
        <w:tc>
          <w:tcPr>
            <w:tcW w:w="1045" w:type="pct"/>
          </w:tcPr>
          <w:p w14:paraId="3B76555E"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Pliegues cutáneos</w:t>
            </w:r>
          </w:p>
        </w:tc>
        <w:tc>
          <w:tcPr>
            <w:tcW w:w="3955" w:type="pct"/>
            <w:gridSpan w:val="2"/>
          </w:tcPr>
          <w:p w14:paraId="45B5D2DC"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Tricipital, subescapular, bicipital, ileocrestal o supracrestal, supraespinal o suprailíaco, abdominal, muslo anterior y pierna medial.</w:t>
            </w:r>
          </w:p>
        </w:tc>
      </w:tr>
      <w:tr w:rsidR="006624FF" w:rsidRPr="006624FF" w14:paraId="23AA778B" w14:textId="77777777" w:rsidTr="002D72E8">
        <w:trPr>
          <w:trHeight w:val="1800"/>
        </w:trPr>
        <w:tc>
          <w:tcPr>
            <w:tcW w:w="1045" w:type="pct"/>
          </w:tcPr>
          <w:p w14:paraId="6F83C3C8"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lastRenderedPageBreak/>
              <w:t>Perímetros corporales</w:t>
            </w:r>
          </w:p>
        </w:tc>
        <w:tc>
          <w:tcPr>
            <w:tcW w:w="1918" w:type="pct"/>
          </w:tcPr>
          <w:p w14:paraId="2CFACDC3"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Brazo relajado, brazo flexionado y contraido, cintura, cadera y pierna</w:t>
            </w:r>
          </w:p>
        </w:tc>
        <w:tc>
          <w:tcPr>
            <w:tcW w:w="2038" w:type="pct"/>
          </w:tcPr>
          <w:p w14:paraId="2CB4804B"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Cabeza, cuello, antebrazo, muñeca. Tórax (mesoesternal), muslo 1cm, muslo medial, pierna y tobillo</w:t>
            </w:r>
          </w:p>
        </w:tc>
      </w:tr>
      <w:tr w:rsidR="006624FF" w:rsidRPr="006624FF" w14:paraId="78A1534F" w14:textId="77777777" w:rsidTr="002D72E8">
        <w:trPr>
          <w:trHeight w:val="1580"/>
        </w:trPr>
        <w:tc>
          <w:tcPr>
            <w:tcW w:w="1045" w:type="pct"/>
          </w:tcPr>
          <w:p w14:paraId="5DB8CF1C"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Diámetros</w:t>
            </w:r>
          </w:p>
        </w:tc>
        <w:tc>
          <w:tcPr>
            <w:tcW w:w="1918" w:type="pct"/>
          </w:tcPr>
          <w:p w14:paraId="15EE472E"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Húmero, fémur y biepicondileo de muñeca</w:t>
            </w:r>
          </w:p>
        </w:tc>
        <w:tc>
          <w:tcPr>
            <w:tcW w:w="2038" w:type="pct"/>
          </w:tcPr>
          <w:p w14:paraId="712D79AA"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Biacromial, bicrestal, transverso del tórax, anteroposterior del tórax</w:t>
            </w:r>
          </w:p>
        </w:tc>
      </w:tr>
      <w:tr w:rsidR="006624FF" w:rsidRPr="006624FF" w14:paraId="2EA7E536" w14:textId="77777777" w:rsidTr="002D72E8">
        <w:trPr>
          <w:trHeight w:val="3600"/>
        </w:trPr>
        <w:tc>
          <w:tcPr>
            <w:tcW w:w="1045" w:type="pct"/>
          </w:tcPr>
          <w:p w14:paraId="6005F4E9"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Longitudes/alturas</w:t>
            </w:r>
          </w:p>
        </w:tc>
        <w:tc>
          <w:tcPr>
            <w:tcW w:w="1918" w:type="pct"/>
          </w:tcPr>
          <w:p w14:paraId="5F91682F"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p>
        </w:tc>
        <w:tc>
          <w:tcPr>
            <w:tcW w:w="2038" w:type="pct"/>
          </w:tcPr>
          <w:p w14:paraId="6856AF3C"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Acromion-radial, radial estiloideo, medioestiloideo-dactíleon, altura ileoespinal, altura trocantérica, trocántertibial lateral, altura tibial lateral, tibial lateral-maléolo medial tibial, longitud del pie y talla sentado.</w:t>
            </w:r>
          </w:p>
          <w:p w14:paraId="608D7AAB"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p>
        </w:tc>
      </w:tr>
      <w:tr w:rsidR="006624FF" w:rsidRPr="006624FF" w14:paraId="7E63B42C" w14:textId="77777777" w:rsidTr="002D72E8">
        <w:trPr>
          <w:trHeight w:val="780"/>
        </w:trPr>
        <w:tc>
          <w:tcPr>
            <w:tcW w:w="5000" w:type="pct"/>
            <w:gridSpan w:val="3"/>
          </w:tcPr>
          <w:p w14:paraId="7A112274"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bCs/>
              </w:rPr>
            </w:pPr>
            <w:r w:rsidRPr="006624FF">
              <w:rPr>
                <w:rFonts w:ascii="Times New Roman" w:hAnsi="Times New Roman" w:cs="Times New Roman"/>
                <w:bCs/>
              </w:rPr>
              <w:t>Nota: el perfil completo asume las variables del restringido.</w:t>
            </w:r>
          </w:p>
        </w:tc>
      </w:tr>
    </w:tbl>
    <w:p w14:paraId="5203FBE3" w14:textId="357FE6B8"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i/>
          <w:sz w:val="20"/>
          <w:szCs w:val="18"/>
        </w:rPr>
      </w:pPr>
      <w:r w:rsidRPr="006624FF">
        <w:rPr>
          <w:rFonts w:ascii="Times New Roman" w:hAnsi="Times New Roman" w:cs="Times New Roman"/>
          <w:i/>
          <w:sz w:val="20"/>
          <w:szCs w:val="18"/>
        </w:rPr>
        <w:t xml:space="preserve">Fuente: </w:t>
      </w:r>
      <w:r w:rsidRPr="006624FF">
        <w:rPr>
          <w:rFonts w:ascii="Times New Roman" w:hAnsi="Times New Roman" w:cs="Times New Roman"/>
          <w:i/>
          <w:sz w:val="20"/>
          <w:szCs w:val="18"/>
        </w:rPr>
        <w:fldChar w:fldCharType="begin" w:fldLock="1"/>
      </w:r>
      <w:r w:rsidR="00771EBC" w:rsidRPr="006624FF">
        <w:rPr>
          <w:rFonts w:ascii="Times New Roman" w:hAnsi="Times New Roman" w:cs="Times New Roman"/>
          <w:i/>
          <w:sz w:val="20"/>
          <w:szCs w:val="18"/>
        </w:rPr>
        <w:instrText>ADDIN CSL_CITATION {"citationItems":[{"id":"ITEM-1","itemData":{"author":[{"dropping-particle":"","family":"Sanz","given":"José Miguel Martínez","non-dropping-particle":"","parse-names":false,"suffix":""},{"dropping-particle":"","family":"Otegui","given":"Aritz Urdampilleta","non-dropping-particle":"","parse-names":false,"suffix":""}],"id":"ITEM-1","issued":{"date-parts":[["1993"]]},"title":"Protocolo de medición antropométrica en el deportista y ecuaciones de estimaciones de la masa corporal","type":"webpage"},"uris":["http://www.mendeley.com/documents/?uuid=89205a20-fe1f-4b06-877b-6466645ceed1","http://www.mendeley.com/documents/?uuid=90259027-90fa-4ea4-a0d1-99c718ce7bb8"]}],"mendeley":{"formattedCitation":"[41]","plainTextFormattedCitation":"[41]","previouslyFormattedCitation":"[41]"},"properties":{"noteIndex":0},"schema":"https://github.com/citation-style-language/schema/raw/master/csl-citation.json"}</w:instrText>
      </w:r>
      <w:r w:rsidRPr="006624FF">
        <w:rPr>
          <w:rFonts w:ascii="Times New Roman" w:hAnsi="Times New Roman" w:cs="Times New Roman"/>
          <w:i/>
          <w:sz w:val="20"/>
          <w:szCs w:val="18"/>
        </w:rPr>
        <w:fldChar w:fldCharType="separate"/>
      </w:r>
      <w:r w:rsidRPr="006624FF">
        <w:rPr>
          <w:rFonts w:ascii="Times New Roman" w:hAnsi="Times New Roman" w:cs="Times New Roman"/>
          <w:noProof/>
          <w:sz w:val="20"/>
          <w:szCs w:val="18"/>
        </w:rPr>
        <w:t>[41]</w:t>
      </w:r>
      <w:r w:rsidRPr="006624FF">
        <w:rPr>
          <w:rFonts w:ascii="Times New Roman" w:hAnsi="Times New Roman" w:cs="Times New Roman"/>
          <w:i/>
          <w:sz w:val="20"/>
          <w:szCs w:val="18"/>
        </w:rPr>
        <w:fldChar w:fldCharType="end"/>
      </w:r>
    </w:p>
    <w:p w14:paraId="7DE30FB3" w14:textId="77777777"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t>La ventaja de usar un protocolo de medición estandarizado radica en la precisión, fiabilidad y reproductibilidad de las mediciones realizadas por el antropometrista. Existe un ETM que se produce por la variabilidad en la medición y la calidad de la medida, el cuál es prioridad disminuir, calibrando los materiales de medición y con la técnica de medición.</w:t>
      </w:r>
    </w:p>
    <w:p w14:paraId="0ADE36DF" w14:textId="77777777" w:rsidR="007E186D" w:rsidRPr="006624FF" w:rsidRDefault="007E186D" w:rsidP="00255768">
      <w:pPr>
        <w:pStyle w:val="Ttulo3"/>
        <w:jc w:val="both"/>
        <w:rPr>
          <w:rFonts w:ascii="Times New Roman" w:eastAsia="Times New Roman" w:hAnsi="Times New Roman" w:cs="Times New Roman"/>
          <w:b/>
          <w:color w:val="auto"/>
        </w:rPr>
      </w:pPr>
      <w:bookmarkStart w:id="115" w:name="_heading=h.2xcytpi" w:colFirst="0" w:colLast="0"/>
      <w:bookmarkStart w:id="116" w:name="_Toc27429567"/>
      <w:bookmarkStart w:id="117" w:name="_Toc73619126"/>
      <w:bookmarkEnd w:id="115"/>
      <w:r w:rsidRPr="006624FF">
        <w:rPr>
          <w:rFonts w:ascii="Times New Roman" w:eastAsia="Times New Roman" w:hAnsi="Times New Roman" w:cs="Times New Roman"/>
          <w:b/>
          <w:color w:val="auto"/>
        </w:rPr>
        <w:t>Cineantropometría</w:t>
      </w:r>
      <w:bookmarkEnd w:id="116"/>
      <w:bookmarkEnd w:id="117"/>
    </w:p>
    <w:p w14:paraId="09EBD1C5" w14:textId="68358AAC"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t xml:space="preserve">La raíz etimológica del término Cineantropometría deriva del griego, mediante la yuxtaposición de los términos </w:t>
      </w:r>
      <w:r w:rsidRPr="006624FF">
        <w:rPr>
          <w:rFonts w:ascii="Times New Roman" w:hAnsi="Times New Roman" w:cs="Times New Roman"/>
          <w:i/>
        </w:rPr>
        <w:t>Kinèsis,</w:t>
      </w:r>
      <w:r w:rsidRPr="006624FF">
        <w:rPr>
          <w:rFonts w:ascii="Times New Roman" w:hAnsi="Times New Roman" w:cs="Times New Roman"/>
        </w:rPr>
        <w:t xml:space="preserve"> que significa movimiento, y antropometría.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{"citationItems":[{"id":"ITEM-1","itemData":{"ISBN":"9788469201503","ISSN":"02128799","abstract":"Tesis de la Universidad Complutense de Madrid, Facultad de Medicina, Departamento de Anatomía y Embriología Humana II, leída el 17-09-2004. INTRODUCCION: Definimos Cineantropometría como el estudio del tamaño, forma, proporcionalidad, composición, maduración biológica y función corporal; con objeto de entender el proceso del crecimiento, el ejercicio, el rendimiento deportivo y la nutrición. OBJETIVOS: Estudio controlado, transversal, no randomizado, de tipo observacional y analítico cineantropométrico. MATERIAL Y METODO: Utilizamos el protocolo de medidas establecido por la Sociedad Internacional para el Avance de la Cineantropometría (I.S.A.K.) y aceptadas por el Grupo Español de Cineantropometría. RESULTADOS: La talla media de todos los jugadores estudiados es de 176.64 cm; peso 77.01Kg, porcentaje de grasa derecho 8.04 e izquierdo 8.10, masa ósea derecha 11.72Kg e izquierda 11.59Kg, masa muscular derecha 38.46Kg e izquierda 38.55Kg, peso residual 18.56Kg, somatotipo derecho e izquierdo Endo - Mesomorfo. CONCLUSIONES: 1. La homogeneidad interpoblacional aparece como un rasgo característico general de los jugadores de fútbol investigados, patente cuando los analizamos por categoría profesional, pero existe cierta heterogeneidad al distinguirlos en base a su posición en el terreno de juego. 2. La heterogeneidad intrapoblacional aparece como rasgo específico manifestado en los porteros, futbolistas que muestran una tipología propia cuando se analizan por su posición en el terreno de juego, desarrollando un morfotipo característico, siendo los futbolistas más altos y pesados. 3. La talla es superior en los jugadores de fútbol profesionales, lo que no corresponde a un mayor peso. Los futbolistas de la 2®B división son los deportistas más bajos y asimismo los más ligeros. 4. Los jugadores de fútbol más altos y más pesados son los porteros no profesionales, y los delanteros de la 2®B división los más bajos y livianos. 5. Los somatotipos no valoran la asimetría, pero registran información de la diferencia entre el lado derecho y el izquierdo en estudios particulares. 6. La heterogeneidad intragrupo reafirma nuestro objetivo de estudiar a los jugadores de fútbol como dos hemimitades independientes. La variabilidad entre el hemicuerpo derecho e izquierdo expuesta en las conclusiones precedentes no cuestiona en ningún momento la aceptación universalmente aprobada y base del método científico utilizado en la presente inve…","author":[{"dropping-particle":"","family":"Lucas","given":"Ángel ́ H","non-dropping-particle":"De","parse-names":false,"suffix":""}],"container-title":"Archivos de Medicina del Deporte","id":"ITEM-1","issue":"117","issued":{"date-parts":[["2007"]]},"number-of-pages":"65-69","title":"Cineantropometría: Composición corporal y somatotipo de futbolistas que desarrollan su actividad física en equipos de la comunidad autónoma de Madrid","type":"book","volume":"24"},"uris":["http://www.mendeley.com/documents/?uuid=c147db40-01ef-44d3-b10f-77af334b47e8"]}],"mendeley":{"formattedCitation":"[42]","plainTextFormattedCitation":"[42]","previouslyFormattedCitation":"[42]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[42]</w:t>
      </w:r>
      <w:r w:rsidRPr="006624FF">
        <w:rPr>
          <w:rFonts w:ascii="Times New Roman" w:hAnsi="Times New Roman" w:cs="Times New Roman"/>
        </w:rPr>
        <w:fldChar w:fldCharType="end"/>
      </w:r>
    </w:p>
    <w:p w14:paraId="36DB345B" w14:textId="6336F5EE" w:rsidR="007E186D" w:rsidRPr="006624FF" w:rsidRDefault="007E186D" w:rsidP="00255768">
      <w:pPr>
        <w:spacing w:before="240" w:after="120" w:line="360" w:lineRule="auto"/>
        <w:ind w:firstLine="720"/>
        <w:jc w:val="both"/>
        <w:rPr>
          <w:rFonts w:ascii="Times New Roman" w:hAnsi="Times New Roman" w:cs="Times New Roman"/>
        </w:rPr>
      </w:pPr>
      <w:r w:rsidRPr="006624FF">
        <w:rPr>
          <w:rFonts w:ascii="Times New Roman" w:hAnsi="Times New Roman" w:cs="Times New Roman"/>
        </w:rPr>
        <w:t xml:space="preserve">La cineantropometría es considerada por </w:t>
      </w:r>
      <w:r w:rsidRPr="006624FF">
        <w:rPr>
          <w:rFonts w:ascii="Times New Roman" w:hAnsi="Times New Roman" w:cs="Times New Roman"/>
          <w:i/>
        </w:rPr>
        <w:t>ISAK</w:t>
      </w:r>
      <w:r w:rsidRPr="006624FF">
        <w:rPr>
          <w:rFonts w:ascii="Times New Roman" w:hAnsi="Times New Roman" w:cs="Times New Roman"/>
        </w:rPr>
        <w:t xml:space="preserve">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{"citationItems":[{"id":"ITEM-1","itemData":{"URL":"https://www.isak.global/","author":[{"dropping-particle":"","family":"Sociedad Internacional para el Avance de la Cineantropometría (ISAK)","given":"","non-dropping-particle":"","parse-names":false,"suffix":""}],"id":"ITEM-1","issued":{"date-parts":[["0"]]},"title":"¿QUÉ ES ISAK?","type":"webpage"},"uris":["http://www.mendeley.com/documents/?uuid=bf0bca1c-eca9-46fa-b1af-be300f86818c"]}],"mendeley":{"formattedCitation":"[43]","plainTextFormattedCitation":"[43]","previouslyFormattedCitation":"[43]"},"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[43]</w:t>
      </w:r>
      <w:r w:rsidRPr="006624FF">
        <w:rPr>
          <w:rFonts w:ascii="Times New Roman" w:hAnsi="Times New Roman" w:cs="Times New Roman"/>
        </w:rPr>
        <w:fldChar w:fldCharType="end"/>
      </w:r>
      <w:r w:rsidRPr="006624FF">
        <w:rPr>
          <w:rFonts w:ascii="Times New Roman" w:hAnsi="Times New Roman" w:cs="Times New Roman"/>
        </w:rPr>
        <w:t xml:space="preserve"> como el área de la ciencia encargada en la medición de la composición del cuerpo humano, el estudio de los cambios en las dimensiones corporales provocados por los cambios en los estilos de vida, la nutrición, los niveles de actividad física y la composición étnica de las poblaciones. En síntesis, es la unión entre la anatomía y el movimiento, en una amplia serie de ámbitos. </w:t>
      </w:r>
    </w:p>
    <w:p w14:paraId="12744CF8" w14:textId="77777777" w:rsidR="007E186D" w:rsidRPr="006624FF" w:rsidRDefault="007E186D" w:rsidP="00255768">
      <w:pPr>
        <w:pStyle w:val="Ttulo2"/>
        <w:jc w:val="both"/>
        <w:rPr>
          <w:rFonts w:ascii="Times New Roman" w:eastAsiaTheme="minorEastAsia" w:hAnsi="Times New Roman" w:cs="Times New Roman"/>
          <w:b/>
          <w:color w:val="auto"/>
          <w:spacing w:val="15"/>
          <w:sz w:val="28"/>
        </w:rPr>
      </w:pPr>
      <w:bookmarkStart w:id="118" w:name="_heading=h.2bn6wsx" w:colFirst="0" w:colLast="0"/>
      <w:bookmarkStart w:id="119" w:name="_Toc27429568"/>
      <w:bookmarkStart w:id="120" w:name="_Toc73619127"/>
      <w:bookmarkEnd w:id="118"/>
      <w:r w:rsidRPr="006624FF">
        <w:rPr>
          <w:rFonts w:ascii="Times New Roman" w:eastAsiaTheme="minorEastAsia" w:hAnsi="Times New Roman" w:cs="Times New Roman"/>
          <w:b/>
          <w:color w:val="auto"/>
          <w:spacing w:val="15"/>
          <w:sz w:val="28"/>
        </w:rPr>
        <w:lastRenderedPageBreak/>
        <w:t>Composición corporal</w:t>
      </w:r>
      <w:bookmarkEnd w:id="119"/>
      <w:bookmarkEnd w:id="120"/>
    </w:p>
    <w:p w14:paraId="12B98BA1" w14:textId="7723AB1C" w:rsidR="007E186D" w:rsidRPr="006624FF" w:rsidRDefault="007E186D" w:rsidP="00255768">
      <w:pPr>
        <w:pBdr>
          <w:top w:val="nil"/>
          <w:left w:val="nil"/>
          <w:bottom w:val="nil"/>
          <w:right w:val="nil"/>
          <w:between w:val="nil"/>
        </w:pBdr>
        <w:spacing w:before="240" w:after="120" w:line="360" w:lineRule="auto"/>
        <w:ind w:firstLine="360"/>
        <w:jc w:val="both"/>
        <w:rPr>
          <w:rFonts w:ascii="Times New Roman" w:hAnsi="Times New Roman" w:cs="Times New Roman"/>
        </w:rPr>
      </w:pPr>
      <w:r w:rsidRPr="006624FF">
        <w:rPr>
          <w:rFonts w:ascii="Times New Roman" w:hAnsi="Times New Roman" w:cs="Times New Roman"/>
        </w:rPr>
        <w:t>Para llevar a cabo el correcto análisis de la composición corporal es necesario definir la composición corporal de acuerdo con sus distintos componentes, la antropometría define de la siguiente manera</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{"citationItems":[{"id":"ITEM-1","itemData":{"ISBN":"9972857441","abstract":"Esta guía que aquí se presenta tiene por objeto orientar al profesional de salud a utilizar apropiadamente las técnicas de medición con base en los requerimientos técnicos establecidos por la OMS/OPS","author":[{"dropping-particle":"De","family":"Salud","given":"Instituto Nacional","non-dropping-particle":"","parse-names":false,"suffix":""}],"id":"ITEM-1","issued":{"date-parts":[["2004"]]},"title":"La medición de Talla y el Peso","type":"book"},"uris":["http://www.mendeley.com/documents/?uuid=1149ea5d-6a1b-4866-aaad-d9734161f1fd"]},{"id":"ITEM-2","itemData":{"ISBN":"970-9874-19-5","abstract":"DE AQUÌ SACARÈ EL REGISTRO OBSERVACIONAL Y LAS PORCIONES DE ALIMENTOS","author":[{"dropping-particle":"","family":"Hernández;","given":"Teresa Shamah Levy; Salvador Villalpando","non-dropping-particle":"","parse-names":false,"suffix":""},{"dropping-particle":"","family":"Rivera","given":"Dommarco; Juan","non-dropping-particle":"","parse-names":false,"suffix":""}],"container-title":"Instituto Nacional de Salud Pública","id":"ITEM-2","issued":{"date-parts":[["2006"]]},"number-of-pages":"148","title":"Manual de procedimientos para proyectos de nutrición","type":"book"},"uris":["http://www.mendeley.com/documents/?uuid=46b75386-385c-4447-9ab5-f15082ed3846"]},{"id":"ITEM-3","itemData":{"ISBN":"9781845450663","ISSN":"13590987","abstract":"The article reviews the book \"Archives, Ancestors, Practices: Archaeology in the Light of Its History,\" edited by Nathan Schlanger and Jarl Nordbladh.","author":[{"dropping-particle":"","family":"Brillat","given":"Anthelme","non-dropping-particle":"","parse-names":false,"suffix":""}],"container-title":"Manual de nutricion y dietetica","id":"ITEM-3","issued":{"date-parts":[["2013"]]},"page":"1-7","title":"Composición corporal Manual de Nutrición y Dietética","type":"article-journal"},"uris":["http://www.mendeley.com/documents/?uuid=65c1d4d3-c747-42c4-84cb-ea4714e102ce"]},{"id":"ITEM-4","itemData":{"DOI":"10.7400/NCM.2018.12.3.5067","abstract":"&gt;&gt;Resumen El índice de Masa Corporal (IMC) es aceptado por la mayoría de las organiza-ciones de salud como una medida de primer nivel de la grasa corporal y como una herramienta de detección para diagnosticar la obesidad. El IMC también se usa de forma amplia como factor de riesgo para el desarrollo o la prevalencia de distintas enfermedades, así como para diseñar políticas de salud pública. Aunque el IMC es útil en estudios poblacionales y epidemiológicos, los nuevos métodos de imagen indican que el IMC tiene un valor predictivo muy limitado para estimar la grasa corporal, la masa ósea y la masa magra a nivel individual, pudiendo afectar seriamente a la cuantifica-ción de la pérdida de masa y funcionalidad muscular y ósea, tejidos claves en la salud y en la calidad de vida. Además, la evidencia actual indica que hay una amplia gama de IMC sobre los cuales el riesgo de mortalidad es modesto. Partiendo de esta premisa, el uso del IMC como una medida de la compo-sición corporal en el entorno clínico debe, por lo tanto y cuanto menos, ser revisado. Asimismo, el IMC no es una herramienta adecuada para diferenciar con precisión los componentes importantes del peso corporal y, por lo tanto, no debería ser utilizado para tomar decisiones clínicamente importantes a nivel individual. The Body Mass Index (BMI) is accepted by most health organizations as a first-level measure of body fat and as a screening tool to diagnose obesity. BMI is also widely used as a risk factor for the development or prevalence of various health problems and diseases. In addition, it is used extensively to design public health policies. Although BMI is useful in population and epidemiological studies, the new imaging methods indicate that the BMI has a very limited predictive value for estimating body fat, bone mass and lean mass at the individual level, and can seriously affect the loss of Palabras clave índice de masa corporal, obesidad, epidemiología, salud, antropometría Key words body mass index, obesity, epidemiology, health, anthropometry 002_IMC.indd 128 19/11/2018 10:44","author":[{"dropping-particle":"","family":"Clin","given":"Nutr","non-dropping-particle":"","parse-names":false,"suffix":""},{"dropping-particle":"","family":"Walter Suárez-Carmona","given":"Med","non-dropping-particle":"","parse-names":false,"suffix":""},{"dropping-particle":"","family":"Jesús Sánchez-Oliver","given":"Antonio","non-dropping-particle":"","parse-names":false,"suffix":""},{"dropping-particle":"","family":"Suárez-Carmona","given":"Walter","non-dropping-particle":"","parse-names":false,"suffix":""},{"dropping-particle":"","family":"Antonio","given":"Correspondencia","non-dropping-particle":"","parse-names":false,"suffix":""},{"dropping-particle":"","family":"Sánchez-Oliver","given":"Jesús","non-dropping-particle":"","parse-names":false,"suffix":""}],"container-title":"Nutr Clin Med","id":"ITEM-4","issue":"3","issued":{"date-parts":[["2018"]]},"page":"128-139","title":"Índice de masa corporal: ventajas y desventajas de su uso en la obesidad. Relación con la fuerza y la actividad física","type":"article-journal","volume":"XII"},"uris":["http://www.mendeley.com/documents/?uuid=82620adf-6160-40b0-89b2-7a85e4d3ec29"]},{"id":"ITEM-5","itemData":{"author":[{"dropping-particle":"","family":"Rodríguez","given":"Iván de José","non-dropping-particle":"","parse-names":false,"suffix":""}],"id":"ITEM-5","issued":{"date-parts":[["2016"]]},"title":"Autor: Iván de José Rodríguez VALORACIÓN DE LA COMPOSICIÓN CORPORAL POR ANTROPOMETRÍA Y BIOIMPEDANCIA ELÉCTRICA","type":"article-journal"},"uris":["http://www.mendeley.com/documents/?uuid=bb2aa7cf-965d-496f-b949-ab837dd532d9","http://www.mendeley.com/documents/?uuid=13966d23-173d-4dea-976e-545e8bfeb3ef"]}],"mendeley":{"formattedCitation":"[44]–[48]","plainTextFormattedCitation":"[44]–[48]","previouslyFormattedCitation":"[44]–[48]"},"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[44]–[48]</w:t>
      </w:r>
      <w:r w:rsidRPr="006624FF">
        <w:rPr>
          <w:rFonts w:ascii="Times New Roman" w:hAnsi="Times New Roman" w:cs="Times New Roman"/>
        </w:rPr>
        <w:fldChar w:fldCharType="end"/>
      </w:r>
      <w:r w:rsidRPr="006624FF">
        <w:rPr>
          <w:rFonts w:ascii="Times New Roman" w:hAnsi="Times New Roman" w:cs="Times New Roman"/>
        </w:rPr>
        <w:t>:</w:t>
      </w:r>
    </w:p>
    <w:p w14:paraId="732E688A" w14:textId="77777777" w:rsidR="007E186D" w:rsidRPr="006624FF" w:rsidRDefault="007E186D" w:rsidP="0022797D">
      <w:pPr>
        <w:numPr>
          <w:ilvl w:val="0"/>
          <w:numId w:val="9"/>
        </w:num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Peso y talla</w:t>
      </w:r>
    </w:p>
    <w:p w14:paraId="566D7A28" w14:textId="77777777" w:rsidR="007E186D" w:rsidRPr="006624FF" w:rsidRDefault="007E186D" w:rsidP="00255768">
      <w:pPr>
        <w:pBdr>
          <w:top w:val="nil"/>
          <w:left w:val="nil"/>
          <w:bottom w:val="nil"/>
          <w:right w:val="nil"/>
          <w:between w:val="nil"/>
        </w:pBdr>
        <w:spacing w:before="240" w:after="120" w:line="360" w:lineRule="auto"/>
        <w:ind w:left="720"/>
        <w:jc w:val="both"/>
        <w:rPr>
          <w:rFonts w:ascii="Times New Roman" w:hAnsi="Times New Roman" w:cs="Times New Roman"/>
        </w:rPr>
      </w:pPr>
      <w:r w:rsidRPr="006624FF">
        <w:rPr>
          <w:rFonts w:ascii="Times New Roman" w:hAnsi="Times New Roman" w:cs="Times New Roman"/>
        </w:rPr>
        <w:t>Estas medidas por sí solas no constituyen el monitoreo del estado nutricional o la composición corporal, sin embargo, como parte del estudio del estado nutricional son datos considerables, ya que el estado nutricional en base a estas mediciones es considerado el indicador más importante porque resume el nivel de crecimiento y desarrollo del sujeto.</w:t>
      </w:r>
    </w:p>
    <w:p w14:paraId="40F42C78" w14:textId="77777777" w:rsidR="007E186D" w:rsidRPr="006624FF" w:rsidRDefault="007E186D" w:rsidP="0022797D">
      <w:pPr>
        <w:numPr>
          <w:ilvl w:val="0"/>
          <w:numId w:val="9"/>
        </w:num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Pliegues cutáneos</w:t>
      </w:r>
    </w:p>
    <w:p w14:paraId="725ACC8F" w14:textId="77777777" w:rsidR="007E186D" w:rsidRPr="006624FF" w:rsidRDefault="007E186D" w:rsidP="00255768">
      <w:pPr>
        <w:pBdr>
          <w:top w:val="nil"/>
          <w:left w:val="nil"/>
          <w:bottom w:val="nil"/>
          <w:right w:val="nil"/>
          <w:between w:val="nil"/>
        </w:pBdr>
        <w:spacing w:before="240" w:after="120" w:line="360" w:lineRule="auto"/>
        <w:ind w:left="720"/>
        <w:jc w:val="both"/>
        <w:rPr>
          <w:rFonts w:ascii="Times New Roman" w:hAnsi="Times New Roman" w:cs="Times New Roman"/>
        </w:rPr>
      </w:pPr>
      <w:r w:rsidRPr="006624FF">
        <w:rPr>
          <w:rFonts w:ascii="Times New Roman" w:hAnsi="Times New Roman" w:cs="Times New Roman"/>
        </w:rPr>
        <w:t>La medición de los pliegues cutáneos sirve para valorar indirectamente el grosor de tejido adiposo subcutáneo en determinados puntos de la superficie corporal.</w:t>
      </w:r>
    </w:p>
    <w:p w14:paraId="20668968" w14:textId="77777777" w:rsidR="007E186D" w:rsidRPr="006624FF" w:rsidRDefault="007E186D" w:rsidP="0022797D">
      <w:pPr>
        <w:numPr>
          <w:ilvl w:val="0"/>
          <w:numId w:val="9"/>
        </w:num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Índice de masa corporal</w:t>
      </w:r>
    </w:p>
    <w:p w14:paraId="18B20D36" w14:textId="77777777" w:rsidR="007E186D" w:rsidRPr="006624FF" w:rsidRDefault="007E186D" w:rsidP="00255768">
      <w:pPr>
        <w:pBdr>
          <w:top w:val="nil"/>
          <w:left w:val="nil"/>
          <w:bottom w:val="nil"/>
          <w:right w:val="nil"/>
          <w:between w:val="nil"/>
        </w:pBdr>
        <w:spacing w:before="240" w:after="120" w:line="360" w:lineRule="auto"/>
        <w:ind w:left="720"/>
        <w:jc w:val="both"/>
        <w:rPr>
          <w:rFonts w:ascii="Times New Roman" w:hAnsi="Times New Roman" w:cs="Times New Roman"/>
        </w:rPr>
      </w:pPr>
      <w:r w:rsidRPr="006624FF">
        <w:rPr>
          <w:rFonts w:ascii="Times New Roman" w:hAnsi="Times New Roman" w:cs="Times New Roman"/>
        </w:rPr>
        <w:t>Es un índice de adiposidad y de obesidad, pues se relaciona directamente con el porcentaje de grasa corporal, que se calcula de la siguiente manera:</w:t>
      </w:r>
    </w:p>
    <w:p w14:paraId="01B18D77" w14:textId="77777777" w:rsidR="007E186D" w:rsidRPr="006624FF" w:rsidRDefault="007E186D" w:rsidP="00255768">
      <w:pPr>
        <w:pBdr>
          <w:top w:val="nil"/>
          <w:left w:val="nil"/>
          <w:bottom w:val="nil"/>
          <w:right w:val="nil"/>
          <w:between w:val="nil"/>
        </w:pBdr>
        <w:spacing w:before="240" w:after="120" w:line="360" w:lineRule="auto"/>
        <w:ind w:left="720"/>
        <w:jc w:val="both"/>
        <w:rPr>
          <w:rFonts w:ascii="Times New Roman" w:hAnsi="Times New Roman" w:cs="Times New Roman"/>
          <w:i/>
        </w:rPr>
      </w:pPr>
      <w:r w:rsidRPr="006624FF">
        <w:rPr>
          <w:rFonts w:ascii="Times New Roman" w:hAnsi="Times New Roman" w:cs="Times New Roman"/>
          <w:i/>
        </w:rPr>
        <w:t>Índice de masa corporal = peso (kg) / talla² (m)</w:t>
      </w:r>
    </w:p>
    <w:p w14:paraId="138CAE3A" w14:textId="77777777" w:rsidR="007E186D" w:rsidRPr="006624FF" w:rsidRDefault="007E186D" w:rsidP="00255768">
      <w:pPr>
        <w:pBdr>
          <w:top w:val="nil"/>
          <w:left w:val="nil"/>
          <w:bottom w:val="nil"/>
          <w:right w:val="nil"/>
          <w:between w:val="nil"/>
        </w:pBdr>
        <w:spacing w:before="240" w:after="120" w:line="360" w:lineRule="auto"/>
        <w:ind w:left="720"/>
        <w:jc w:val="both"/>
        <w:rPr>
          <w:rFonts w:ascii="Times New Roman" w:hAnsi="Times New Roman" w:cs="Times New Roman"/>
        </w:rPr>
      </w:pPr>
      <w:r w:rsidRPr="006624FF">
        <w:rPr>
          <w:rFonts w:ascii="Times New Roman" w:hAnsi="Times New Roman" w:cs="Times New Roman"/>
        </w:rPr>
        <w:t>Es un marcador fácil de usar dado a que es rápido, sencillo y barato, ampliamente utilizado y probado, que sólo supone el primer paso hacia una evaluación del riesgo más completa, como su correlación con otros valores antropométricos.</w:t>
      </w:r>
    </w:p>
    <w:p w14:paraId="1704B00E" w14:textId="77777777" w:rsidR="007E186D" w:rsidRPr="006624FF" w:rsidRDefault="007E186D" w:rsidP="0022797D">
      <w:pPr>
        <w:numPr>
          <w:ilvl w:val="0"/>
          <w:numId w:val="9"/>
        </w:num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Perímetros corporales</w:t>
      </w:r>
    </w:p>
    <w:p w14:paraId="29E2D06B" w14:textId="77777777" w:rsidR="007E186D" w:rsidRPr="006624FF" w:rsidRDefault="007E186D" w:rsidP="00255768">
      <w:pPr>
        <w:pBdr>
          <w:top w:val="nil"/>
          <w:left w:val="nil"/>
          <w:bottom w:val="nil"/>
          <w:right w:val="nil"/>
          <w:between w:val="nil"/>
        </w:pBdr>
        <w:spacing w:before="240" w:after="120" w:line="360" w:lineRule="auto"/>
        <w:ind w:left="720"/>
        <w:jc w:val="both"/>
        <w:rPr>
          <w:rFonts w:ascii="Times New Roman" w:hAnsi="Times New Roman" w:cs="Times New Roman"/>
        </w:rPr>
      </w:pPr>
      <w:r w:rsidRPr="006624FF">
        <w:rPr>
          <w:rFonts w:ascii="Times New Roman" w:hAnsi="Times New Roman" w:cs="Times New Roman"/>
        </w:rPr>
        <w:t>Mediciones sobre los perímetros o circunferencias del cuerpo con los cuáles calcular la masa muscular o libre de grasa dentro del organismo.</w:t>
      </w:r>
      <w:bookmarkStart w:id="121" w:name="_heading=h.qsh70q" w:colFirst="0" w:colLast="0"/>
      <w:bookmarkStart w:id="122" w:name="_heading=h.1pxezwc" w:colFirst="0" w:colLast="0"/>
      <w:bookmarkStart w:id="123" w:name="_Toc27429570"/>
      <w:bookmarkEnd w:id="121"/>
      <w:bookmarkEnd w:id="122"/>
    </w:p>
    <w:p w14:paraId="7D626FB6" w14:textId="77777777" w:rsidR="007E186D" w:rsidRPr="006624FF" w:rsidRDefault="007E186D" w:rsidP="00255768">
      <w:pPr>
        <w:pStyle w:val="Ttulo2"/>
        <w:jc w:val="both"/>
        <w:rPr>
          <w:rFonts w:ascii="Times New Roman" w:eastAsiaTheme="minorEastAsia" w:hAnsi="Times New Roman" w:cs="Times New Roman"/>
          <w:b/>
          <w:color w:val="auto"/>
          <w:spacing w:val="15"/>
          <w:sz w:val="28"/>
        </w:rPr>
      </w:pPr>
      <w:bookmarkStart w:id="124" w:name="_Toc73619128"/>
      <w:r w:rsidRPr="006624FF">
        <w:rPr>
          <w:rFonts w:ascii="Times New Roman" w:eastAsiaTheme="minorEastAsia" w:hAnsi="Times New Roman" w:cs="Times New Roman"/>
          <w:b/>
          <w:color w:val="auto"/>
          <w:spacing w:val="15"/>
          <w:sz w:val="28"/>
        </w:rPr>
        <w:t>Somatotipo</w:t>
      </w:r>
      <w:bookmarkEnd w:id="123"/>
      <w:bookmarkEnd w:id="124"/>
    </w:p>
    <w:p w14:paraId="446486F6" w14:textId="612E579F"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t xml:space="preserve">Toda persona puede ser clasificada en un somatotipo por varios rasgos genéticos y corporales relacionados a la densidad ósea, capacidad de acumular grasa corporal, masa muscular.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{"citationItems":[{"id":"ITEM-1","itemData":{"abstract":"El termino somatotipo hace referencia a la complexión física dé cada individuo. En este artículo lo que se pretende lograr es que el lector al terminar de leer este trabajo conozca como fue el principio de este concepto así como la historia de sus autores, y las diferentes aplicaciones en las que se puede utilizar. El cálculo del somatotipo es un sistema que aporta bastante información útil respecto al tipo de cuerpo que tiene una persona, y en base a esta información, se basan muchas investigaciones, respecto a la salud, deporte, ocupación, etc","author":[{"dropping-particle":"","family":"López","given":"Cesar Ismael","non-dropping-particle":"","parse-names":false,"suffix":""},{"dropping-particle":"","family":"Dominguez Ramírez","given":"Monica","non-dropping-particle":"","parse-names":false,"suffix":""},{"dropping-particle":"","family":"Avila Zavala","given":"Lucia Gabriela","non-dropping-particle":"","parse-names":false,"suffix":""},{"dropping-particle":"","family":"Galindo","given":"Miguel Carlos","non-dropping-particle":"","parse-names":false,"suffix":""},{"dropping-particle":"","family":"Ching Pellegrini","given":"Jesus Enrique","non-dropping-particle":"","parse-names":false,"suffix":""}],"container-title":": Investigación Básica y Aplicada. Facultad de Ciencias Químicas e Ingeniería","id":"ITEM-1","issue":"6","issued":{"date-parts":[["2007"]]},"page":"43-49","title":"Antecedentes, descripción y cálculo de somatotipo","type":"article-journal","volume":"3"},"uris":["http://www.mendeley.com/documents/?uuid=148253f6-f763-4c94-bb11-0a5eb5f14b56"]}],"mendeley":{"formattedCitation":"[49]","plainTextFormattedCitation":"[49]","previouslyFormattedCitation":"[49]"},"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[49]</w:t>
      </w:r>
      <w:r w:rsidRPr="006624FF">
        <w:rPr>
          <w:rFonts w:ascii="Times New Roman" w:hAnsi="Times New Roman" w:cs="Times New Roman"/>
        </w:rPr>
        <w:fldChar w:fldCharType="end"/>
      </w:r>
    </w:p>
    <w:p w14:paraId="5F9A704B"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 xml:space="preserve">Los tres componentes del somatotipo son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a61a7025-77b4-4fe1-a901-1e7e8f901328","http://www.mendeley.com/documents/?uuid=7328b42a-3a3d-4b1e-9dca-d12bb6413fde"]}],"mendeley":{"formattedCitation":"[50]","plainTextFormattedCitation":"[50]","previouslyFormattedCitation":"[50]"},"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[50]</w:t>
      </w:r>
      <w:r w:rsidRPr="006624FF">
        <w:rPr>
          <w:rFonts w:ascii="Times New Roman" w:hAnsi="Times New Roman" w:cs="Times New Roman"/>
        </w:rPr>
        <w:fldChar w:fldCharType="end"/>
      </w:r>
      <w:r w:rsidRPr="006624FF">
        <w:rPr>
          <w:rFonts w:ascii="Times New Roman" w:hAnsi="Times New Roman" w:cs="Times New Roman"/>
        </w:rPr>
        <w:t xml:space="preserve">: </w:t>
      </w:r>
    </w:p>
    <w:p w14:paraId="42D2E0C9" w14:textId="77777777" w:rsidR="007E186D" w:rsidRPr="006624FF" w:rsidRDefault="007E186D" w:rsidP="0022797D">
      <w:pPr>
        <w:numPr>
          <w:ilvl w:val="0"/>
          <w:numId w:val="10"/>
        </w:num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Endomorfismo</w:t>
      </w:r>
      <w:r w:rsidRPr="006624FF">
        <w:rPr>
          <w:rFonts w:ascii="Times New Roman" w:hAnsi="Times New Roman" w:cs="Times New Roman"/>
        </w:rPr>
        <w:t>: representa la adiposidad relativa, hace referencia a formas corporales redondeadas propias de disciplinas como el sumo o los lanzamientos.</w:t>
      </w:r>
    </w:p>
    <w:p w14:paraId="2F065C4E" w14:textId="77777777" w:rsidR="007E186D" w:rsidRPr="006624FF" w:rsidRDefault="007E186D" w:rsidP="0022797D">
      <w:pPr>
        <w:numPr>
          <w:ilvl w:val="0"/>
          <w:numId w:val="10"/>
        </w:num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lastRenderedPageBreak/>
        <w:t>Mesomorfismo</w:t>
      </w:r>
      <w:r w:rsidRPr="006624FF">
        <w:rPr>
          <w:rFonts w:ascii="Times New Roman" w:hAnsi="Times New Roman" w:cs="Times New Roman"/>
        </w:rPr>
        <w:t>: representa la robustez o magnitud musculoesquelética relativa, siendo característica predominante en velocistas, halterófilos, etc.</w:t>
      </w:r>
    </w:p>
    <w:p w14:paraId="220FFBA6" w14:textId="77777777" w:rsidR="007E186D" w:rsidRPr="006624FF" w:rsidRDefault="007E186D" w:rsidP="0022797D">
      <w:pPr>
        <w:numPr>
          <w:ilvl w:val="0"/>
          <w:numId w:val="10"/>
        </w:num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b/>
        </w:rPr>
        <w:t>Ectomorfismo</w:t>
      </w:r>
      <w:r w:rsidRPr="006624FF">
        <w:rPr>
          <w:rFonts w:ascii="Times New Roman" w:hAnsi="Times New Roman" w:cs="Times New Roman"/>
        </w:rPr>
        <w:t>: representa la linealidad relativa o delgadez de un físico, haciendo referencia a formas corporales longilíneas propias de disciplinas como el salto de altura y el voleibol.</w:t>
      </w:r>
    </w:p>
    <w:p w14:paraId="5A35C494" w14:textId="77777777" w:rsidR="007E186D" w:rsidRPr="006624FF" w:rsidRDefault="007E186D" w:rsidP="00255768">
      <w:pPr>
        <w:pBdr>
          <w:top w:val="nil"/>
          <w:left w:val="nil"/>
          <w:bottom w:val="nil"/>
          <w:right w:val="nil"/>
          <w:between w:val="nil"/>
        </w:pBdr>
        <w:spacing w:before="240" w:after="120" w:line="360" w:lineRule="auto"/>
        <w:ind w:firstLine="360"/>
        <w:jc w:val="both"/>
        <w:rPr>
          <w:rFonts w:ascii="Times New Roman" w:hAnsi="Times New Roman" w:cs="Times New Roman"/>
        </w:rPr>
      </w:pPr>
      <w:r w:rsidRPr="006624FF">
        <w:rPr>
          <w:rFonts w:ascii="Times New Roman" w:hAnsi="Times New Roman" w:cs="Times New Roman"/>
        </w:rPr>
        <w:t xml:space="preserve">Existe una representación gráfica del somatotipo, llamada somatocarta, en la que se sitúa un punto correspondiente al somatotipo del sujeto como al referente ideal, por medio de un eje de coordenadas estableciendo así una comparativa. Para la representación gráfica se calculan las coordenadas X y </w:t>
      </w:r>
      <w:proofErr w:type="spellStart"/>
      <w:r w:rsidRPr="006624FF">
        <w:rPr>
          <w:rFonts w:ascii="Times New Roman" w:hAnsi="Times New Roman" w:cs="Times New Roman"/>
        </w:rPr>
        <w:t>Y</w:t>
      </w:r>
      <w:proofErr w:type="spellEnd"/>
      <w:r w:rsidRPr="006624FF">
        <w:rPr>
          <w:rFonts w:ascii="Times New Roman" w:hAnsi="Times New Roman" w:cs="Times New Roman"/>
        </w:rPr>
        <w:t xml:space="preserve"> mediante las ecuaciones expresadas a continuación</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7328b42a-3a3d-4b1e-9dca-d12bb6413fde","http://www.mendeley.com/documents/?uuid=a61a7025-77b4-4fe1-a901-1e7e8f901328"]}],"mendeley":{"formattedCitation":"[50]","plainTextFormattedCitation":"[50]","previouslyFormattedCitation":"[50]"},"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[50]</w:t>
      </w:r>
      <w:r w:rsidRPr="006624FF">
        <w:rPr>
          <w:rFonts w:ascii="Times New Roman" w:hAnsi="Times New Roman" w:cs="Times New Roman"/>
        </w:rPr>
        <w:fldChar w:fldCharType="end"/>
      </w:r>
      <w:r w:rsidRPr="006624FF">
        <w:rPr>
          <w:rFonts w:ascii="Times New Roman" w:hAnsi="Times New Roman" w:cs="Times New Roman"/>
        </w:rPr>
        <w:t>:</w:t>
      </w:r>
    </w:p>
    <w:p w14:paraId="5BC34139"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i/>
        </w:rPr>
      </w:pPr>
      <w:r w:rsidRPr="006624FF">
        <w:rPr>
          <w:rFonts w:ascii="Times New Roman" w:hAnsi="Times New Roman" w:cs="Times New Roman"/>
          <w:i/>
        </w:rPr>
        <w:t>Eje X = Ectomorfia – Endomorfia</w:t>
      </w:r>
    </w:p>
    <w:p w14:paraId="6CAA1147"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i/>
        </w:rPr>
        <w:t>Eje Y = 2*Mesomorfia – Endomorfia – Ectomorfia</w:t>
      </w:r>
    </w:p>
    <w:p w14:paraId="5365CE5F"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 xml:space="preserve">Teniendo como resultado una gráfica que se representa como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_Ref26396471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8</w:t>
      </w:r>
      <w:r w:rsidRPr="006624FF">
        <w:rPr>
          <w:rFonts w:ascii="Times New Roman" w:hAnsi="Times New Roman" w:cs="Times New Roman"/>
        </w:rPr>
        <w:fldChar w:fldCharType="end"/>
      </w:r>
    </w:p>
    <w:p w14:paraId="03AAFCD7" w14:textId="08F47328" w:rsidR="007E186D" w:rsidRPr="006624FF" w:rsidRDefault="007E186D" w:rsidP="00255768">
      <w:pPr>
        <w:keepNext/>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noProof/>
        </w:rPr>
        <w:drawing>
          <wp:inline distT="0" distB="0" distL="0" distR="0" wp14:anchorId="4E2B53EA" wp14:editId="32C2AF80">
            <wp:extent cx="2636829" cy="2273618"/>
            <wp:effectExtent l="0" t="0" r="0" b="0"/>
            <wp:docPr id="2109802363" name="image12.png" descr="Resultado de imagen para somatocarta"/>
            <wp:cNvGraphicFramePr/>
            <a:graphic xmlns:a="http://schemas.openxmlformats.org/drawingml/2006/main">
              <a:graphicData uri="http://schemas.openxmlformats.org/drawingml/2006/picture">
                <pic:pic xmlns:pic="http://schemas.openxmlformats.org/drawingml/2006/picture">
                  <pic:nvPicPr>
                    <pic:cNvPr id="0" name="image12.png" descr="Resultado de imagen para somatocarta"/>
                    <pic:cNvPicPr preferRelativeResize="0"/>
                  </pic:nvPicPr>
                  <pic:blipFill>
                    <a:blip r:embed="rId32"/>
                    <a:srcRect/>
                    <a:stretch>
                      <a:fillRect/>
                    </a:stretch>
                  </pic:blipFill>
                  <pic:spPr>
                    <a:xfrm>
                      <a:off x="0" y="0"/>
                      <a:ext cx="2636829" cy="2273618"/>
                    </a:xfrm>
                    <a:prstGeom prst="rect">
                      <a:avLst/>
                    </a:prstGeom>
                    <a:ln/>
                  </pic:spPr>
                </pic:pic>
              </a:graphicData>
            </a:graphic>
          </wp:inline>
        </w:drawing>
      </w:r>
    </w:p>
    <w:p w14:paraId="51B26DEA" w14:textId="0005763E" w:rsidR="007E186D" w:rsidRPr="006624FF" w:rsidRDefault="007E186D" w:rsidP="00255768">
      <w:pPr>
        <w:spacing w:before="240" w:after="120" w:line="360" w:lineRule="auto"/>
        <w:jc w:val="both"/>
        <w:rPr>
          <w:rFonts w:ascii="Times New Roman" w:eastAsia="Arial" w:hAnsi="Times New Roman" w:cs="Times New Roman"/>
          <w:i/>
          <w:iCs/>
          <w:sz w:val="20"/>
          <w:szCs w:val="18"/>
          <w:lang w:val="es-419" w:eastAsia="es-MX"/>
        </w:rPr>
      </w:pPr>
      <w:bookmarkStart w:id="125" w:name="_Ref26396471"/>
      <w:bookmarkStart w:id="126" w:name="_Toc27429392"/>
      <w:bookmarkStart w:id="127" w:name="_Toc43856239"/>
      <w:bookmarkStart w:id="128" w:name="_Toc73619161"/>
      <w:r w:rsidRPr="006624FF">
        <w:rPr>
          <w:rFonts w:ascii="Times New Roman" w:eastAsia="Arial" w:hAnsi="Times New Roman" w:cs="Times New Roman"/>
          <w:i/>
          <w:iCs/>
          <w:sz w:val="20"/>
          <w:szCs w:val="18"/>
          <w:lang w:val="es-419" w:eastAsia="es-MX"/>
        </w:rPr>
        <w:t xml:space="preserve">Figura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Figura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8</w:t>
      </w:r>
      <w:r w:rsidRPr="006624FF">
        <w:rPr>
          <w:rFonts w:ascii="Times New Roman" w:eastAsia="Arial" w:hAnsi="Times New Roman" w:cs="Times New Roman"/>
          <w:i/>
          <w:iCs/>
          <w:sz w:val="20"/>
          <w:szCs w:val="18"/>
          <w:lang w:val="es-419" w:eastAsia="es-MX"/>
        </w:rPr>
        <w:fldChar w:fldCharType="end"/>
      </w:r>
      <w:bookmarkEnd w:id="125"/>
      <w:r w:rsidRPr="006624FF">
        <w:rPr>
          <w:rFonts w:ascii="Times New Roman" w:eastAsia="Arial" w:hAnsi="Times New Roman" w:cs="Times New Roman"/>
          <w:i/>
          <w:iCs/>
          <w:sz w:val="20"/>
          <w:szCs w:val="18"/>
          <w:lang w:val="es-419" w:eastAsia="es-MX"/>
        </w:rPr>
        <w:t xml:space="preserve"> Ejemplo de somatocarta</w:t>
      </w:r>
      <w:bookmarkEnd w:id="126"/>
      <w:bookmarkEnd w:id="127"/>
      <w:bookmarkEnd w:id="128"/>
    </w:p>
    <w:p w14:paraId="452F917C" w14:textId="0F9088BF" w:rsidR="007E186D" w:rsidRPr="006624FF" w:rsidRDefault="007E186D" w:rsidP="00255768">
      <w:pPr>
        <w:spacing w:before="240" w:after="120" w:line="360" w:lineRule="auto"/>
        <w:jc w:val="both"/>
        <w:rPr>
          <w:rFonts w:ascii="Times New Roman" w:hAnsi="Times New Roman" w:cs="Times New Roman"/>
          <w:sz w:val="18"/>
          <w:szCs w:val="18"/>
        </w:rPr>
      </w:pPr>
      <w:r w:rsidRPr="006624FF">
        <w:rPr>
          <w:rFonts w:ascii="Times New Roman" w:hAnsi="Times New Roman" w:cs="Times New Roman"/>
          <w:i/>
          <w:iCs/>
          <w:sz w:val="18"/>
          <w:szCs w:val="18"/>
        </w:rPr>
        <w:t>Fuente: Adaptado de</w:t>
      </w:r>
      <w:r w:rsidRPr="006624FF">
        <w:rPr>
          <w:rFonts w:ascii="Times New Roman" w:hAnsi="Times New Roman" w:cs="Times New Roman"/>
          <w:sz w:val="18"/>
          <w:szCs w:val="18"/>
        </w:rPr>
        <w:t xml:space="preserve"> </w:t>
      </w:r>
      <w:r w:rsidRPr="006624FF">
        <w:rPr>
          <w:rFonts w:ascii="Times New Roman" w:hAnsi="Times New Roman" w:cs="Times New Roman"/>
          <w:sz w:val="18"/>
          <w:szCs w:val="18"/>
        </w:rPr>
        <w:fldChar w:fldCharType="begin" w:fldLock="1"/>
      </w:r>
      <w:r w:rsidR="00771EBC" w:rsidRPr="006624FF">
        <w:rPr>
          <w:rFonts w:ascii="Times New Roman" w:hAnsi="Times New Roman" w:cs="Times New Roman"/>
          <w:sz w:val="18"/>
          <w:szCs w:val="18"/>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7328b42a-3a3d-4b1e-9dca-d12bb6413fde"]}],"mendeley":{"formattedCitation":"[50]","plainTextFormattedCitation":"[50]","previouslyFormattedCitation":"[50]"},"properties":{"noteIndex":0},"schema":"https://github.com/citation-style-language/schema/raw/master/csl-citation.json"}</w:instrText>
      </w:r>
      <w:r w:rsidRPr="006624FF">
        <w:rPr>
          <w:rFonts w:ascii="Times New Roman" w:hAnsi="Times New Roman" w:cs="Times New Roman"/>
          <w:sz w:val="18"/>
          <w:szCs w:val="18"/>
        </w:rPr>
        <w:fldChar w:fldCharType="separate"/>
      </w:r>
      <w:r w:rsidRPr="006624FF">
        <w:rPr>
          <w:rFonts w:ascii="Times New Roman" w:hAnsi="Times New Roman" w:cs="Times New Roman"/>
          <w:noProof/>
          <w:sz w:val="18"/>
          <w:szCs w:val="18"/>
        </w:rPr>
        <w:t>[50]</w:t>
      </w:r>
      <w:r w:rsidRPr="006624FF">
        <w:rPr>
          <w:rFonts w:ascii="Times New Roman" w:hAnsi="Times New Roman" w:cs="Times New Roman"/>
          <w:sz w:val="18"/>
          <w:szCs w:val="18"/>
        </w:rPr>
        <w:fldChar w:fldCharType="end"/>
      </w:r>
    </w:p>
    <w:p w14:paraId="4CED15F7" w14:textId="254414C0"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bookmarkStart w:id="129" w:name="_heading=h.49x2ik5" w:colFirst="0" w:colLast="0"/>
      <w:bookmarkEnd w:id="129"/>
      <w:r w:rsidRPr="006624FF">
        <w:rPr>
          <w:rFonts w:ascii="Times New Roman" w:hAnsi="Times New Roman" w:cs="Times New Roman"/>
        </w:rPr>
        <w:t xml:space="preserve">Para la interpretación de la somatocarta se divide en distintas secciones que dependiendo de la posición en que se encuentre el punto, corresponde a un somatotipo como se muestra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_Ref26396537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9</w:t>
      </w:r>
      <w:r w:rsidRPr="006624FF">
        <w:rPr>
          <w:rFonts w:ascii="Times New Roman" w:hAnsi="Times New Roman" w:cs="Times New Roman"/>
        </w:rPr>
        <w:fldChar w:fldCharType="end"/>
      </w:r>
      <w:r w:rsidRPr="006624FF">
        <w:rPr>
          <w:rFonts w:ascii="Times New Roman" w:hAnsi="Times New Roman" w:cs="Times New Roman"/>
        </w:rPr>
        <w:t>.</w:t>
      </w:r>
    </w:p>
    <w:p w14:paraId="3E708F5B" w14:textId="4C33B281" w:rsidR="007E186D" w:rsidRPr="006624FF" w:rsidRDefault="006624FF"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noProof/>
        </w:rPr>
        <w:lastRenderedPageBreak/>
        <w:drawing>
          <wp:anchor distT="0" distB="0" distL="114300" distR="114300" simplePos="0" relativeHeight="251700224" behindDoc="0" locked="0" layoutInCell="1" allowOverlap="1" wp14:anchorId="6462838F" wp14:editId="7653DB06">
            <wp:simplePos x="0" y="0"/>
            <wp:positionH relativeFrom="margin">
              <wp:align>right</wp:align>
            </wp:positionH>
            <wp:positionV relativeFrom="paragraph">
              <wp:posOffset>617220</wp:posOffset>
            </wp:positionV>
            <wp:extent cx="2847975" cy="2352675"/>
            <wp:effectExtent l="0" t="0" r="9525" b="9525"/>
            <wp:wrapSquare wrapText="bothSides"/>
            <wp:docPr id="21098023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847975" cy="2352675"/>
                    </a:xfrm>
                    <a:prstGeom prst="rect">
                      <a:avLst/>
                    </a:prstGeom>
                    <a:ln/>
                  </pic:spPr>
                </pic:pic>
              </a:graphicData>
            </a:graphic>
            <wp14:sizeRelH relativeFrom="page">
              <wp14:pctWidth>0</wp14:pctWidth>
            </wp14:sizeRelH>
            <wp14:sizeRelV relativeFrom="page">
              <wp14:pctHeight>0</wp14:pctHeight>
            </wp14:sizeRelV>
          </wp:anchor>
        </w:drawing>
      </w:r>
      <w:r w:rsidR="007E186D" w:rsidRPr="006624FF">
        <w:rPr>
          <w:rFonts w:ascii="Times New Roman" w:hAnsi="Times New Roman" w:cs="Times New Roman"/>
        </w:rPr>
        <w:t xml:space="preserve">Tomando a consideración las secciones denotadas con </w:t>
      </w:r>
      <w:r w:rsidR="007E186D" w:rsidRPr="006624FF">
        <w:rPr>
          <w:rFonts w:ascii="Times New Roman" w:hAnsi="Times New Roman" w:cs="Times New Roman"/>
          <w:b/>
        </w:rPr>
        <w:t>A</w:t>
      </w:r>
      <w:r w:rsidR="007E186D" w:rsidRPr="006624FF">
        <w:rPr>
          <w:rFonts w:ascii="Times New Roman" w:hAnsi="Times New Roman" w:cs="Times New Roman"/>
        </w:rPr>
        <w:t xml:space="preserve">, </w:t>
      </w:r>
      <w:r w:rsidR="007E186D" w:rsidRPr="006624FF">
        <w:rPr>
          <w:rFonts w:ascii="Times New Roman" w:hAnsi="Times New Roman" w:cs="Times New Roman"/>
          <w:b/>
        </w:rPr>
        <w:t>B</w:t>
      </w:r>
      <w:r w:rsidR="007E186D" w:rsidRPr="006624FF">
        <w:rPr>
          <w:rFonts w:ascii="Times New Roman" w:hAnsi="Times New Roman" w:cs="Times New Roman"/>
        </w:rPr>
        <w:t xml:space="preserve">, </w:t>
      </w:r>
      <w:r w:rsidR="007E186D" w:rsidRPr="006624FF">
        <w:rPr>
          <w:rFonts w:ascii="Times New Roman" w:hAnsi="Times New Roman" w:cs="Times New Roman"/>
          <w:b/>
        </w:rPr>
        <w:t>C</w:t>
      </w:r>
      <w:r w:rsidR="007E186D" w:rsidRPr="006624FF">
        <w:rPr>
          <w:rFonts w:ascii="Times New Roman" w:hAnsi="Times New Roman" w:cs="Times New Roman"/>
        </w:rPr>
        <w:t xml:space="preserve">, </w:t>
      </w:r>
      <w:r w:rsidR="007E186D" w:rsidRPr="006624FF">
        <w:rPr>
          <w:rFonts w:ascii="Times New Roman" w:hAnsi="Times New Roman" w:cs="Times New Roman"/>
          <w:b/>
        </w:rPr>
        <w:t>D</w:t>
      </w:r>
      <w:r w:rsidR="007E186D" w:rsidRPr="006624FF">
        <w:rPr>
          <w:rFonts w:ascii="Times New Roman" w:hAnsi="Times New Roman" w:cs="Times New Roman"/>
        </w:rPr>
        <w:t xml:space="preserve">, </w:t>
      </w:r>
      <w:r w:rsidR="007E186D" w:rsidRPr="006624FF">
        <w:rPr>
          <w:rFonts w:ascii="Times New Roman" w:hAnsi="Times New Roman" w:cs="Times New Roman"/>
          <w:b/>
        </w:rPr>
        <w:t>E</w:t>
      </w:r>
      <w:r w:rsidR="007E186D" w:rsidRPr="006624FF">
        <w:rPr>
          <w:rFonts w:ascii="Times New Roman" w:hAnsi="Times New Roman" w:cs="Times New Roman"/>
        </w:rPr>
        <w:t xml:space="preserve"> y </w:t>
      </w:r>
      <w:r w:rsidR="007E186D" w:rsidRPr="006624FF">
        <w:rPr>
          <w:rFonts w:ascii="Times New Roman" w:hAnsi="Times New Roman" w:cs="Times New Roman"/>
          <w:b/>
        </w:rPr>
        <w:t>F</w:t>
      </w:r>
      <w:r w:rsidR="007E186D" w:rsidRPr="006624FF">
        <w:rPr>
          <w:rFonts w:ascii="Times New Roman" w:hAnsi="Times New Roman" w:cs="Times New Roman"/>
        </w:rPr>
        <w:t xml:space="preserve"> para la determinación del significado del somatotipo, las cuales son presentadas a continuación </w:t>
      </w:r>
      <w:r w:rsidR="007E186D" w:rsidRPr="006624FF">
        <w:rPr>
          <w:rFonts w:ascii="Times New Roman" w:hAnsi="Times New Roman" w:cs="Times New Roman"/>
        </w:rPr>
        <w:fldChar w:fldCharType="begin" w:fldLock="1"/>
      </w:r>
      <w:r w:rsidR="007E186D" w:rsidRPr="006624FF">
        <w:rPr>
          <w:rFonts w:ascii="Times New Roman" w:hAnsi="Times New Roman" w:cs="Times New Roman"/>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7328b42a-3a3d-4b1e-9dca-d12bb6413fde","http://www.mendeley.com/documents/?uuid=a61a7025-77b4-4fe1-a901-1e7e8f901328"]}],"mendeley":{"formattedCitation":"[50]","plainTextFormattedCitation":"[50]","previouslyFormattedCitation":"[50]"},"properties":{"noteIndex":0},"schema":"https://github.com/citation-style-language/schema/raw/master/csl-citation.json"}</w:instrText>
      </w:r>
      <w:r w:rsidR="007E186D" w:rsidRPr="006624FF">
        <w:rPr>
          <w:rFonts w:ascii="Times New Roman" w:hAnsi="Times New Roman" w:cs="Times New Roman"/>
        </w:rPr>
        <w:fldChar w:fldCharType="separate"/>
      </w:r>
      <w:r w:rsidR="007E186D" w:rsidRPr="006624FF">
        <w:rPr>
          <w:rFonts w:ascii="Times New Roman" w:hAnsi="Times New Roman" w:cs="Times New Roman"/>
          <w:noProof/>
        </w:rPr>
        <w:t>[50]</w:t>
      </w:r>
      <w:r w:rsidR="007E186D" w:rsidRPr="006624FF">
        <w:rPr>
          <w:rFonts w:ascii="Times New Roman" w:hAnsi="Times New Roman" w:cs="Times New Roman"/>
        </w:rPr>
        <w:fldChar w:fldCharType="end"/>
      </w:r>
      <w:r w:rsidR="007E186D" w:rsidRPr="006624FF">
        <w:rPr>
          <w:rFonts w:ascii="Times New Roman" w:hAnsi="Times New Roman" w:cs="Times New Roman"/>
        </w:rPr>
        <w:t>:</w:t>
      </w:r>
    </w:p>
    <w:p w14:paraId="7F385BBD" w14:textId="5991DF63" w:rsidR="007E186D" w:rsidRPr="006624FF" w:rsidRDefault="007E186D" w:rsidP="0022797D">
      <w:pPr>
        <w:numPr>
          <w:ilvl w:val="0"/>
          <w:numId w:val="8"/>
        </w:numPr>
        <w:spacing w:before="240" w:after="120" w:line="360" w:lineRule="auto"/>
        <w:jc w:val="both"/>
        <w:rPr>
          <w:rFonts w:ascii="Times New Roman" w:hAnsi="Times New Roman" w:cs="Times New Roman"/>
          <w:b/>
        </w:rPr>
      </w:pPr>
      <w:r w:rsidRPr="006624FF">
        <w:rPr>
          <w:rFonts w:ascii="Times New Roman" w:hAnsi="Times New Roman" w:cs="Times New Roman"/>
          <w:b/>
        </w:rPr>
        <w:t>Mesomorfo balanceado</w:t>
      </w:r>
    </w:p>
    <w:p w14:paraId="30245F04" w14:textId="77777777" w:rsidR="007E186D" w:rsidRPr="006624FF" w:rsidRDefault="007E186D" w:rsidP="0022797D">
      <w:pPr>
        <w:numPr>
          <w:ilvl w:val="0"/>
          <w:numId w:val="8"/>
        </w:numPr>
        <w:spacing w:before="240" w:after="120" w:line="360" w:lineRule="auto"/>
        <w:jc w:val="both"/>
        <w:rPr>
          <w:rFonts w:ascii="Times New Roman" w:hAnsi="Times New Roman" w:cs="Times New Roman"/>
          <w:b/>
        </w:rPr>
      </w:pPr>
      <w:r w:rsidRPr="006624FF">
        <w:rPr>
          <w:rFonts w:ascii="Times New Roman" w:hAnsi="Times New Roman" w:cs="Times New Roman"/>
          <w:b/>
        </w:rPr>
        <w:t>Endomorfo balanceado</w:t>
      </w:r>
    </w:p>
    <w:p w14:paraId="7E5DF1F1" w14:textId="77777777" w:rsidR="007E186D" w:rsidRPr="006624FF" w:rsidRDefault="007E186D" w:rsidP="0022797D">
      <w:pPr>
        <w:numPr>
          <w:ilvl w:val="0"/>
          <w:numId w:val="8"/>
        </w:numPr>
        <w:spacing w:before="240" w:after="120" w:line="360" w:lineRule="auto"/>
        <w:jc w:val="both"/>
        <w:rPr>
          <w:rFonts w:ascii="Times New Roman" w:hAnsi="Times New Roman" w:cs="Times New Roman"/>
          <w:b/>
        </w:rPr>
      </w:pPr>
      <w:r w:rsidRPr="006624FF">
        <w:rPr>
          <w:rFonts w:ascii="Times New Roman" w:hAnsi="Times New Roman" w:cs="Times New Roman"/>
          <w:b/>
        </w:rPr>
        <w:t>Ectomorfo balanceado</w:t>
      </w:r>
    </w:p>
    <w:p w14:paraId="7517B46A" w14:textId="77777777" w:rsidR="007E186D" w:rsidRPr="006624FF" w:rsidRDefault="007E186D" w:rsidP="0022797D">
      <w:pPr>
        <w:numPr>
          <w:ilvl w:val="0"/>
          <w:numId w:val="8"/>
        </w:numPr>
        <w:spacing w:before="240" w:after="120" w:line="360" w:lineRule="auto"/>
        <w:jc w:val="both"/>
        <w:rPr>
          <w:rFonts w:ascii="Times New Roman" w:hAnsi="Times New Roman" w:cs="Times New Roman"/>
          <w:b/>
        </w:rPr>
      </w:pPr>
      <w:r w:rsidRPr="006624FF">
        <w:rPr>
          <w:rFonts w:ascii="Times New Roman" w:hAnsi="Times New Roman" w:cs="Times New Roman"/>
          <w:b/>
        </w:rPr>
        <w:t>Mesomorfo–Endomorfo</w:t>
      </w:r>
    </w:p>
    <w:p w14:paraId="29714F1B" w14:textId="77777777" w:rsidR="007E186D" w:rsidRPr="006624FF" w:rsidRDefault="007E186D" w:rsidP="0022797D">
      <w:pPr>
        <w:numPr>
          <w:ilvl w:val="0"/>
          <w:numId w:val="8"/>
        </w:numPr>
        <w:spacing w:before="240" w:after="120" w:line="360" w:lineRule="auto"/>
        <w:jc w:val="both"/>
        <w:rPr>
          <w:rFonts w:ascii="Times New Roman" w:hAnsi="Times New Roman" w:cs="Times New Roman"/>
          <w:b/>
        </w:rPr>
      </w:pPr>
      <w:r w:rsidRPr="006624FF">
        <w:rPr>
          <w:rFonts w:ascii="Times New Roman" w:hAnsi="Times New Roman" w:cs="Times New Roman"/>
          <w:b/>
        </w:rPr>
        <w:t>Mesomorfo–Ectomorfo</w:t>
      </w:r>
    </w:p>
    <w:p w14:paraId="7AF47760" w14:textId="77777777" w:rsidR="007E186D" w:rsidRPr="006624FF" w:rsidRDefault="007E186D" w:rsidP="0022797D">
      <w:pPr>
        <w:numPr>
          <w:ilvl w:val="0"/>
          <w:numId w:val="8"/>
        </w:numPr>
        <w:spacing w:before="240" w:after="120" w:line="360" w:lineRule="auto"/>
        <w:jc w:val="both"/>
        <w:rPr>
          <w:rFonts w:ascii="Times New Roman" w:hAnsi="Times New Roman" w:cs="Times New Roman"/>
          <w:b/>
        </w:rPr>
      </w:pPr>
      <w:r w:rsidRPr="006624FF">
        <w:rPr>
          <w:rFonts w:ascii="Times New Roman" w:hAnsi="Times New Roman" w:cs="Times New Roman"/>
          <w:b/>
        </w:rPr>
        <w:t>Endomorfo–Ectomorfo</w:t>
      </w:r>
    </w:p>
    <w:p w14:paraId="1F8D8AC6" w14:textId="03586E03" w:rsidR="006624FF" w:rsidRPr="006624FF" w:rsidRDefault="007E186D" w:rsidP="006624FF">
      <w:pPr>
        <w:spacing w:before="240" w:after="120" w:line="360" w:lineRule="auto"/>
        <w:ind w:left="1416" w:firstLine="708"/>
        <w:jc w:val="right"/>
        <w:rPr>
          <w:rFonts w:ascii="Times New Roman" w:hAnsi="Times New Roman" w:cs="Times New Roman"/>
          <w:sz w:val="18"/>
          <w:szCs w:val="18"/>
        </w:rPr>
      </w:pPr>
      <w:bookmarkStart w:id="130" w:name="_Ref26396537"/>
      <w:bookmarkStart w:id="131" w:name="_Toc27429393"/>
      <w:bookmarkStart w:id="132" w:name="_Toc43856240"/>
      <w:bookmarkStart w:id="133" w:name="_Toc73619162"/>
      <w:r w:rsidRPr="006624FF">
        <w:rPr>
          <w:rFonts w:ascii="Times New Roman" w:eastAsia="Arial" w:hAnsi="Times New Roman" w:cs="Times New Roman"/>
          <w:i/>
          <w:iCs/>
          <w:sz w:val="20"/>
          <w:szCs w:val="18"/>
          <w:lang w:val="es-419" w:eastAsia="es-MX"/>
        </w:rPr>
        <w:t xml:space="preserve">Figura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Figura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9</w:t>
      </w:r>
      <w:r w:rsidRPr="006624FF">
        <w:rPr>
          <w:rFonts w:ascii="Times New Roman" w:eastAsia="Arial" w:hAnsi="Times New Roman" w:cs="Times New Roman"/>
          <w:i/>
          <w:iCs/>
          <w:sz w:val="20"/>
          <w:szCs w:val="18"/>
          <w:lang w:val="es-419" w:eastAsia="es-MX"/>
        </w:rPr>
        <w:fldChar w:fldCharType="end"/>
      </w:r>
      <w:bookmarkEnd w:id="130"/>
      <w:r w:rsidRPr="006624FF">
        <w:rPr>
          <w:rFonts w:ascii="Times New Roman" w:eastAsia="Arial" w:hAnsi="Times New Roman" w:cs="Times New Roman"/>
          <w:i/>
          <w:iCs/>
          <w:sz w:val="20"/>
          <w:szCs w:val="18"/>
          <w:lang w:val="es-419" w:eastAsia="es-MX"/>
        </w:rPr>
        <w:t xml:space="preserve"> Somatocarta dividida en secciones para la determinación del somatotipo</w:t>
      </w:r>
      <w:bookmarkEnd w:id="131"/>
      <w:bookmarkEnd w:id="132"/>
      <w:r w:rsidR="006624FF" w:rsidRPr="006624FF">
        <w:rPr>
          <w:rFonts w:ascii="Times New Roman" w:hAnsi="Times New Roman" w:cs="Times New Roman"/>
          <w:i/>
          <w:iCs/>
          <w:sz w:val="18"/>
          <w:szCs w:val="18"/>
        </w:rPr>
        <w:t xml:space="preserve"> </w:t>
      </w:r>
      <w:r w:rsidR="006624FF" w:rsidRPr="00100B3E">
        <w:rPr>
          <w:rFonts w:ascii="Times New Roman" w:hAnsi="Times New Roman" w:cs="Times New Roman"/>
          <w:i/>
          <w:iCs/>
          <w:sz w:val="20"/>
          <w:szCs w:val="20"/>
        </w:rPr>
        <w:t xml:space="preserve">Fuente: Adaptado de </w:t>
      </w:r>
      <w:r w:rsidR="006624FF" w:rsidRPr="00100B3E">
        <w:rPr>
          <w:rFonts w:ascii="Times New Roman" w:hAnsi="Times New Roman" w:cs="Times New Roman"/>
          <w:i/>
          <w:iCs/>
          <w:sz w:val="20"/>
          <w:szCs w:val="20"/>
        </w:rPr>
        <w:fldChar w:fldCharType="begin" w:fldLock="1"/>
      </w:r>
      <w:r w:rsidR="006624FF" w:rsidRPr="00100B3E">
        <w:rPr>
          <w:rFonts w:ascii="Times New Roman" w:hAnsi="Times New Roman" w:cs="Times New Roman"/>
          <w:i/>
          <w:iCs/>
          <w:sz w:val="20"/>
          <w:szCs w:val="20"/>
        </w:rPr>
        <w:instrText>ADDIN CSL_CITATION {"citationItems":[{"id":"ITEM-1","itemData":{"DOI":"10.1016/j.jbtep.2012.08.002","ISSN":"0742-0528","PMID":"15646238","abstract":"El presente trabajo expone una visión general de los parámetros inerciales necesarios para el modelado biomecánico del cuerpo humano desde una perspectiva biomecánica, realizando un análisis retrospectivo, situación actual así como tendencias futuras en este ámbito. El modelado del cuerpo humano implica la determinación de una serie de puntos anatómicos y segmentos interconectados, que deben ser complementados con información inercial como es la masa segmentaria, el vector posición del centro de gravedad, los ejes de un sistema de referencia local segmentario, así como los momentos de inercia. La obtención de estos parámetros inerciales se considera imprescindible para el análisis biomecánico ya que permiten obtener algunas variables consideradas como básicas en cualquier análisis cuantitativo del movimiento, como son el centro de gravedad (CG) tanto segmentario como corporal, el momento de inercia (I) y el momento angular (H) segmentario y corporal.","author":[{"dropping-particle":"","family":"Martínez","given":"J","non-dropping-particle":"","parse-names":false,"suffix":""},{"dropping-particle":"","family":"Urdampilleta","given":"A","non-dropping-particle":"","parse-names":false,"suffix":""},{"dropping-particle":"","family":"Guerrero","given":"J","non-dropping-particle":"","parse-names":false,"suffix":""},{"dropping-particle":"","family":"Barrios","given":"V","non-dropping-particle":"","parse-names":false,"suffix":""}],"container-title":"EF Deportes","id":"ITEM-1","issue":"3","issued":{"date-parts":[["2011"]]},"page":"26-31","title":"El somatotipo-morfología en los deportistas. ¿Cómo se calcula? ¿Cuáles son las referencias internacionales para comparar con nuestros deportistas?","type":"article-journal","volume":"159"},"uris":["http://www.mendeley.com/documents/?uuid=7328b42a-3a3d-4b1e-9dca-d12bb6413fde"]}],"mendeley":{"formattedCitation":"[50]","plainTextFormattedCitation":"[50]","previouslyFormattedCitation":"[50]"},"properties":{"noteIndex":0},"schema":"https://github.com/citation-style-language/schema/raw/master/csl-citation.json"}</w:instrText>
      </w:r>
      <w:r w:rsidR="006624FF" w:rsidRPr="00100B3E">
        <w:rPr>
          <w:rFonts w:ascii="Times New Roman" w:hAnsi="Times New Roman" w:cs="Times New Roman"/>
          <w:i/>
          <w:iCs/>
          <w:sz w:val="20"/>
          <w:szCs w:val="20"/>
        </w:rPr>
        <w:fldChar w:fldCharType="separate"/>
      </w:r>
      <w:r w:rsidR="006624FF" w:rsidRPr="00100B3E">
        <w:rPr>
          <w:rFonts w:ascii="Times New Roman" w:hAnsi="Times New Roman" w:cs="Times New Roman"/>
          <w:i/>
          <w:iCs/>
          <w:sz w:val="20"/>
          <w:szCs w:val="20"/>
        </w:rPr>
        <w:t>[50]</w:t>
      </w:r>
      <w:bookmarkEnd w:id="133"/>
      <w:r w:rsidR="006624FF" w:rsidRPr="00100B3E">
        <w:rPr>
          <w:rFonts w:ascii="Times New Roman" w:hAnsi="Times New Roman" w:cs="Times New Roman"/>
          <w:i/>
          <w:iCs/>
          <w:sz w:val="20"/>
          <w:szCs w:val="20"/>
        </w:rPr>
        <w:fldChar w:fldCharType="end"/>
      </w:r>
    </w:p>
    <w:p w14:paraId="0F94A367" w14:textId="1411A0F4" w:rsidR="007E186D" w:rsidRPr="006624FF" w:rsidRDefault="007E186D" w:rsidP="00255768">
      <w:pPr>
        <w:spacing w:before="240" w:after="120" w:line="360" w:lineRule="auto"/>
        <w:ind w:left="3540" w:firstLine="708"/>
        <w:jc w:val="both"/>
        <w:rPr>
          <w:rFonts w:ascii="Times New Roman" w:eastAsia="Arial" w:hAnsi="Times New Roman" w:cs="Times New Roman"/>
          <w:i/>
          <w:iCs/>
          <w:sz w:val="20"/>
          <w:szCs w:val="18"/>
          <w:lang w:val="es-419" w:eastAsia="es-MX"/>
        </w:rPr>
      </w:pPr>
    </w:p>
    <w:p w14:paraId="34B28C8E" w14:textId="77777777" w:rsidR="007E186D" w:rsidRPr="006624FF" w:rsidRDefault="007E186D" w:rsidP="00255768">
      <w:pPr>
        <w:pStyle w:val="Ttulo2"/>
        <w:jc w:val="both"/>
        <w:rPr>
          <w:rFonts w:ascii="Times New Roman" w:eastAsiaTheme="minorEastAsia" w:hAnsi="Times New Roman" w:cs="Times New Roman"/>
          <w:b/>
          <w:color w:val="auto"/>
          <w:spacing w:val="15"/>
          <w:sz w:val="28"/>
        </w:rPr>
      </w:pPr>
      <w:bookmarkStart w:id="134" w:name="_heading=h.2p2csry" w:colFirst="0" w:colLast="0"/>
      <w:bookmarkStart w:id="135" w:name="_Toc27429569"/>
      <w:bookmarkStart w:id="136" w:name="_Toc27429571"/>
      <w:bookmarkStart w:id="137" w:name="_Toc73619129"/>
      <w:bookmarkEnd w:id="134"/>
      <w:r w:rsidRPr="006624FF">
        <w:rPr>
          <w:rFonts w:ascii="Times New Roman" w:eastAsiaTheme="minorEastAsia" w:hAnsi="Times New Roman" w:cs="Times New Roman"/>
          <w:b/>
          <w:color w:val="auto"/>
          <w:spacing w:val="15"/>
          <w:sz w:val="28"/>
        </w:rPr>
        <w:t>Estado nutricional</w:t>
      </w:r>
      <w:bookmarkEnd w:id="135"/>
      <w:bookmarkEnd w:id="137"/>
    </w:p>
    <w:p w14:paraId="40C7042B" w14:textId="4494080F"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t>El estado nutricional de un individuo permite conocer el grado en que la alimentación cubre las necesidades del organismo o, lo que es lo mismo, detectar situaciones de deficiencia o de exceso. Dicha evaluación debe ser un componente del examen rutinario de las personas sanas y es importante en la exploración clínica del paciente.</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78ed2df4-d3e0-4353-a549-35c070c7d825"]}],"mendeley":{"formattedCitation":"[9]","plainTextFormattedCitation":"[9]","previouslyFormattedCitation":"[9]"},"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[9]</w:t>
      </w:r>
      <w:r w:rsidRPr="006624FF">
        <w:rPr>
          <w:rFonts w:ascii="Times New Roman" w:hAnsi="Times New Roman" w:cs="Times New Roman"/>
        </w:rPr>
        <w:fldChar w:fldCharType="end"/>
      </w:r>
    </w:p>
    <w:p w14:paraId="2DF7C4A2" w14:textId="5E41D0A1" w:rsidR="007E186D" w:rsidRPr="006624FF" w:rsidRDefault="007E186D" w:rsidP="00255768">
      <w:pPr>
        <w:spacing w:before="240" w:after="120" w:line="360" w:lineRule="auto"/>
        <w:ind w:firstLine="720"/>
        <w:jc w:val="both"/>
        <w:rPr>
          <w:rFonts w:ascii="Times New Roman" w:hAnsi="Times New Roman" w:cs="Times New Roman"/>
        </w:rPr>
      </w:pPr>
      <w:r w:rsidRPr="006624FF">
        <w:rPr>
          <w:rFonts w:ascii="Times New Roman" w:hAnsi="Times New Roman" w:cs="Times New Roman"/>
        </w:rPr>
        <w:t>Uno de los métodos para la evaluación del estado nutricional es la historia clínica, ayuda a detectar posibles deficiencias y a conocer los factores que influyen en los hábitos alimentarios, tales como los antecedentes personales y familiares, los tratamientos terapéuticos (medicamentos que modifican el apetito y/o el sabor de los alimentos; medicamentos que interaccionan con componentes de los alimentos), el estilo de vida, la situación económica y la cultura.</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78ed2df4-d3e0-4353-a549-35c070c7d825"]}],"mendeley":{"formattedCitation":"[9]","plainTextFormattedCitation":"[9]","previouslyFormattedCitation":"[9]"},"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[9]</w:t>
      </w:r>
      <w:r w:rsidRPr="006624FF">
        <w:rPr>
          <w:rFonts w:ascii="Times New Roman" w:hAnsi="Times New Roman" w:cs="Times New Roman"/>
        </w:rPr>
        <w:fldChar w:fldCharType="end"/>
      </w:r>
    </w:p>
    <w:p w14:paraId="153F3A9E" w14:textId="00C527E6"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La Historia clínica permite contar con los datos de cada una de las mediciones realizadas a lo largo del seguimiento. Es fundamental que se consigne en ella tanto el valor absoluto de las mediciones realizadas como el valor estandarizado correspondiente a cada una de ellas, según sexo y edad, de acuerdo con la población de referencia.</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{"citationItems":[{"id":"ITEM-1","itemData":{"ISBN":"9789503800935","abstract":"El crecimiento y el desarrollo del niño son los ejes conceptuales\r\nalrededor de los cuales se va vertebrando la atención de su salud.\r\nEl monitoreo del crecimiento se destaca como una de las estrategias básicas para la supervivencia infantil.","author":[{"dropping-particle":"","family":"Gilardon E.O , Calvo E.B, Duran P, Logo E.N","given":"Mazza C.","non-dropping-particle":"","parse-names":false,"suffix":""}],"id":"ITEM-1","issued":{"date-parts":[["2007"]]},"number-of-pages":"145","title":"Evaluación del estado nutricional de niñas, niños y embarazadas mediante antropometría","type":"book"},"uris":["http://www.mendeley.com/documents/?uuid=37bb7cc7-d16d-4978-b3e6-696cb047d2ef"]}],"mendeley":{"formattedCitation":"[51]","plainTextFormattedCitation":"[51]","previouslyFormattedCitation":"[51]"},"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[51]</w:t>
      </w:r>
      <w:r w:rsidRPr="006624FF">
        <w:rPr>
          <w:rFonts w:ascii="Times New Roman" w:hAnsi="Times New Roman" w:cs="Times New Roman"/>
        </w:rPr>
        <w:fldChar w:fldCharType="end"/>
      </w:r>
    </w:p>
    <w:p w14:paraId="35B888FB" w14:textId="44E42C7B"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Dicha evaluación debe ser un componente del examen rutinario de las personas sanas y es importante en la exploración clínica del paciente. Es necesaria para proponer las actuaciones dietético-nutricionales adecuadas en la prevención de trastornos en personas sanas y su corrección en las enfermas.</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78ed2df4-d3e0-4353-a549-35c070c7d825"]}],"mendeley":{"formattedCitation":"[9]","plainTextFormattedCitation":"[9]","previouslyFormattedCitation":"[9]"},"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[9]</w:t>
      </w:r>
      <w:r w:rsidRPr="006624FF">
        <w:rPr>
          <w:rFonts w:ascii="Times New Roman" w:hAnsi="Times New Roman" w:cs="Times New Roman"/>
        </w:rPr>
        <w:fldChar w:fldCharType="end"/>
      </w:r>
    </w:p>
    <w:p w14:paraId="036BC6E6" w14:textId="3D302654"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lastRenderedPageBreak/>
        <w:t xml:space="preserve">Dentro de la valoración del estado nutricional se cuantifican las reservas corporales del organismo y, por tanto, detectar y corregir problemas de nutrición sobre el sujeto, como situaciones de obesidad, en donde existe un exceso de masa grasa o, por lo contrario desnutriciones, en las que la masa grasa y masa muscular podrían verse reducidas </w:t>
      </w:r>
      <w:bookmarkStart w:id="138" w:name="_heading=h.3as4poj" w:colFirst="0" w:colLast="0"/>
      <w:bookmarkEnd w:id="138"/>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{"citationItems":[{"id":"ITEM-1","itemData":{"ISBN":"9781845450663","ISSN":"13590987","abstract":"The article reviews the book \"Archives, Ancestors, Practices: Archaeology in the Light of Its History,\" edited by Nathan Schlanger and Jarl Nordbladh.","author":[{"dropping-particle":"","family":"Brillat","given":"Anthelme","non-dropping-particle":"","parse-names":false,"suffix":""}],"container-title":"Manual de nutricion y dietetica","id":"ITEM-1","issued":{"date-parts":[["2013"]]},"page":"1-7","title":"Composición corporal Manual de Nutrición y Dietética","type":"article-journal"},"uris":["http://www.mendeley.com/documents/?uuid=65c1d4d3-c747-42c4-84cb-ea4714e102ce"]}],"mendeley":{"formattedCitation":"[46]","plainTextFormattedCitation":"[46]","previouslyFormattedCitation":"[46]"},"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[46]</w:t>
      </w:r>
      <w:r w:rsidRPr="006624FF">
        <w:rPr>
          <w:rFonts w:ascii="Times New Roman" w:hAnsi="Times New Roman" w:cs="Times New Roman"/>
        </w:rPr>
        <w:fldChar w:fldCharType="end"/>
      </w:r>
      <w:r w:rsidRPr="006624FF">
        <w:rPr>
          <w:rFonts w:ascii="Times New Roman" w:hAnsi="Times New Roman" w:cs="Times New Roman"/>
        </w:rPr>
        <w:t xml:space="preserve">, en donde [9] hace una clasificación de peso y en donde aborda la obesidad y desnutrición en base al cálculo del índice de masa corporal como se muestra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_Ref26396382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Tabla </w:t>
      </w:r>
      <w:r w:rsidRPr="006624FF">
        <w:rPr>
          <w:rFonts w:ascii="Times New Roman" w:hAnsi="Times New Roman" w:cs="Times New Roman"/>
          <w:noProof/>
        </w:rPr>
        <w:t>6</w:t>
      </w:r>
      <w:r w:rsidRPr="006624FF">
        <w:rPr>
          <w:rFonts w:ascii="Times New Roman" w:hAnsi="Times New Roman" w:cs="Times New Roman"/>
        </w:rPr>
        <w:fldChar w:fldCharType="end"/>
      </w:r>
    </w:p>
    <w:p w14:paraId="58BA247E" w14:textId="77777777" w:rsidR="007E186D" w:rsidRPr="006624FF" w:rsidRDefault="007E186D" w:rsidP="00255768">
      <w:pPr>
        <w:keepNext/>
        <w:spacing w:before="240" w:after="120" w:line="360" w:lineRule="auto"/>
        <w:jc w:val="both"/>
        <w:rPr>
          <w:rFonts w:ascii="Times New Roman" w:eastAsia="Arial" w:hAnsi="Times New Roman" w:cs="Times New Roman"/>
          <w:i/>
          <w:iCs/>
          <w:sz w:val="20"/>
          <w:szCs w:val="18"/>
          <w:lang w:val="es-419" w:eastAsia="es-MX"/>
        </w:rPr>
      </w:pPr>
      <w:bookmarkStart w:id="139" w:name="_Ref26396382"/>
      <w:bookmarkStart w:id="140" w:name="_Toc27429588"/>
      <w:bookmarkStart w:id="141" w:name="_Toc43856229"/>
      <w:bookmarkStart w:id="142" w:name="_Toc73619151"/>
      <w:r w:rsidRPr="006624FF">
        <w:rPr>
          <w:rFonts w:ascii="Times New Roman" w:eastAsia="Arial" w:hAnsi="Times New Roman" w:cs="Times New Roman"/>
          <w:i/>
          <w:iCs/>
          <w:sz w:val="20"/>
          <w:szCs w:val="18"/>
          <w:lang w:val="es-419" w:eastAsia="es-MX"/>
        </w:rPr>
        <w:t xml:space="preserve">Tabla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Tabla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6</w:t>
      </w:r>
      <w:r w:rsidRPr="006624FF">
        <w:rPr>
          <w:rFonts w:ascii="Times New Roman" w:eastAsia="Arial" w:hAnsi="Times New Roman" w:cs="Times New Roman"/>
          <w:i/>
          <w:iCs/>
          <w:sz w:val="20"/>
          <w:szCs w:val="18"/>
          <w:lang w:val="es-419" w:eastAsia="es-MX"/>
        </w:rPr>
        <w:fldChar w:fldCharType="end"/>
      </w:r>
      <w:bookmarkEnd w:id="139"/>
      <w:r w:rsidRPr="006624FF">
        <w:rPr>
          <w:rFonts w:ascii="Times New Roman" w:eastAsia="Arial" w:hAnsi="Times New Roman" w:cs="Times New Roman"/>
          <w:i/>
          <w:iCs/>
          <w:sz w:val="20"/>
          <w:szCs w:val="18"/>
          <w:lang w:val="es-419" w:eastAsia="es-MX"/>
        </w:rPr>
        <w:t xml:space="preserve"> Clasificación de pesos en base al índice de masa corporal</w:t>
      </w:r>
      <w:bookmarkEnd w:id="140"/>
      <w:bookmarkEnd w:id="141"/>
      <w:bookmarkEnd w:id="142"/>
    </w:p>
    <w:tbl>
      <w:tblPr>
        <w:tblStyle w:val="Textodeglobo"/>
        <w:tblW w:w="5000" w:type="pct"/>
        <w:tblLook w:val="04A0" w:firstRow="1" w:lastRow="0" w:firstColumn="1" w:lastColumn="0" w:noHBand="0" w:noVBand="1"/>
      </w:tblPr>
      <w:tblGrid>
        <w:gridCol w:w="5186"/>
        <w:gridCol w:w="3843"/>
      </w:tblGrid>
      <w:tr w:rsidR="006624FF" w:rsidRPr="006624FF" w14:paraId="6F91E7ED" w14:textId="77777777" w:rsidTr="002D72E8">
        <w:trPr>
          <w:trHeight w:val="300"/>
        </w:trPr>
        <w:tc>
          <w:tcPr>
            <w:tcW w:w="2872" w:type="pct"/>
          </w:tcPr>
          <w:p w14:paraId="7816E5CA"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Categoría</w:t>
            </w:r>
          </w:p>
        </w:tc>
        <w:tc>
          <w:tcPr>
            <w:tcW w:w="2128" w:type="pct"/>
          </w:tcPr>
          <w:p w14:paraId="217A656E"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Intervalo de IMC (kg/m2)</w:t>
            </w:r>
          </w:p>
        </w:tc>
      </w:tr>
      <w:tr w:rsidR="006624FF" w:rsidRPr="006624FF" w14:paraId="018331CF" w14:textId="77777777" w:rsidTr="002D72E8">
        <w:trPr>
          <w:trHeight w:val="300"/>
        </w:trPr>
        <w:tc>
          <w:tcPr>
            <w:tcW w:w="2872" w:type="pct"/>
          </w:tcPr>
          <w:p w14:paraId="4B7B6D6D"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 xml:space="preserve">Peso insuficiente </w:t>
            </w:r>
          </w:p>
        </w:tc>
        <w:tc>
          <w:tcPr>
            <w:tcW w:w="2128" w:type="pct"/>
          </w:tcPr>
          <w:p w14:paraId="5921D207"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&lt; 18,5</w:t>
            </w:r>
          </w:p>
        </w:tc>
      </w:tr>
      <w:tr w:rsidR="006624FF" w:rsidRPr="006624FF" w14:paraId="12F9BCDF" w14:textId="77777777" w:rsidTr="002D72E8">
        <w:trPr>
          <w:trHeight w:val="300"/>
        </w:trPr>
        <w:tc>
          <w:tcPr>
            <w:tcW w:w="2872" w:type="pct"/>
          </w:tcPr>
          <w:p w14:paraId="211A8ED2"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Normopeso</w:t>
            </w:r>
          </w:p>
        </w:tc>
        <w:tc>
          <w:tcPr>
            <w:tcW w:w="2128" w:type="pct"/>
          </w:tcPr>
          <w:p w14:paraId="12E5BFBF"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18,5-24,9</w:t>
            </w:r>
          </w:p>
        </w:tc>
      </w:tr>
      <w:tr w:rsidR="006624FF" w:rsidRPr="006624FF" w14:paraId="00A8BBE1" w14:textId="77777777" w:rsidTr="002D72E8">
        <w:trPr>
          <w:trHeight w:val="300"/>
        </w:trPr>
        <w:tc>
          <w:tcPr>
            <w:tcW w:w="2872" w:type="pct"/>
          </w:tcPr>
          <w:p w14:paraId="11CF74DE"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Sobrepeso grado I</w:t>
            </w:r>
          </w:p>
        </w:tc>
        <w:tc>
          <w:tcPr>
            <w:tcW w:w="2128" w:type="pct"/>
          </w:tcPr>
          <w:p w14:paraId="5EC32D2B"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25,0-26,9</w:t>
            </w:r>
          </w:p>
        </w:tc>
      </w:tr>
      <w:tr w:rsidR="006624FF" w:rsidRPr="006624FF" w14:paraId="3EBB5FCA" w14:textId="77777777" w:rsidTr="002D72E8">
        <w:trPr>
          <w:trHeight w:val="300"/>
        </w:trPr>
        <w:tc>
          <w:tcPr>
            <w:tcW w:w="2872" w:type="pct"/>
          </w:tcPr>
          <w:p w14:paraId="643C5C16"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 xml:space="preserve">Sobrepeso grado II (preobesidad) </w:t>
            </w:r>
          </w:p>
        </w:tc>
        <w:tc>
          <w:tcPr>
            <w:tcW w:w="2128" w:type="pct"/>
          </w:tcPr>
          <w:p w14:paraId="7AA59E6B"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27,0-29,9</w:t>
            </w:r>
          </w:p>
        </w:tc>
      </w:tr>
      <w:tr w:rsidR="006624FF" w:rsidRPr="006624FF" w14:paraId="3CBCBF80" w14:textId="77777777" w:rsidTr="002D72E8">
        <w:trPr>
          <w:trHeight w:val="300"/>
        </w:trPr>
        <w:tc>
          <w:tcPr>
            <w:tcW w:w="2872" w:type="pct"/>
          </w:tcPr>
          <w:p w14:paraId="35569808"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 xml:space="preserve">Obesidad grado I </w:t>
            </w:r>
          </w:p>
        </w:tc>
        <w:tc>
          <w:tcPr>
            <w:tcW w:w="2128" w:type="pct"/>
          </w:tcPr>
          <w:p w14:paraId="561347F7"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30,0-34,9</w:t>
            </w:r>
          </w:p>
        </w:tc>
      </w:tr>
      <w:tr w:rsidR="006624FF" w:rsidRPr="006624FF" w14:paraId="231C7480" w14:textId="77777777" w:rsidTr="002D72E8">
        <w:trPr>
          <w:trHeight w:val="300"/>
        </w:trPr>
        <w:tc>
          <w:tcPr>
            <w:tcW w:w="2872" w:type="pct"/>
          </w:tcPr>
          <w:p w14:paraId="300B5323"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Obesidad grado II</w:t>
            </w:r>
          </w:p>
        </w:tc>
        <w:tc>
          <w:tcPr>
            <w:tcW w:w="2128" w:type="pct"/>
          </w:tcPr>
          <w:p w14:paraId="3D81440D"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35,0-39,9</w:t>
            </w:r>
          </w:p>
        </w:tc>
      </w:tr>
      <w:tr w:rsidR="006624FF" w:rsidRPr="006624FF" w14:paraId="6DDDCDC4" w14:textId="77777777" w:rsidTr="002D72E8">
        <w:trPr>
          <w:trHeight w:val="300"/>
        </w:trPr>
        <w:tc>
          <w:tcPr>
            <w:tcW w:w="2872" w:type="pct"/>
          </w:tcPr>
          <w:p w14:paraId="15AE1ACF"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Obesidad grado III (mórbida)</w:t>
            </w:r>
          </w:p>
        </w:tc>
        <w:tc>
          <w:tcPr>
            <w:tcW w:w="2128" w:type="pct"/>
          </w:tcPr>
          <w:p w14:paraId="5347358A"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40,0-49,9</w:t>
            </w:r>
          </w:p>
        </w:tc>
      </w:tr>
      <w:tr w:rsidR="006624FF" w:rsidRPr="006624FF" w14:paraId="64D97D41" w14:textId="77777777" w:rsidTr="002D72E8">
        <w:trPr>
          <w:trHeight w:val="300"/>
        </w:trPr>
        <w:tc>
          <w:tcPr>
            <w:tcW w:w="2872" w:type="pct"/>
          </w:tcPr>
          <w:p w14:paraId="712BC1D9" w14:textId="77777777" w:rsidR="007E186D" w:rsidRPr="006624FF" w:rsidRDefault="007E186D" w:rsidP="00255768">
            <w:pPr>
              <w:spacing w:before="240" w:after="120" w:line="360" w:lineRule="auto"/>
              <w:jc w:val="both"/>
              <w:rPr>
                <w:rFonts w:ascii="Times New Roman" w:hAnsi="Times New Roman" w:cs="Times New Roman"/>
                <w:b/>
                <w:bCs/>
              </w:rPr>
            </w:pPr>
            <w:r w:rsidRPr="006624FF">
              <w:rPr>
                <w:rFonts w:ascii="Times New Roman" w:hAnsi="Times New Roman" w:cs="Times New Roman"/>
                <w:b/>
                <w:bCs/>
              </w:rPr>
              <w:t>Obesidad grado IV (extrema)</w:t>
            </w:r>
          </w:p>
        </w:tc>
        <w:tc>
          <w:tcPr>
            <w:tcW w:w="2128" w:type="pct"/>
          </w:tcPr>
          <w:p w14:paraId="36B8A688"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&gt; 50</w:t>
            </w:r>
          </w:p>
        </w:tc>
      </w:tr>
    </w:tbl>
    <w:p w14:paraId="06A71C41" w14:textId="5720E666"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i/>
          <w:sz w:val="20"/>
          <w:szCs w:val="18"/>
        </w:rPr>
      </w:pPr>
      <w:r w:rsidRPr="006624FF">
        <w:rPr>
          <w:rFonts w:ascii="Times New Roman" w:hAnsi="Times New Roman" w:cs="Times New Roman"/>
          <w:i/>
          <w:iCs/>
          <w:sz w:val="20"/>
          <w:szCs w:val="18"/>
        </w:rPr>
        <w:t xml:space="preserve">Fuente: </w:t>
      </w:r>
      <w:r w:rsidRPr="006624FF">
        <w:rPr>
          <w:rFonts w:ascii="Times New Roman" w:hAnsi="Times New Roman" w:cs="Times New Roman"/>
          <w:i/>
          <w:iCs/>
          <w:sz w:val="20"/>
          <w:szCs w:val="18"/>
        </w:rPr>
        <w:fldChar w:fldCharType="begin" w:fldLock="1"/>
      </w:r>
      <w:r w:rsidR="00771EBC" w:rsidRPr="006624FF">
        <w:rPr>
          <w:rFonts w:ascii="Times New Roman" w:hAnsi="Times New Roman" w:cs="Times New Roman"/>
          <w:i/>
          <w:iCs/>
          <w:sz w:val="20"/>
          <w:szCs w:val="18"/>
        </w:rPr>
        <w:instrText>ADDIN CSL_CITATION {"citationItems":[{"id":"ITEM-1","itemData":{"abstract":"Evaluación del estado nutricional (dieta, composición corporal, bioquímica y clínica) ROSAURA FARRÉ ROVIRA Conceptos clave • La evaluación del estado nutricional de un individuo permite conocer el grado en que la alimentación cubre las necesidades del organismo. • La historia clínica y psicosocial ayuda a detectar posibles deficiencias y a conocer los factores que influyen en los hábitos alimentarios. • La historia dietética proporciona información sobre los hábitos alimentarios y los alimentos que se consumen. • Los parámetros antropométricos permiten estimar de forma indirecta los distintos compartimentos corporales. • Los cambios de peso corporal pueden tener un buen valor pronóstico. • El IMC se utiliza como criterio indicador de peso insuficiente, adecuado, sobrepe-so u obesidad. • La circunferencia de la cintura es útil para conocer el tipo de obesidad (abdominal o central). • Las concentraciones plasmáticas de proteínas de transporte (albúmina, transferri-na y prealbúmina transportadora de tiroxina) son útiles para evaluar la desnutrición y su recuperación en pacientes hospitalizados o con patologías crónicas. • Los métodos de cribado son de gran utilidad como primera etapa de la evaluación del estado nutricional. 7.","author":[{"dropping-particle":"","family":"Farré","given":"R.","non-dropping-particle":"","parse-names":false,"suffix":""}],"container-title":"Manual Práctico de Nutrición y Salud","id":"ITEM-1","issued":{"date-parts":[["2006"]]},"page":"109-117","title":"Evaluación del estado nutricional ( dieta, composición corporal, bioquímica y clínica)","type":"article-journal"},"uris":["http://www.mendeley.com/documents/?uuid=78ed2df4-d3e0-4353-a549-35c070c7d825"]}],"mendeley":{"formattedCitation":"[9]","plainTextFormattedCitation":"[9]","previouslyFormattedCitation":"[9]"},"properties":{"noteIndex":0},"schema":"https://github.com/citation-style-language/schema/raw/master/csl-citation.json"}</w:instrText>
      </w:r>
      <w:r w:rsidRPr="006624FF">
        <w:rPr>
          <w:rFonts w:ascii="Times New Roman" w:hAnsi="Times New Roman" w:cs="Times New Roman"/>
          <w:i/>
          <w:iCs/>
          <w:sz w:val="20"/>
          <w:szCs w:val="18"/>
        </w:rPr>
        <w:fldChar w:fldCharType="separate"/>
      </w:r>
      <w:r w:rsidRPr="006624FF">
        <w:rPr>
          <w:rFonts w:ascii="Times New Roman" w:hAnsi="Times New Roman" w:cs="Times New Roman"/>
          <w:iCs/>
          <w:noProof/>
          <w:sz w:val="20"/>
          <w:szCs w:val="18"/>
        </w:rPr>
        <w:t>[9]</w:t>
      </w:r>
      <w:r w:rsidRPr="006624FF">
        <w:rPr>
          <w:rFonts w:ascii="Times New Roman" w:hAnsi="Times New Roman" w:cs="Times New Roman"/>
          <w:i/>
          <w:iCs/>
          <w:sz w:val="20"/>
          <w:szCs w:val="18"/>
        </w:rPr>
        <w:fldChar w:fldCharType="end"/>
      </w:r>
    </w:p>
    <w:p w14:paraId="53F3A3D5"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 xml:space="preserve">Habiendo mencionado ya la información complementaria a los conceptos contextuales del proyecto, son presentadas a continuación las definiciones teóricas y los aspectos importantes a considerar para la ejecución del proyecto. </w:t>
      </w:r>
    </w:p>
    <w:p w14:paraId="44E10163" w14:textId="77777777" w:rsidR="007E186D" w:rsidRPr="006624FF" w:rsidRDefault="007E186D" w:rsidP="00255768">
      <w:pPr>
        <w:pStyle w:val="Ttulo2"/>
        <w:jc w:val="both"/>
        <w:rPr>
          <w:rFonts w:ascii="Times New Roman" w:eastAsiaTheme="minorEastAsia" w:hAnsi="Times New Roman" w:cs="Times New Roman"/>
          <w:b/>
          <w:color w:val="auto"/>
          <w:spacing w:val="15"/>
          <w:sz w:val="28"/>
        </w:rPr>
      </w:pPr>
      <w:bookmarkStart w:id="143" w:name="_Toc73619130"/>
      <w:r w:rsidRPr="006624FF">
        <w:rPr>
          <w:rFonts w:ascii="Times New Roman" w:eastAsiaTheme="minorEastAsia" w:hAnsi="Times New Roman" w:cs="Times New Roman"/>
          <w:b/>
          <w:color w:val="auto"/>
          <w:spacing w:val="15"/>
          <w:sz w:val="28"/>
        </w:rPr>
        <w:t>Sistema de visión artificial</w:t>
      </w:r>
      <w:bookmarkEnd w:id="143"/>
    </w:p>
    <w:p w14:paraId="06FF1919"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Un sistema de visión artificial utiliza hardware y software para capturar una imagen y aplicar técnicas de procesamiento de imágenes para transformar y sustraer información importante con la finalidad de interpretar dicha información.</w:t>
      </w:r>
    </w:p>
    <w:p w14:paraId="0372774D"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Para la realización del sistema de visión artificial y la obtención de medidas antropométricas para el cálculo de la composición corporal es necesario definir los procesos que se tienen que llevar a cabo.</w:t>
      </w:r>
    </w:p>
    <w:p w14:paraId="595786AF" w14:textId="6201459A"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lastRenderedPageBreak/>
        <w:t xml:space="preserve">Según </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{"citationItems":[{"id":"ITEM-1","itemData":{"author":[{"dropping-particle":"","family":"Vargas Baeza","given":"Victor","non-dropping-particle":"","parse-names":false,"suffix":""}],"id":"ITEM-1","issued":{"date-parts":[["2010"]]},"title":"Sistema de Visión Artificial para el Control De Calidad en Piezas Cromadas","type":"thesis"},"uris":["http://www.mendeley.com/documents/?uuid=380a90ed-227f-4edc-a37d-7ffe03117e23"]}],"mendeley":{"formattedCitation":"[52]","plainTextFormattedCitation":"[52]","previouslyFormattedCitation":"[52]"},"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[52]</w:t>
      </w:r>
      <w:r w:rsidRPr="006624FF">
        <w:rPr>
          <w:rFonts w:ascii="Times New Roman" w:hAnsi="Times New Roman" w:cs="Times New Roman"/>
        </w:rPr>
        <w:fldChar w:fldCharType="end"/>
      </w:r>
      <w:r w:rsidRPr="006624FF">
        <w:rPr>
          <w:rFonts w:ascii="Times New Roman" w:hAnsi="Times New Roman" w:cs="Times New Roman"/>
        </w:rPr>
        <w:t xml:space="preserve"> existen una serie de pasos fundamentales para el procesamiento de imágenes, como se puede ver en la </w:t>
      </w:r>
      <w:r w:rsidRPr="006624FF">
        <w:rPr>
          <w:rFonts w:ascii="Times New Roman" w:hAnsi="Times New Roman" w:cs="Times New Roman"/>
        </w:rPr>
        <w:fldChar w:fldCharType="begin"/>
      </w:r>
      <w:r w:rsidRPr="006624FF">
        <w:rPr>
          <w:rFonts w:ascii="Times New Roman" w:hAnsi="Times New Roman" w:cs="Times New Roman"/>
        </w:rPr>
        <w:instrText xml:space="preserve"> REF _Ref27468102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Figura </w:t>
      </w:r>
      <w:r w:rsidRPr="006624FF">
        <w:rPr>
          <w:rFonts w:ascii="Times New Roman" w:hAnsi="Times New Roman" w:cs="Times New Roman"/>
          <w:noProof/>
        </w:rPr>
        <w:t>10</w:t>
      </w:r>
      <w:r w:rsidRPr="006624FF">
        <w:rPr>
          <w:rFonts w:ascii="Times New Roman" w:hAnsi="Times New Roman" w:cs="Times New Roman"/>
        </w:rPr>
        <w:fldChar w:fldCharType="end"/>
      </w:r>
      <w:r w:rsidRPr="006624FF">
        <w:rPr>
          <w:rFonts w:ascii="Times New Roman" w:hAnsi="Times New Roman" w:cs="Times New Roman"/>
        </w:rPr>
        <w:t xml:space="preserve"> presentada a continuación.</w:t>
      </w:r>
    </w:p>
    <w:p w14:paraId="0DD6CCE1" w14:textId="77777777" w:rsidR="007E186D" w:rsidRPr="006624FF" w:rsidRDefault="007E186D" w:rsidP="00255768">
      <w:pPr>
        <w:keepNext/>
        <w:spacing w:before="240" w:after="120" w:line="360" w:lineRule="auto"/>
        <w:jc w:val="both"/>
        <w:rPr>
          <w:rFonts w:ascii="Times New Roman" w:hAnsi="Times New Roman" w:cs="Times New Roman"/>
        </w:rPr>
      </w:pPr>
      <w:r w:rsidRPr="006624FF">
        <w:rPr>
          <w:rFonts w:ascii="Times New Roman" w:hAnsi="Times New Roman" w:cs="Times New Roman"/>
          <w:noProof/>
        </w:rPr>
        <w:drawing>
          <wp:inline distT="0" distB="0" distL="0" distR="0" wp14:anchorId="58D95ECB" wp14:editId="261665E4">
            <wp:extent cx="5612130" cy="2597785"/>
            <wp:effectExtent l="0" t="0" r="762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97785"/>
                    </a:xfrm>
                    <a:prstGeom prst="rect">
                      <a:avLst/>
                    </a:prstGeom>
                  </pic:spPr>
                </pic:pic>
              </a:graphicData>
            </a:graphic>
          </wp:inline>
        </w:drawing>
      </w:r>
    </w:p>
    <w:p w14:paraId="047E9D66" w14:textId="77777777" w:rsidR="007E186D" w:rsidRPr="006624FF" w:rsidRDefault="007E186D" w:rsidP="00255768">
      <w:pPr>
        <w:spacing w:before="240" w:after="120" w:line="360" w:lineRule="auto"/>
        <w:jc w:val="both"/>
        <w:rPr>
          <w:rFonts w:ascii="Times New Roman" w:eastAsia="Arial" w:hAnsi="Times New Roman" w:cs="Times New Roman"/>
          <w:i/>
          <w:iCs/>
          <w:sz w:val="20"/>
          <w:szCs w:val="18"/>
          <w:lang w:val="es-419" w:eastAsia="es-MX"/>
        </w:rPr>
      </w:pPr>
      <w:bookmarkStart w:id="144" w:name="_Ref27468102"/>
      <w:bookmarkStart w:id="145" w:name="_Toc43856241"/>
      <w:bookmarkStart w:id="146" w:name="_Toc73619163"/>
      <w:r w:rsidRPr="006624FF">
        <w:rPr>
          <w:rFonts w:ascii="Times New Roman" w:eastAsia="Arial" w:hAnsi="Times New Roman" w:cs="Times New Roman"/>
          <w:i/>
          <w:iCs/>
          <w:sz w:val="20"/>
          <w:szCs w:val="18"/>
          <w:lang w:val="es-419" w:eastAsia="es-MX"/>
        </w:rPr>
        <w:t xml:space="preserve">Figura </w:t>
      </w:r>
      <w:r w:rsidRPr="006624FF">
        <w:rPr>
          <w:rFonts w:ascii="Times New Roman" w:eastAsia="Arial" w:hAnsi="Times New Roman" w:cs="Times New Roman"/>
          <w:i/>
          <w:iCs/>
          <w:sz w:val="20"/>
          <w:szCs w:val="18"/>
          <w:lang w:val="es-419" w:eastAsia="es-MX"/>
        </w:rPr>
        <w:fldChar w:fldCharType="begin"/>
      </w:r>
      <w:r w:rsidRPr="006624FF">
        <w:rPr>
          <w:rFonts w:ascii="Times New Roman" w:eastAsia="Arial" w:hAnsi="Times New Roman" w:cs="Times New Roman"/>
          <w:i/>
          <w:iCs/>
          <w:sz w:val="20"/>
          <w:szCs w:val="18"/>
          <w:lang w:val="es-419" w:eastAsia="es-MX"/>
        </w:rPr>
        <w:instrText xml:space="preserve"> SEQ Figura \* ARABIC </w:instrText>
      </w:r>
      <w:r w:rsidRPr="006624FF">
        <w:rPr>
          <w:rFonts w:ascii="Times New Roman" w:eastAsia="Arial" w:hAnsi="Times New Roman" w:cs="Times New Roman"/>
          <w:i/>
          <w:iCs/>
          <w:sz w:val="20"/>
          <w:szCs w:val="18"/>
          <w:lang w:val="es-419" w:eastAsia="es-MX"/>
        </w:rPr>
        <w:fldChar w:fldCharType="separate"/>
      </w:r>
      <w:r w:rsidRPr="006624FF">
        <w:rPr>
          <w:rFonts w:ascii="Times New Roman" w:eastAsia="Arial" w:hAnsi="Times New Roman" w:cs="Times New Roman"/>
          <w:i/>
          <w:iCs/>
          <w:noProof/>
          <w:sz w:val="20"/>
          <w:szCs w:val="18"/>
          <w:lang w:val="es-419" w:eastAsia="es-MX"/>
        </w:rPr>
        <w:t>10</w:t>
      </w:r>
      <w:r w:rsidRPr="006624FF">
        <w:rPr>
          <w:rFonts w:ascii="Times New Roman" w:eastAsia="Arial" w:hAnsi="Times New Roman" w:cs="Times New Roman"/>
          <w:i/>
          <w:iCs/>
          <w:sz w:val="20"/>
          <w:szCs w:val="18"/>
          <w:lang w:val="es-419" w:eastAsia="es-MX"/>
        </w:rPr>
        <w:fldChar w:fldCharType="end"/>
      </w:r>
      <w:bookmarkEnd w:id="144"/>
      <w:r w:rsidRPr="006624FF">
        <w:rPr>
          <w:rFonts w:ascii="Times New Roman" w:eastAsia="Arial" w:hAnsi="Times New Roman" w:cs="Times New Roman"/>
          <w:i/>
          <w:iCs/>
          <w:sz w:val="20"/>
          <w:szCs w:val="18"/>
          <w:lang w:val="es-419" w:eastAsia="es-MX"/>
        </w:rPr>
        <w:t xml:space="preserve"> Etapas del procesamiento digital de imágenes para sistemas de visión artificial</w:t>
      </w:r>
      <w:bookmarkEnd w:id="145"/>
      <w:bookmarkEnd w:id="146"/>
    </w:p>
    <w:p w14:paraId="0868F460" w14:textId="70958B63" w:rsidR="007E186D" w:rsidRPr="006624FF" w:rsidRDefault="007E186D" w:rsidP="00255768">
      <w:pPr>
        <w:tabs>
          <w:tab w:val="left" w:pos="1155"/>
        </w:tabs>
        <w:spacing w:before="240" w:after="120" w:line="360" w:lineRule="auto"/>
        <w:jc w:val="both"/>
        <w:rPr>
          <w:rFonts w:ascii="Times New Roman" w:hAnsi="Times New Roman" w:cs="Times New Roman"/>
          <w:i/>
          <w:iCs/>
          <w:sz w:val="28"/>
          <w:szCs w:val="24"/>
        </w:rPr>
      </w:pPr>
      <w:r w:rsidRPr="006624FF">
        <w:rPr>
          <w:rFonts w:ascii="Times New Roman" w:hAnsi="Times New Roman" w:cs="Times New Roman"/>
          <w:i/>
          <w:iCs/>
          <w:sz w:val="20"/>
          <w:szCs w:val="18"/>
        </w:rPr>
        <w:t xml:space="preserve">Fuente: Adaptado de </w:t>
      </w:r>
      <w:r w:rsidRPr="006624FF">
        <w:rPr>
          <w:rFonts w:ascii="Times New Roman" w:hAnsi="Times New Roman" w:cs="Times New Roman"/>
          <w:i/>
          <w:iCs/>
          <w:sz w:val="20"/>
          <w:szCs w:val="18"/>
        </w:rPr>
        <w:fldChar w:fldCharType="begin" w:fldLock="1"/>
      </w:r>
      <w:r w:rsidR="00771EBC" w:rsidRPr="006624FF">
        <w:rPr>
          <w:rFonts w:ascii="Times New Roman" w:hAnsi="Times New Roman" w:cs="Times New Roman"/>
          <w:i/>
          <w:iCs/>
          <w:sz w:val="20"/>
          <w:szCs w:val="18"/>
        </w:rPr>
        <w:instrText>ADDIN CSL_CITATION {"citationItems":[{"id":"ITEM-1","itemData":{"author":[{"dropping-particle":"","family":"Vargas Baeza","given":"Victor","non-dropping-particle":"","parse-names":false,"suffix":""}],"id":"ITEM-1","issued":{"date-parts":[["2010"]]},"title":"Sistema de Visión Artificial para el Control De Calidad en Piezas Cromadas","type":"thesis"},"uris":["http://www.mendeley.com/documents/?uuid=380a90ed-227f-4edc-a37d-7ffe03117e23"]}],"mendeley":{"formattedCitation":"[52]","plainTextFormattedCitation":"[52]","previouslyFormattedCitation":"[52]"},"properties":{"noteIndex":0},"schema":"https://github.com/citation-style-language/schema/raw/master/csl-citation.json"}</w:instrText>
      </w:r>
      <w:r w:rsidRPr="006624FF">
        <w:rPr>
          <w:rFonts w:ascii="Times New Roman" w:hAnsi="Times New Roman" w:cs="Times New Roman"/>
          <w:i/>
          <w:iCs/>
          <w:sz w:val="20"/>
          <w:szCs w:val="18"/>
        </w:rPr>
        <w:fldChar w:fldCharType="separate"/>
      </w:r>
      <w:r w:rsidRPr="006624FF">
        <w:rPr>
          <w:rFonts w:ascii="Times New Roman" w:hAnsi="Times New Roman" w:cs="Times New Roman"/>
          <w:iCs/>
          <w:noProof/>
          <w:sz w:val="20"/>
          <w:szCs w:val="18"/>
        </w:rPr>
        <w:t>[52]</w:t>
      </w:r>
      <w:r w:rsidRPr="006624FF">
        <w:rPr>
          <w:rFonts w:ascii="Times New Roman" w:hAnsi="Times New Roman" w:cs="Times New Roman"/>
          <w:i/>
          <w:iCs/>
          <w:sz w:val="20"/>
          <w:szCs w:val="18"/>
        </w:rPr>
        <w:fldChar w:fldCharType="end"/>
      </w:r>
    </w:p>
    <w:p w14:paraId="3D73C1B2"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Tomando en cuenta los niveles de visión artificial se tiene considerado llegar al alto nivel ya que se pretende reconocer e interpretar la información de la imagen, que en este caso son las medidas antropométricas del cuerpo humano.</w:t>
      </w:r>
    </w:p>
    <w:p w14:paraId="1CDA93B2"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Para llevar a el sistema de visión artificial al alto nivel es necesario conocer las etapas que conlleva el procesamiento digital de las imágenes descritas a continuación.</w:t>
      </w:r>
    </w:p>
    <w:p w14:paraId="0860D8D4" w14:textId="77777777" w:rsidR="007E186D" w:rsidRPr="006624FF" w:rsidRDefault="007E186D" w:rsidP="00255768">
      <w:pPr>
        <w:pStyle w:val="Ttulo2"/>
        <w:jc w:val="both"/>
        <w:rPr>
          <w:rFonts w:ascii="Times New Roman" w:eastAsiaTheme="minorEastAsia" w:hAnsi="Times New Roman" w:cs="Times New Roman"/>
          <w:b/>
          <w:color w:val="auto"/>
          <w:spacing w:val="15"/>
          <w:sz w:val="28"/>
        </w:rPr>
      </w:pPr>
      <w:bookmarkStart w:id="147" w:name="_heading=h.23ckvvd" w:colFirst="0" w:colLast="0"/>
      <w:bookmarkStart w:id="148" w:name="_Toc27429574"/>
      <w:bookmarkStart w:id="149" w:name="_Toc73619131"/>
      <w:bookmarkEnd w:id="136"/>
      <w:bookmarkEnd w:id="147"/>
      <w:r w:rsidRPr="006624FF">
        <w:rPr>
          <w:rFonts w:ascii="Times New Roman" w:eastAsiaTheme="minorEastAsia" w:hAnsi="Times New Roman" w:cs="Times New Roman"/>
          <w:b/>
          <w:color w:val="auto"/>
          <w:spacing w:val="15"/>
          <w:sz w:val="28"/>
        </w:rPr>
        <w:t>Procesamiento digital de imágenes</w:t>
      </w:r>
      <w:bookmarkEnd w:id="148"/>
      <w:bookmarkEnd w:id="149"/>
    </w:p>
    <w:p w14:paraId="066AE33C" w14:textId="77777777"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t>Es necesario hacer énfasis en el procesamiento digital de imágenes ya que es una herramienta que es la primera fuente de información con la que se va a trabajar.</w:t>
      </w:r>
    </w:p>
    <w:p w14:paraId="4D9C1A56" w14:textId="3A98F902"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 xml:space="preserve">Una imagen puede ser definida como una función de dos variable </w:t>
      </w:r>
      <w:r w:rsidRPr="006624FF">
        <w:rPr>
          <w:rFonts w:ascii="Times New Roman" w:hAnsi="Times New Roman" w:cs="Times New Roman"/>
          <w:i/>
        </w:rPr>
        <w:t>f(x,y)</w:t>
      </w:r>
      <w:r w:rsidRPr="006624FF">
        <w:rPr>
          <w:rFonts w:ascii="Times New Roman" w:hAnsi="Times New Roman" w:cs="Times New Roman"/>
        </w:rPr>
        <w:t xml:space="preserve">, donde </w:t>
      </w:r>
      <w:r w:rsidRPr="006624FF">
        <w:rPr>
          <w:rFonts w:ascii="Times New Roman" w:hAnsi="Times New Roman" w:cs="Times New Roman"/>
          <w:i/>
        </w:rPr>
        <w:t>x</w:t>
      </w:r>
      <w:r w:rsidRPr="006624FF">
        <w:rPr>
          <w:rFonts w:ascii="Times New Roman" w:hAnsi="Times New Roman" w:cs="Times New Roman"/>
        </w:rPr>
        <w:t xml:space="preserve"> y son coordenadas espaciales(plano) y la amplitud de f en cualquier par de coordenadas </w:t>
      </w:r>
      <w:r w:rsidRPr="006624FF">
        <w:rPr>
          <w:rFonts w:ascii="Times New Roman" w:hAnsi="Times New Roman" w:cs="Times New Roman"/>
          <w:i/>
        </w:rPr>
        <w:t>(x,y)</w:t>
      </w:r>
      <w:r w:rsidRPr="006624FF">
        <w:rPr>
          <w:rFonts w:ascii="Times New Roman" w:hAnsi="Times New Roman" w:cs="Times New Roman"/>
        </w:rPr>
        <w:t xml:space="preserve"> es llamada la intensidad o el nivel de gris de una imagen en ese punto.</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{"citationItems":[{"id":"ITEM-1","itemData":{"DOI":"10.1117/1.3115362","ISSN":"10833668","abstract":"Summary Two-colour chewing gum and wax have been widely used as test foods to evaluate the ability to mix and knead a food bolus. The mixing of the colours has been assessed by computer analysis or by visual inspection. Reports contradict each other about whether computer analysis and visual assessment could equally well discriminate between the masticatory performances of groups of participants with different dental status. This study compares the results of computer analysis of digital images of chewed two-colour wax with the results of visual assessment of these images. Sixty healthy subjects participated and chewed on red-blue wax for 5, 10, 15 and 20 chewing strokes. The subjects were divided into three groups of 20, matched for age and gender, according to their dental status: natural dentition, full dentures and maxillary denture plus implant-supported mandibular overdenture. Mixing of the chewed wax was determined by computer analysis of images of the wax and by visual assessment of the images by five examiners. Both the computer method and the observers were able to distinguish the mixing abilities of the dentate subjects from the two denture wearer groups. Computer analysis could also discriminate the mixing abilities of the two denture groups. However, observers were not able to distinguish the mixing abilities of the two denture groups after 5, 10 and 15 chewing strokes. Only after 20 chewing strokes, they could detect a significant difference in mixing ability.","author":[{"dropping-particle":"","family":"Gonzalez","given":"Rafael C.","non-dropping-particle":"","parse-names":false,"suffix":""},{"dropping-particle":"","family":"Woods","given":"Richard E.","non-dropping-particle":"","parse-names":false,"suffix":""},{"dropping-particle":"","family":"Masters","given":"Barry R.","non-dropping-particle":"","parse-names":false,"suffix":""}],"container-title":"Journal of Biomedical Optics","id":"ITEM-1","issue":"2","issued":{"date-parts":[["2009"]]},"page":"029901","title":"Digital Image Processing, Third Edition","type":"article-journal","volume":"14"},"uris":["http://www.mendeley.com/documents/?uuid=5d74e701-01fa-464e-b4aa-f04b137d39ef"]}],"mendeley":{"formattedCitation":"[53]","plainTextFormattedCitation":"[53]","previouslyFormattedCitation":"[53]"},"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[53]</w:t>
      </w:r>
      <w:r w:rsidRPr="006624FF">
        <w:rPr>
          <w:rFonts w:ascii="Times New Roman" w:hAnsi="Times New Roman" w:cs="Times New Roman"/>
        </w:rPr>
        <w:fldChar w:fldCharType="end"/>
      </w:r>
    </w:p>
    <w:p w14:paraId="78AB2F27" w14:textId="6AC4365E"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t>Los histogramas son la base para numerosas técnicas de procesamiento de dominio espacial. La manipulación del histograma puede ser usada para hacer una mejora. Son sencillos de calcular en software y también se prestan para implementaciones de hardware económicas, haciendo el procesamiento de las imágenes en tiempo real posible.</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{"citationItems":[{"id":"ITEM-1","itemData":{"DOI":"10.1117/1.3115362","ISSN":"10833668","abstract":"Summary Two-colour chewing gum and wax have been widely used as test foods to evaluate the ability to mix and knead a food bolus. The mixing of the colours has been assessed by computer analysis or by visual inspection. Reports contradict each other about whether computer analysis and visual assessment could equally well discriminate between the masticatory performances of groups of participants with different dental status. This study compares the results of computer analysis of digital images of chewed two-colour wax with the results of visual assessment of these images. Sixty healthy subjects participated and chewed on red-blue wax for 5, 10, 15 and 20 chewing strokes. The subjects were divided into three groups of 20, matched for age and gender, according to their dental status: natural dentition, full dentures and maxillary denture plus implant-supported mandibular overdenture. Mixing of the chewed wax was determined by computer analysis of images of the wax and by visual assessment of the images by five examiners. Both the computer method and the observers were able to distinguish the mixing abilities of the dentate subjects from the two denture wearer groups. Computer analysis could also discriminate the mixing abilities of the two denture groups. However, observers were not able to distinguish the mixing abilities of the two denture groups after 5, 10 and 15 chewing strokes. Only after 20 chewing strokes, they could detect a significant difference in mixing ability.","author":[{"dropping-particle":"","family":"Gonzalez","given":"Rafael C.","non-dropping-particle":"","parse-names":false,"suffix":""},{"dropping-particle":"","family":"Woods","given":"Richard E.","non-dropping-particle":"","parse-names":false,"suffix":""},{"dropping-particle":"","family":"Masters","given":"Barry R.","non-dropping-particle":"","parse-names":false,"suffix":""}],"container-title":"Journal of Biomedical Optics","id":"ITEM-1","issue":"2","issued":{"date-parts":[["2009"]]},"page":"029901","title":"Digital Image Processing, Third Edition","type":"article-journal","volume":"14"},"uris":["http://www.mendeley.com/documents/?uuid=5d74e701-01fa-464e-b4aa-f04b137d39ef"]}],"mendeley":{"formattedCitation":"[53]","plainTextFormattedCitation":"[53]","previouslyFormattedCitation":"[53]"},"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[53]</w:t>
      </w:r>
      <w:r w:rsidRPr="006624FF">
        <w:rPr>
          <w:rFonts w:ascii="Times New Roman" w:hAnsi="Times New Roman" w:cs="Times New Roman"/>
        </w:rPr>
        <w:fldChar w:fldCharType="end"/>
      </w:r>
    </w:p>
    <w:p w14:paraId="5A3CEA2C" w14:textId="4B229F89"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lastRenderedPageBreak/>
        <w:t>El crecimiento necesario para el análisis e interpretación de imágenes en un amplio rango de aplicaciones requiere del desarrollo de algoritmos de segmentación, considerando lo dicho anteriormente sobre las técnicas de procesamiento en el histograma, sobre su coste y su utilidad en la segmentación de imágenes.</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{"citationItems":[{"id":"ITEM-1","itemData":{"DOI":"10.1109/tnn.2007.893088","ISBN":"9780471719984","ISSN":"1045-9227","abstract":"This book provides an introduction to the field of image processing. The text consists of eighteen chapters, covering some of the following topics: image formation; sampling; quantization; color imagery; image transformation techniques; wavelet transform; image segmentation; pattern classification methods; texture representation and analysis methods; fuzzy set theory; content-based image retrieval and image mining; biomedical image analysis and image mining; dynamic scene analysis, moving object detection, and tracking; image compression; and JPEG standards. The book is written in a clear and effective way. It offers comprehensive surveys on JPEG standards, including details on the emerging JPEG2000 standard. A large part of the book is devoted to a discussion of practical applications of image processing. While the authors could combine some chapters and offer problem sections, the book could serve as a useful monography for students, researchers, and engineers who want to deepen and refresh their knowledge of image processing.","author":[{"dropping-particle":"","family":"Acharya","given":"","non-dropping-particle":"","parse-names":false,"suffix":""}],"container-title":"IEEE Transactions on Neural Networks","id":"ITEM-1","issue":"2","issued":{"date-parts":[["2007"]]},"number-of-pages":"610-610","title":"Image Processing: Principles and Applications","type":"book","volume":"18"},"uris":["http://www.mendeley.com/documents/?uuid=261004f1-09e4-4ff6-8d63-ff623b473b54"]}],"mendeley":{"formattedCitation":"[54]","plainTextFormattedCitation":"[54]","previouslyFormattedCitation":"[54]"},"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[54]</w:t>
      </w:r>
      <w:r w:rsidRPr="006624FF">
        <w:rPr>
          <w:rFonts w:ascii="Times New Roman" w:hAnsi="Times New Roman" w:cs="Times New Roman"/>
        </w:rPr>
        <w:fldChar w:fldCharType="end"/>
      </w:r>
    </w:p>
    <w:p w14:paraId="6DF06F53" w14:textId="16215CB4"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t>La segmentación implica particionar la imagen en un conjunto de regiones homogéneas y significativas, tanto que los píxeles en cada región particionada posean un idéntico conjunto de propiedades y atributos. Estos conjuntos de propiedades de la imagen pueden incluir niveles de grises, contraste, valores espectrales, o propiedades textuales. El resultado de la segmentación es un número homogéneo de regiones, que tiene una etiqueta única. Una imagen así es definida por el conjunto de regiones que están conectados y sin superposición, así cada píxel en la imagen adquiere una única etiqueta que indica a qué región pertenece.</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{"citationItems":[{"id":"ITEM-1","itemData":{"DOI":"10.1109/tnn.2007.893088","ISBN":"9780471719984","ISSN":"1045-9227","abstract":"This book provides an introduction to the field of image processing. The text consists of eighteen chapters, covering some of the following topics: image formation; sampling; quantization; color imagery; image transformation techniques; wavelet transform; image segmentation; pattern classification methods; texture representation and analysis methods; fuzzy set theory; content-based image retrieval and image mining; biomedical image analysis and image mining; dynamic scene analysis, moving object detection, and tracking; image compression; and JPEG standards. The book is written in a clear and effective way. It offers comprehensive surveys on JPEG standards, including details on the emerging JPEG2000 standard. A large part of the book is devoted to a discussion of practical applications of image processing. While the authors could combine some chapters and offer problem sections, the book could serve as a useful monography for students, researchers, and engineers who want to deepen and refresh their knowledge of image processing.","author":[{"dropping-particle":"","family":"Acharya","given":"","non-dropping-particle":"","parse-names":false,"suffix":""}],"container-title":"IEEE Transactions on Neural Networks","id":"ITEM-1","issue":"2","issued":{"date-parts":[["2007"]]},"number-of-pages":"610-610","title":"Image Processing: Principles and Applications","type":"book","volume":"18"},"uris":["http://www.mendeley.com/documents/?uuid=261004f1-09e4-4ff6-8d63-ff623b473b54"]}],"mendeley":{"formattedCitation":"[54]","plainTextFormattedCitation":"[54]","previouslyFormattedCitation":"[54]"},"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[54]</w:t>
      </w:r>
      <w:r w:rsidRPr="006624FF">
        <w:rPr>
          <w:rFonts w:ascii="Times New Roman" w:hAnsi="Times New Roman" w:cs="Times New Roman"/>
        </w:rPr>
        <w:fldChar w:fldCharType="end"/>
      </w:r>
    </w:p>
    <w:p w14:paraId="3BEBBF16"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Todos los procesos descritos anteriormente son parte de las etapas para llevar a cabo el reconocimiento de la información de una imagen para hacer la eliminación de ruido, la detección del cuerpo en una imagen, pero para llevar a cabo la interpretación de la información es necesario adentrarnos en el reconocimiento de patrones para así poder extraer la información contextualizada de la imagen.</w:t>
      </w:r>
    </w:p>
    <w:p w14:paraId="5E0E7340" w14:textId="77777777" w:rsidR="007E186D" w:rsidRPr="006624FF" w:rsidRDefault="007E186D" w:rsidP="00255768">
      <w:pPr>
        <w:pStyle w:val="Ttulo2"/>
        <w:jc w:val="both"/>
        <w:rPr>
          <w:rFonts w:ascii="Times New Roman" w:eastAsiaTheme="minorEastAsia" w:hAnsi="Times New Roman" w:cs="Times New Roman"/>
          <w:b/>
          <w:color w:val="auto"/>
          <w:spacing w:val="15"/>
          <w:sz w:val="28"/>
        </w:rPr>
      </w:pPr>
      <w:bookmarkStart w:id="150" w:name="_Toc73619132"/>
      <w:r w:rsidRPr="006624FF">
        <w:rPr>
          <w:rFonts w:ascii="Times New Roman" w:eastAsiaTheme="minorEastAsia" w:hAnsi="Times New Roman" w:cs="Times New Roman"/>
          <w:b/>
          <w:color w:val="auto"/>
          <w:spacing w:val="15"/>
          <w:sz w:val="28"/>
        </w:rPr>
        <w:t>Reconocimiento de patrones</w:t>
      </w:r>
      <w:bookmarkEnd w:id="150"/>
    </w:p>
    <w:p w14:paraId="6B684A4B" w14:textId="65D0671E"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t>Reconocimiento de patrones es una disciplina científica la cual tiene la meta de clasificar objetos en un número de categorías o clases. Dependiendo de la aplicación estos objetos pueden ser imágenes o señales o cualquier tipo de medidas que necesiten ser clasificadas.</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BN":"0-12-685875-6","author":[{"dropping-particle":"","family":"THEODORIDIS","given":"SERGIOS","non-dropping-particle":"","parse-names":false,"suffix":""},{"dropping-particle":"","family":"KOUTROUMBAS","given":"KONSTANTINOS","non-dropping-particle":"","parse-names":false,"suffix":""}],"edition":"Second","id":"ITEM-1","issued":{"date-parts":[["2003"]]},"publisher":"Elsevier","publisher-place":"USA","title":"PATTERN RECOGNITION","type":"book"},"uris":["http://www.mendeley.com/documents/?uuid=0894adcf-6ec7-4af4-a3f1-47f84d46b047"]}],"mendeley":{"formattedCitation":"[55]","plainTextFormattedCitation":"[55]","previouslyFormattedCitation":"[55]"},"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[55]</w:t>
      </w:r>
      <w:r w:rsidRPr="006624FF">
        <w:rPr>
          <w:rFonts w:ascii="Times New Roman" w:hAnsi="Times New Roman" w:cs="Times New Roman"/>
        </w:rPr>
        <w:fldChar w:fldCharType="end"/>
      </w:r>
      <w:r w:rsidRPr="006624FF">
        <w:rPr>
          <w:rFonts w:ascii="Times New Roman" w:hAnsi="Times New Roman" w:cs="Times New Roman"/>
        </w:rPr>
        <w:t xml:space="preserve"> Haciendo la definición de un patrón como lo contrario al caos, asimilando a una entidad un conjunto de características que definen a un objeto, se puede comprender que el reconocimiento de patrones es el análisis y relación de datos que nos permita hacer la asignación de una clase a un objeto.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{"citationItems":[{"id":"ITEM-1","itemData":{"DOI":"10.1109/34.824819","ISSN":"01628828","abstract":"The primary goal of pattern recognition is supervised or unsupervised classification. Among the various frameworks in which pattern recognition has been traditionally formulated, the statistical approach has been most intensively studied and used in practice. More recently, neural network techniques and methods imported from statistical learning theory have been receiving increasing attention. The design of a recognition system requires careful attention to the following issues: definition of pattern classes, sensing environment, pattern representation, feature extraction and selection, cluster analysis, classifier design and learning, selection of training and test samples, and performance evaluation. In spite of almost 50 years of research and development in this field, the general problem of recognizing complex patterns with arbitrary orientation, location, and scale remains unsolved. New and emerging applications, such as data mining, web searching, retrieval of multimedia data, face recognition, and cursive handwriting recognition, require robust and efficient pattern recognition techniques. The objective of this review paper is to summarize and compare some of the well-known methods used in various stages of a pattern recognition system and identify research topics and applications which are at the forefront of this exciting and challenging field.","author":[{"dropping-particle":"","family":"Jain","given":"Anil K.","non-dropping-particle":"","parse-names":false,"suffix":""},{"dropping-particle":"","family":"Duin","given":"Robert P.W.","non-dropping-particle":"","parse-names":false,"suffix":""},{"dropping-particle":"","family":"Mao","given":"Jianchang","non-dropping-particle":"","parse-names":false,"suffix":""}],"container-title":"IEEE Transactions on Pattern Analysis and Machine Intelligence","id":"ITEM-1","issue":"1","issued":{"date-parts":[["2000"]]},"page":"4-37","title":"Statistical pattern recognition: A review","type":"article-journal","volume":"22"},"uris":["http://www.mendeley.com/documents/?uuid=ccb76ac6-c6fc-40a3-a273-0b68e0159bb6","http://www.mendeley.com/documents/?uuid=2c6395d1-ff0d-4065-9a03-589e3cb0b6bb"]}],"mendeley":{"formattedCitation":"[56]","plainTextFormattedCitation":"[56]","previouslyFormattedCitation":"[56]"},"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[56]</w:t>
      </w:r>
      <w:r w:rsidRPr="006624FF">
        <w:rPr>
          <w:rFonts w:ascii="Times New Roman" w:hAnsi="Times New Roman" w:cs="Times New Roman"/>
        </w:rPr>
        <w:fldChar w:fldCharType="end"/>
      </w:r>
    </w:p>
    <w:p w14:paraId="1AF71C9B"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 xml:space="preserve">Dentro de los métodos en que se puede clasificar un objeto utilizando el análisis de datos de los patrones para hacer la asignación de su respectiva clase están los siguientes: </w:t>
      </w:r>
    </w:p>
    <w:p w14:paraId="15111571" w14:textId="77777777" w:rsidR="007E186D" w:rsidRPr="006624FF" w:rsidRDefault="007E186D" w:rsidP="00255768">
      <w:pPr>
        <w:spacing w:before="240" w:after="120" w:line="360" w:lineRule="auto"/>
        <w:jc w:val="both"/>
        <w:rPr>
          <w:rFonts w:ascii="Times New Roman" w:eastAsia="Times New Roman" w:hAnsi="Times New Roman" w:cs="Times New Roman"/>
          <w:b/>
        </w:rPr>
      </w:pPr>
      <w:bookmarkStart w:id="151" w:name="_heading=h.147n2zr" w:colFirst="0" w:colLast="0"/>
      <w:bookmarkStart w:id="152" w:name="_Toc27429572"/>
      <w:bookmarkEnd w:id="151"/>
      <w:r w:rsidRPr="006624FF">
        <w:rPr>
          <w:rFonts w:ascii="Times New Roman" w:eastAsia="Times New Roman" w:hAnsi="Times New Roman" w:cs="Times New Roman"/>
          <w:b/>
        </w:rPr>
        <w:t>Clasificación Supervisada</w:t>
      </w:r>
      <w:bookmarkEnd w:id="152"/>
    </w:p>
    <w:p w14:paraId="4B704D31" w14:textId="476B5F09"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t>En la clasificación supervisada, se asume que la información con la que se entrena está disponible y que el clasificador fue diseñado con información que a priori es conocida.</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BN":"0-12-685875-6","author":[{"dropping-particle":"","family":"THEODORIDIS","given":"SERGIOS","non-dropping-particle":"","parse-names":false,"suffix":""},{"dropping-particle":"","family":"KOUTROUMBAS","given":"KONSTANTINOS","non-dropping-particle":"","parse-names":false,"suffix":""}],"edition":"Second","id":"ITEM-1","issued":{"date-parts":[["2003"]]},"publisher":"Elsevier","publisher-place":"USA","title":"PATTERN RECOGNITION","type":"book"},"uris":["http://www.mendeley.com/documents/?uuid=0894adcf-6ec7-4af4-a3f1-47f84d46b047"]}],"mendeley":{"formattedCitation":"[55]","plainTextFormattedCitation":"[55]","previouslyFormattedCitation":"[55]"},"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[55]</w:t>
      </w:r>
      <w:r w:rsidRPr="006624FF">
        <w:rPr>
          <w:rFonts w:ascii="Times New Roman" w:hAnsi="Times New Roman" w:cs="Times New Roman"/>
        </w:rPr>
        <w:fldChar w:fldCharType="end"/>
      </w:r>
    </w:p>
    <w:p w14:paraId="2E4E3308" w14:textId="77777777" w:rsidR="007E186D" w:rsidRPr="006624FF" w:rsidRDefault="007E186D" w:rsidP="00255768">
      <w:pPr>
        <w:pBdr>
          <w:top w:val="nil"/>
          <w:left w:val="nil"/>
          <w:bottom w:val="nil"/>
          <w:right w:val="nil"/>
          <w:between w:val="nil"/>
        </w:pBdr>
        <w:spacing w:before="240" w:after="120" w:line="360" w:lineRule="auto"/>
        <w:jc w:val="both"/>
        <w:rPr>
          <w:rFonts w:ascii="Times New Roman" w:hAnsi="Times New Roman" w:cs="Times New Roman"/>
        </w:rPr>
      </w:pPr>
      <w:r w:rsidRPr="006624FF">
        <w:rPr>
          <w:rFonts w:ascii="Times New Roman" w:hAnsi="Times New Roman" w:cs="Times New Roman"/>
        </w:rPr>
        <w:t>En sí, se requiere un conjunto de información que se conoce la clasificación, y así asociar información a un patrón ya conocido.</w:t>
      </w:r>
    </w:p>
    <w:p w14:paraId="090898C5" w14:textId="77777777" w:rsidR="007E186D" w:rsidRPr="006624FF" w:rsidRDefault="007E186D" w:rsidP="00255768">
      <w:pPr>
        <w:spacing w:before="240" w:after="120" w:line="360" w:lineRule="auto"/>
        <w:jc w:val="both"/>
        <w:rPr>
          <w:rFonts w:ascii="Times New Roman" w:eastAsia="Times New Roman" w:hAnsi="Times New Roman" w:cs="Times New Roman"/>
          <w:b/>
        </w:rPr>
      </w:pPr>
      <w:bookmarkStart w:id="153" w:name="_heading=h.3o7alnk" w:colFirst="0" w:colLast="0"/>
      <w:bookmarkStart w:id="154" w:name="_Toc27429573"/>
      <w:bookmarkEnd w:id="153"/>
      <w:r w:rsidRPr="006624FF">
        <w:rPr>
          <w:rFonts w:ascii="Times New Roman" w:eastAsia="Times New Roman" w:hAnsi="Times New Roman" w:cs="Times New Roman"/>
          <w:b/>
        </w:rPr>
        <w:t>Clasificación no supervisada</w:t>
      </w:r>
      <w:bookmarkEnd w:id="154"/>
    </w:p>
    <w:p w14:paraId="29D96F65" w14:textId="63FBEEBE" w:rsidR="007E186D" w:rsidRPr="006624FF" w:rsidRDefault="007E186D" w:rsidP="00255768">
      <w:pPr>
        <w:pBdr>
          <w:top w:val="nil"/>
          <w:left w:val="nil"/>
          <w:bottom w:val="nil"/>
          <w:right w:val="nil"/>
          <w:between w:val="nil"/>
        </w:pBdr>
        <w:spacing w:before="240" w:after="120" w:line="360" w:lineRule="auto"/>
        <w:ind w:firstLine="708"/>
        <w:jc w:val="both"/>
        <w:rPr>
          <w:rFonts w:ascii="Times New Roman" w:hAnsi="Times New Roman" w:cs="Times New Roman"/>
        </w:rPr>
      </w:pPr>
      <w:r w:rsidRPr="006624FF">
        <w:rPr>
          <w:rFonts w:ascii="Times New Roman" w:hAnsi="Times New Roman" w:cs="Times New Roman"/>
        </w:rPr>
        <w:lastRenderedPageBreak/>
        <w:t>La clasificación no supervisada trabaja con un conjunto de datos de entrenamiento en donde las etiquetas de clase no están disponibles, en este tipo de problema se dan una serie de vectores en donde el reto es desentrañar las similitudes fundamentales.</w:t>
      </w:r>
      <w:r w:rsidRPr="006624FF">
        <w:rPr>
          <w:rFonts w:ascii="Times New Roman" w:hAnsi="Times New Roman" w:cs="Times New Roman"/>
        </w:rPr>
        <w:fldChar w:fldCharType="begin" w:fldLock="1"/>
      </w:r>
      <w:r w:rsidR="00771EBC" w:rsidRPr="006624FF">
        <w:rPr>
          <w:rFonts w:ascii="Times New Roman" w:hAnsi="Times New Roman" w:cs="Times New Roman"/>
        </w:rPr>
        <w:instrText>ADDIN CSL_CITATION {"citationItems":[{"id":"ITEM-1","itemData":{"ISBN":"0-12-685875-6","author":[{"dropping-particle":"","family":"THEODORIDIS","given":"SERGIOS","non-dropping-particle":"","parse-names":false,"suffix":""},{"dropping-particle":"","family":"KOUTROUMBAS","given":"KONSTANTINOS","non-dropping-particle":"","parse-names":false,"suffix":""}],"edition":"Second","id":"ITEM-1","issued":{"date-parts":[["2003"]]},"publisher":"Elsevier","publisher-place":"USA","title":"PATTERN RECOGNITION","type":"book"},"uris":["http://www.mendeley.com/documents/?uuid=0894adcf-6ec7-4af4-a3f1-47f84d46b047"]}],"mendeley":{"formattedCitation":"[55]","plainTextFormattedCitation":"[55]","previouslyFormattedCitation":"[55]"},"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[55]</w:t>
      </w:r>
      <w:r w:rsidRPr="006624FF">
        <w:rPr>
          <w:rFonts w:ascii="Times New Roman" w:hAnsi="Times New Roman" w:cs="Times New Roman"/>
        </w:rPr>
        <w:fldChar w:fldCharType="end"/>
      </w:r>
    </w:p>
    <w:p w14:paraId="15934784"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Aún sin tener a consideración el método de clasificación a utilizar es necesario dar margen a que con el reconocimiento de patrones se podría obtener la información de una imagen, como lo es las medidas antropométricas del cuerpo humano para el después realizar el cálculo de la composición corporal, siendo así el objetivo definido del proyecto.</w:t>
      </w:r>
    </w:p>
    <w:p w14:paraId="4474119C" w14:textId="76AE0434" w:rsidR="00C8124A" w:rsidRPr="006624FF" w:rsidRDefault="00F64F8D" w:rsidP="006624FF">
      <w:pPr>
        <w:pStyle w:val="EncabezadoCar"/>
        <w:spacing w:after="0" w:line="480" w:lineRule="auto"/>
        <w:jc w:val="center"/>
        <w:rPr>
          <w:rFonts w:ascii="Times New Roman" w:hAnsi="Times New Roman" w:cs="Times New Roman"/>
        </w:rPr>
      </w:pPr>
      <w:r w:rsidRPr="006624FF">
        <w:rPr>
          <w:rFonts w:ascii="Times New Roman" w:hAnsi="Times New Roman" w:cs="Times New Roman"/>
        </w:rPr>
        <w:t>Marco Metodológico</w:t>
      </w:r>
      <w:r w:rsidR="00C8124A" w:rsidRPr="006624FF">
        <w:rPr>
          <w:rFonts w:ascii="Times New Roman" w:hAnsi="Times New Roman" w:cs="Times New Roman"/>
        </w:rPr>
        <w:t>.</w:t>
      </w:r>
    </w:p>
    <w:p w14:paraId="3B2635B7" w14:textId="77777777" w:rsidR="007E186D" w:rsidRPr="006624FF" w:rsidRDefault="007E186D" w:rsidP="00255768">
      <w:pPr>
        <w:spacing w:before="240" w:after="120" w:line="360" w:lineRule="auto"/>
        <w:ind w:firstLine="708"/>
        <w:contextualSpacing/>
        <w:jc w:val="both"/>
        <w:rPr>
          <w:rFonts w:ascii="Times New Roman" w:hAnsi="Times New Roman" w:cs="Times New Roman"/>
        </w:rPr>
      </w:pPr>
      <w:r w:rsidRPr="006624FF">
        <w:rPr>
          <w:rFonts w:ascii="Times New Roman" w:hAnsi="Times New Roman" w:cs="Times New Roman"/>
        </w:rPr>
        <w:t>En la literatura, Pressman</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69a4614e-29f2-486f-85e3-e70fd63fdbfb","http://www.mendeley.com/documents/?uuid=6ec21491-3e1c-451e-8424-75b8359e3c6e"]}],"mendeley":{"formattedCitation":"[57]","plainTextFormattedCitation":"[57]","previouslyFormattedCitation":"[57]"},"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[57]</w:t>
      </w:r>
      <w:r w:rsidRPr="006624FF">
        <w:rPr>
          <w:rFonts w:ascii="Times New Roman" w:hAnsi="Times New Roman" w:cs="Times New Roman"/>
        </w:rPr>
        <w:fldChar w:fldCharType="end"/>
      </w:r>
      <w:r w:rsidRPr="006624FF">
        <w:rPr>
          <w:rFonts w:ascii="Times New Roman" w:hAnsi="Times New Roman" w:cs="Times New Roman"/>
          <w:szCs w:val="24"/>
        </w:rPr>
        <w:t xml:space="preserve"> </w:t>
      </w:r>
      <w:r w:rsidRPr="006624FF">
        <w:rPr>
          <w:rFonts w:ascii="Times New Roman" w:hAnsi="Times New Roman" w:cs="Times New Roman"/>
        </w:rPr>
        <w:t>define el proceso como un conjunto de actividades, acciones y tareas que se ejecutan cuando va a crearse algún producto del trabajo. Cuando se habla en el contexto de ingeniería de software, un proceso no es una prescripción rígida de cómo se elabora un software, sino que es un enfoque adaptable que permite que el equipo de software busque y elija el conjunto apropiado de acciones y tareas para el trabajo.</w:t>
      </w:r>
    </w:p>
    <w:p w14:paraId="43E77530" w14:textId="77777777" w:rsidR="007E186D" w:rsidRPr="006624FF" w:rsidRDefault="007E186D" w:rsidP="00255768">
      <w:pPr>
        <w:spacing w:before="240" w:after="120" w:line="360" w:lineRule="auto"/>
        <w:jc w:val="both"/>
        <w:rPr>
          <w:rFonts w:ascii="Times New Roman" w:hAnsi="Times New Roman" w:cs="Times New Roman"/>
          <w:szCs w:val="24"/>
        </w:rPr>
      </w:pPr>
      <w:r w:rsidRPr="006624FF">
        <w:rPr>
          <w:rFonts w:ascii="Times New Roman" w:hAnsi="Times New Roman" w:cs="Times New Roman"/>
          <w:szCs w:val="24"/>
        </w:rPr>
        <w:t>Según Sommerville</w:t>
      </w:r>
      <w:r w:rsidRPr="006624FF">
        <w:rPr>
          <w:rFonts w:ascii="Times New Roman" w:hAnsi="Times New Roman" w:cs="Times New Roman"/>
          <w:szCs w:val="24"/>
        </w:rPr>
        <w:fldChar w:fldCharType="begin" w:fldLock="1"/>
      </w:r>
      <w:r w:rsidRPr="006624FF">
        <w:rPr>
          <w:rFonts w:ascii="Times New Roman" w:hAnsi="Times New Roman" w:cs="Times New Roman"/>
          <w:szCs w:val="24"/>
        </w:rPr>
        <w:instrText>ADDIN CSL_CITATION {"citationItems":[{"id":"ITEM-1","itemData":{"author":[{"dropping-particle":"","family":"SOMMERVILLE","given":"Ian","non-dropping-particle":"","parse-names":false,"suffix":""}],"id":"ITEM-1","issued":{"date-parts":[["2004"]]},"page":"691","title":"Ingenieria del Software 7ma. Ed.","type":"article"},"uris":["http://www.mendeley.com/documents/?uuid=1c47b0c0-cd26-4397-a147-7df331e224ad","http://www.mendeley.com/documents/?uuid=3d2262d9-f871-4f97-9717-b8dcd5e7e9c8"]}],"mendeley":{"formattedCitation":"[58]","plainTextFormattedCitation":"[58]","previouslyFormattedCitation":"[58]"},"properties":{"noteIndex":0},"schema":"https://github.com/citation-style-language/schema/raw/master/csl-citation.json"}</w:instrText>
      </w:r>
      <w:r w:rsidRPr="006624FF">
        <w:rPr>
          <w:rFonts w:ascii="Times New Roman" w:hAnsi="Times New Roman" w:cs="Times New Roman"/>
          <w:szCs w:val="24"/>
        </w:rPr>
        <w:fldChar w:fldCharType="separate"/>
      </w:r>
      <w:r w:rsidRPr="006624FF">
        <w:rPr>
          <w:rFonts w:ascii="Times New Roman" w:hAnsi="Times New Roman" w:cs="Times New Roman"/>
          <w:noProof/>
          <w:szCs w:val="24"/>
        </w:rPr>
        <w:t>[58]</w:t>
      </w:r>
      <w:r w:rsidRPr="006624FF">
        <w:rPr>
          <w:rFonts w:ascii="Times New Roman" w:hAnsi="Times New Roman" w:cs="Times New Roman"/>
          <w:szCs w:val="24"/>
        </w:rPr>
        <w:fldChar w:fldCharType="end"/>
      </w:r>
      <w:r w:rsidRPr="006624FF">
        <w:rPr>
          <w:rFonts w:ascii="Times New Roman" w:hAnsi="Times New Roman" w:cs="Times New Roman"/>
          <w:szCs w:val="24"/>
        </w:rPr>
        <w:t xml:space="preserve"> , un modelo de proceso del software es una representación abstracta de un proceso de software. Estos modelos generales no son descripciones definitivas de los procesos de software, son abstracciones de los procesos que pueden utilizar para explicar diferentes enfoques para el desarrollo de software.</w:t>
      </w:r>
    </w:p>
    <w:p w14:paraId="218785C3" w14:textId="77777777" w:rsidR="007E186D" w:rsidRPr="006624FF" w:rsidRDefault="007E186D" w:rsidP="00255768">
      <w:pPr>
        <w:pStyle w:val="Ttulo2"/>
        <w:jc w:val="both"/>
        <w:rPr>
          <w:rFonts w:ascii="Times New Roman" w:hAnsi="Times New Roman" w:cs="Times New Roman"/>
          <w:b/>
          <w:color w:val="auto"/>
          <w:sz w:val="32"/>
          <w:szCs w:val="28"/>
        </w:rPr>
      </w:pPr>
      <w:bookmarkStart w:id="155" w:name="_Toc73619133"/>
      <w:r w:rsidRPr="006624FF">
        <w:rPr>
          <w:rFonts w:ascii="Times New Roman" w:hAnsi="Times New Roman" w:cs="Times New Roman"/>
          <w:b/>
          <w:color w:val="auto"/>
          <w:sz w:val="32"/>
          <w:szCs w:val="28"/>
        </w:rPr>
        <w:t>Modelo Cascada</w:t>
      </w:r>
      <w:bookmarkEnd w:id="155"/>
    </w:p>
    <w:p w14:paraId="67233CB7" w14:textId="77777777" w:rsidR="007E186D" w:rsidRPr="006624FF" w:rsidRDefault="007E186D" w:rsidP="00255768">
      <w:pPr>
        <w:spacing w:before="240" w:after="120" w:line="360" w:lineRule="auto"/>
        <w:ind w:firstLine="708"/>
        <w:jc w:val="both"/>
        <w:rPr>
          <w:rFonts w:ascii="Times New Roman" w:hAnsi="Times New Roman" w:cs="Times New Roman"/>
        </w:rPr>
      </w:pPr>
      <w:r w:rsidRPr="006624FF">
        <w:rPr>
          <w:rFonts w:ascii="Times New Roman" w:hAnsi="Times New Roman" w:cs="Times New Roman"/>
        </w:rPr>
        <w:t>El modelo de cascada fue popularizado en 1970 y se sigue utilizando actualmente en la Ingeniería de Software. Considera las actividades fundamentales del proceso de especificación, desarrollo, validación y evolución, y los representa como fases separadas del proceso, tales como especificación de requerimientos, el diseño de software, la implementación de pruebas, etcétera.</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{"citationItems":[{"id":"ITEM-1","itemData":{"author":[{"dropping-particle":"","family":"SOMMERVILLE","given":"Ian","non-dropping-particle":"","parse-names":false,"suffix":""}],"id":"ITEM-1","issued":{"date-parts":[["2004"]]},"page":"691","title":"Ingenieria del Software 7ma. Ed.","type":"article"},"uris":["http://www.mendeley.com/documents/?uuid=3d2262d9-f871-4f97-9717-b8dcd5e7e9c8","http://www.mendeley.com/documents/?uuid=1c47b0c0-cd26-4397-a147-7df331e224ad"]}],"mendeley":{"formattedCitation":"[58]","plainTextFormattedCitation":"[58]","previouslyFormattedCitation":"[58]"},"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[58]</w:t>
      </w:r>
      <w:r w:rsidRPr="006624FF">
        <w:rPr>
          <w:rFonts w:ascii="Times New Roman" w:hAnsi="Times New Roman" w:cs="Times New Roman"/>
        </w:rPr>
        <w:fldChar w:fldCharType="end"/>
      </w:r>
    </w:p>
    <w:p w14:paraId="4DDD1F22"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 xml:space="preserve">Se le conoce como modelo en cascada porque es un proceso secuencial, donde la salida de una fase constituye la entrada de la siguiente, donde no se debe empezar hasta que la fase previa haya finalizo, de manera estructurada sobre las fases que componen el ciclo de vida del software.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{"citationItems":[{"id":"ITEM-1","itemData":{"author":[{"dropping-particle":"","family":"SOMMERVILLE","given":"Ian","non-dropping-particle":"","parse-names":false,"suffix":""}],"id":"ITEM-1","issued":{"date-parts":[["2004"]]},"page":"691","title":"Ingenieria del Software 7ma. Ed.","type":"article"},"uris":["http://www.mendeley.com/documents/?uuid=3d2262d9-f871-4f97-9717-b8dcd5e7e9c8","http://www.mendeley.com/documents/?uuid=1c47b0c0-cd26-4397-a147-7df331e224ad"]}],"mendeley":{"formattedCitation":"[58]","plainTextFormattedCitation":"[58]","previouslyFormattedCitation":"[58]"},"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[58]</w:t>
      </w:r>
      <w:r w:rsidRPr="006624FF">
        <w:rPr>
          <w:rFonts w:ascii="Times New Roman" w:hAnsi="Times New Roman" w:cs="Times New Roman"/>
        </w:rPr>
        <w:fldChar w:fldCharType="end"/>
      </w:r>
    </w:p>
    <w:p w14:paraId="37002F59"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rPr>
        <w:t>Para Pressman</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[57]</w:t>
      </w:r>
      <w:r w:rsidRPr="006624FF">
        <w:rPr>
          <w:rFonts w:ascii="Times New Roman" w:hAnsi="Times New Roman" w:cs="Times New Roman"/>
        </w:rPr>
        <w:fldChar w:fldCharType="end"/>
      </w:r>
      <w:r w:rsidRPr="006624FF">
        <w:rPr>
          <w:rFonts w:ascii="Times New Roman" w:hAnsi="Times New Roman" w:cs="Times New Roman"/>
        </w:rPr>
        <w:t>, el modelo en cascada se compone de las siguientes fases:</w:t>
      </w:r>
    </w:p>
    <w:p w14:paraId="1D253490" w14:textId="77777777" w:rsidR="007E186D" w:rsidRPr="006624FF" w:rsidRDefault="007E186D" w:rsidP="00255768">
      <w:pPr>
        <w:spacing w:before="240" w:after="120" w:line="360" w:lineRule="auto"/>
        <w:jc w:val="both"/>
        <w:rPr>
          <w:rFonts w:ascii="Times New Roman" w:hAnsi="Times New Roman" w:cs="Times New Roman"/>
        </w:rPr>
      </w:pPr>
      <w:r w:rsidRPr="006624FF">
        <w:rPr>
          <w:rFonts w:ascii="Times New Roman" w:hAnsi="Times New Roman" w:cs="Times New Roman"/>
          <w:noProof/>
        </w:rPr>
        <w:drawing>
          <wp:inline distT="0" distB="0" distL="0" distR="0" wp14:anchorId="0F1B0241" wp14:editId="1A322EEA">
            <wp:extent cx="5610225" cy="1057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1057275"/>
                    </a:xfrm>
                    <a:prstGeom prst="rect">
                      <a:avLst/>
                    </a:prstGeom>
                    <a:noFill/>
                    <a:ln>
                      <a:noFill/>
                    </a:ln>
                  </pic:spPr>
                </pic:pic>
              </a:graphicData>
            </a:graphic>
          </wp:inline>
        </w:drawing>
      </w:r>
    </w:p>
    <w:p w14:paraId="34DF1DBE" w14:textId="366293C4" w:rsidR="007E186D" w:rsidRPr="006624FF" w:rsidRDefault="007E186D" w:rsidP="00255768">
      <w:pPr>
        <w:tabs>
          <w:tab w:val="left" w:pos="1155"/>
        </w:tabs>
        <w:spacing w:before="240" w:line="360" w:lineRule="auto"/>
        <w:jc w:val="both"/>
        <w:rPr>
          <w:rFonts w:ascii="Times New Roman" w:hAnsi="Times New Roman" w:cs="Times New Roman"/>
          <w:i/>
          <w:iCs/>
          <w:sz w:val="20"/>
          <w:szCs w:val="18"/>
        </w:rPr>
      </w:pPr>
      <w:bookmarkStart w:id="156" w:name="_Ref8857583"/>
      <w:bookmarkStart w:id="157" w:name="_Toc4155922"/>
      <w:bookmarkStart w:id="158" w:name="_Toc9222543"/>
      <w:bookmarkStart w:id="159" w:name="_Toc43438802"/>
      <w:bookmarkStart w:id="160" w:name="_Toc8592152"/>
      <w:r w:rsidRPr="006624FF">
        <w:rPr>
          <w:rFonts w:ascii="Times New Roman" w:hAnsi="Times New Roman" w:cs="Times New Roman"/>
          <w:i/>
          <w:iCs/>
          <w:sz w:val="20"/>
          <w:szCs w:val="18"/>
        </w:rPr>
        <w:lastRenderedPageBreak/>
        <w:t xml:space="preserve">Ilustración </w:t>
      </w:r>
      <w:r w:rsidRPr="006624FF">
        <w:rPr>
          <w:rFonts w:ascii="Times New Roman" w:hAnsi="Times New Roman" w:cs="Times New Roman"/>
          <w:i/>
          <w:iCs/>
          <w:sz w:val="20"/>
          <w:szCs w:val="18"/>
        </w:rPr>
        <w:fldChar w:fldCharType="begin"/>
      </w:r>
      <w:r w:rsidRPr="006624FF">
        <w:rPr>
          <w:rFonts w:ascii="Times New Roman" w:hAnsi="Times New Roman" w:cs="Times New Roman"/>
          <w:i/>
          <w:iCs/>
          <w:sz w:val="20"/>
          <w:szCs w:val="18"/>
        </w:rPr>
        <w:instrText xml:space="preserve"> SEQ Ilustración \* ARABIC </w:instrText>
      </w:r>
      <w:r w:rsidRPr="006624FF">
        <w:rPr>
          <w:rFonts w:ascii="Times New Roman" w:hAnsi="Times New Roman" w:cs="Times New Roman"/>
          <w:i/>
          <w:iCs/>
          <w:sz w:val="20"/>
          <w:szCs w:val="18"/>
        </w:rPr>
        <w:fldChar w:fldCharType="separate"/>
      </w:r>
      <w:r w:rsidRPr="006624FF">
        <w:rPr>
          <w:rFonts w:ascii="Times New Roman" w:hAnsi="Times New Roman" w:cs="Times New Roman"/>
          <w:i/>
          <w:iCs/>
          <w:noProof/>
          <w:sz w:val="20"/>
          <w:szCs w:val="18"/>
        </w:rPr>
        <w:t>1</w:t>
      </w:r>
      <w:r w:rsidRPr="006624FF">
        <w:rPr>
          <w:rFonts w:ascii="Times New Roman" w:hAnsi="Times New Roman" w:cs="Times New Roman"/>
          <w:i/>
          <w:iCs/>
          <w:sz w:val="20"/>
          <w:szCs w:val="18"/>
        </w:rPr>
        <w:fldChar w:fldCharType="end"/>
      </w:r>
      <w:bookmarkEnd w:id="156"/>
      <w:bookmarkEnd w:id="157"/>
      <w:bookmarkEnd w:id="158"/>
      <w:bookmarkEnd w:id="159"/>
      <w:r w:rsidRPr="006624FF">
        <w:rPr>
          <w:rFonts w:ascii="Times New Roman" w:hAnsi="Times New Roman" w:cs="Times New Roman"/>
          <w:i/>
          <w:iCs/>
          <w:sz w:val="20"/>
          <w:szCs w:val="18"/>
        </w:rPr>
        <w:t>.</w:t>
      </w:r>
      <w:r w:rsidRPr="006624FF">
        <w:rPr>
          <w:rFonts w:ascii="Times New Roman" w:hAnsi="Times New Roman" w:cs="Times New Roman"/>
          <w:i/>
          <w:iCs/>
          <w:noProof/>
          <w:sz w:val="20"/>
          <w:szCs w:val="18"/>
        </w:rPr>
        <w:t xml:space="preserve"> Modelo en Cascada. </w:t>
      </w:r>
      <w:r w:rsidRPr="006624FF">
        <w:rPr>
          <w:rFonts w:ascii="Times New Roman" w:hAnsi="Times New Roman" w:cs="Times New Roman"/>
          <w:i/>
          <w:iCs/>
          <w:sz w:val="20"/>
          <w:szCs w:val="18"/>
        </w:rPr>
        <w:t>Fuente:</w:t>
      </w:r>
      <w:r w:rsidRPr="006624FF">
        <w:rPr>
          <w:rFonts w:ascii="Times New Roman" w:hAnsi="Times New Roman" w:cs="Times New Roman"/>
          <w:i/>
          <w:iCs/>
          <w:sz w:val="20"/>
          <w:szCs w:val="18"/>
        </w:rPr>
        <w:fldChar w:fldCharType="begin" w:fldLock="1"/>
      </w:r>
      <w:r w:rsidRPr="006624FF">
        <w:rPr>
          <w:rFonts w:ascii="Times New Roman" w:hAnsi="Times New Roman" w:cs="Times New Roman"/>
          <w:i/>
          <w:iCs/>
          <w:sz w:val="20"/>
          <w:szCs w:val="18"/>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6624FF">
        <w:rPr>
          <w:rFonts w:ascii="Times New Roman" w:hAnsi="Times New Roman" w:cs="Times New Roman"/>
          <w:i/>
          <w:iCs/>
          <w:sz w:val="20"/>
          <w:szCs w:val="18"/>
        </w:rPr>
        <w:fldChar w:fldCharType="separate"/>
      </w:r>
      <w:r w:rsidRPr="006624FF">
        <w:rPr>
          <w:rFonts w:ascii="Times New Roman" w:hAnsi="Times New Roman" w:cs="Times New Roman"/>
          <w:iCs/>
          <w:noProof/>
          <w:sz w:val="20"/>
          <w:szCs w:val="18"/>
        </w:rPr>
        <w:t>[57]</w:t>
      </w:r>
      <w:r w:rsidRPr="006624FF">
        <w:rPr>
          <w:rFonts w:ascii="Times New Roman" w:hAnsi="Times New Roman" w:cs="Times New Roman"/>
          <w:i/>
          <w:iCs/>
          <w:sz w:val="20"/>
          <w:szCs w:val="18"/>
        </w:rPr>
        <w:fldChar w:fldCharType="end"/>
      </w:r>
      <w:bookmarkEnd w:id="160"/>
    </w:p>
    <w:p w14:paraId="6E84D3EB" w14:textId="77777777" w:rsidR="007E186D" w:rsidRPr="006624FF" w:rsidRDefault="007E186D" w:rsidP="0022797D">
      <w:pPr>
        <w:numPr>
          <w:ilvl w:val="0"/>
          <w:numId w:val="11"/>
        </w:numPr>
        <w:spacing w:before="240" w:after="120" w:line="360" w:lineRule="auto"/>
        <w:contextualSpacing/>
        <w:jc w:val="both"/>
        <w:rPr>
          <w:rFonts w:ascii="Times New Roman" w:hAnsi="Times New Roman" w:cs="Times New Roman"/>
        </w:rPr>
      </w:pPr>
      <w:r w:rsidRPr="006624FF">
        <w:rPr>
          <w:rFonts w:ascii="Times New Roman" w:hAnsi="Times New Roman" w:cs="Times New Roman"/>
          <w:b/>
          <w:bCs/>
        </w:rPr>
        <w:t>Comunicación</w:t>
      </w:r>
      <w:r w:rsidRPr="006624FF">
        <w:rPr>
          <w:rFonts w:ascii="Times New Roman" w:hAnsi="Times New Roman" w:cs="Times New Roman"/>
        </w:rPr>
        <w:t xml:space="preserve">. En esta fase se define exactamente lo que requiere y necesita el proyecto. Es una fase muy importante y crítica en </w:t>
      </w:r>
      <w:proofErr w:type="gramStart"/>
      <w:r w:rsidRPr="006624FF">
        <w:rPr>
          <w:rFonts w:ascii="Times New Roman" w:hAnsi="Times New Roman" w:cs="Times New Roman"/>
        </w:rPr>
        <w:t>el modelo cascada</w:t>
      </w:r>
      <w:proofErr w:type="gramEnd"/>
      <w:r w:rsidRPr="006624FF">
        <w:rPr>
          <w:rFonts w:ascii="Times New Roman" w:hAnsi="Times New Roman" w:cs="Times New Roman"/>
        </w:rPr>
        <w:t xml:space="preserve">. </w:t>
      </w:r>
    </w:p>
    <w:p w14:paraId="78C2CCAA" w14:textId="77777777" w:rsidR="007E186D" w:rsidRPr="006624FF" w:rsidRDefault="007E186D" w:rsidP="00255768">
      <w:pPr>
        <w:spacing w:before="240" w:after="120" w:line="360" w:lineRule="auto"/>
        <w:ind w:left="720"/>
        <w:contextualSpacing/>
        <w:jc w:val="both"/>
        <w:rPr>
          <w:rFonts w:ascii="Times New Roman" w:hAnsi="Times New Roman" w:cs="Times New Roman"/>
        </w:rPr>
      </w:pPr>
      <w:r w:rsidRPr="006624FF">
        <w:rPr>
          <w:rFonts w:ascii="Times New Roman" w:hAnsi="Times New Roman" w:cs="Times New Roman"/>
        </w:rPr>
        <w:t>El propósito del análisis de los requerimientos es identificar las cualidades requeridas de la aplicación, en términos de funcionalidad, desempeño, facilidad de uso, portabilidad, etcétera.</w:t>
      </w:r>
    </w:p>
    <w:p w14:paraId="64327DFB" w14:textId="77777777" w:rsidR="007E186D" w:rsidRPr="006624FF" w:rsidRDefault="007E186D" w:rsidP="0022797D">
      <w:pPr>
        <w:numPr>
          <w:ilvl w:val="0"/>
          <w:numId w:val="11"/>
        </w:numPr>
        <w:spacing w:before="240" w:after="120" w:line="360" w:lineRule="auto"/>
        <w:contextualSpacing/>
        <w:jc w:val="both"/>
        <w:rPr>
          <w:rFonts w:ascii="Times New Roman" w:hAnsi="Times New Roman" w:cs="Times New Roman"/>
        </w:rPr>
      </w:pPr>
      <w:r w:rsidRPr="006624FF">
        <w:rPr>
          <w:rFonts w:ascii="Times New Roman" w:hAnsi="Times New Roman" w:cs="Times New Roman"/>
          <w:b/>
          <w:bCs/>
        </w:rPr>
        <w:t>Planeación</w:t>
      </w:r>
      <w:r w:rsidRPr="006624FF">
        <w:rPr>
          <w:rFonts w:ascii="Times New Roman" w:hAnsi="Times New Roman" w:cs="Times New Roman"/>
        </w:rPr>
        <w:t>. En esta fase del proceso se define el trabajo de ingeniería de software al describir las tareas técnicas por realizar, los riesgos probables, los recursos que se requieren, los productos del trabajo que se obtendrán y una programación de las actividades.</w:t>
      </w:r>
    </w:p>
    <w:p w14:paraId="0017F981" w14:textId="77777777" w:rsidR="007E186D" w:rsidRPr="006624FF" w:rsidRDefault="007E186D" w:rsidP="0022797D">
      <w:pPr>
        <w:numPr>
          <w:ilvl w:val="0"/>
          <w:numId w:val="11"/>
        </w:numPr>
        <w:spacing w:before="240" w:after="120" w:line="360" w:lineRule="auto"/>
        <w:contextualSpacing/>
        <w:jc w:val="both"/>
        <w:rPr>
          <w:rFonts w:ascii="Times New Roman" w:hAnsi="Times New Roman" w:cs="Times New Roman"/>
        </w:rPr>
      </w:pPr>
      <w:r w:rsidRPr="006624FF">
        <w:rPr>
          <w:rFonts w:ascii="Times New Roman" w:hAnsi="Times New Roman" w:cs="Times New Roman"/>
          <w:b/>
          <w:bCs/>
        </w:rPr>
        <w:t>Modelado</w:t>
      </w:r>
      <w:r w:rsidRPr="006624FF">
        <w:rPr>
          <w:rFonts w:ascii="Times New Roman" w:hAnsi="Times New Roman" w:cs="Times New Roman"/>
        </w:rPr>
        <w:t>. La meta de la fase de diseño es transformar los requerimientos especificados en el documento SRS en una estructura adecuada para la implementación en algún lenguaje de programación. en términos técnicos, durante la fase de diseño la arquitectura del software es traída del documento SRS.</w:t>
      </w:r>
    </w:p>
    <w:p w14:paraId="32CB6BE2" w14:textId="77777777" w:rsidR="007E186D" w:rsidRPr="006624FF" w:rsidRDefault="007E186D" w:rsidP="0022797D">
      <w:pPr>
        <w:numPr>
          <w:ilvl w:val="0"/>
          <w:numId w:val="11"/>
        </w:numPr>
        <w:spacing w:before="240" w:after="120" w:line="360" w:lineRule="auto"/>
        <w:contextualSpacing/>
        <w:jc w:val="both"/>
        <w:rPr>
          <w:rFonts w:ascii="Times New Roman" w:hAnsi="Times New Roman" w:cs="Times New Roman"/>
        </w:rPr>
      </w:pPr>
      <w:r w:rsidRPr="006624FF">
        <w:rPr>
          <w:rFonts w:ascii="Times New Roman" w:hAnsi="Times New Roman" w:cs="Times New Roman"/>
          <w:b/>
          <w:bCs/>
        </w:rPr>
        <w:t>Construcción</w:t>
      </w:r>
      <w:r w:rsidRPr="006624FF">
        <w:rPr>
          <w:rFonts w:ascii="Times New Roman" w:hAnsi="Times New Roman" w:cs="Times New Roman"/>
        </w:rPr>
        <w:t>. Es la fase en la que realmente escribimos el programa utilizando un lenguaje de programación, el resultado de esta fase es la colección de módulos implementados y probados. Durante cada etapa de construcción, se prueba el sistema parcialmente integrado y se le agrega un conjunto de módulos previamente planificados. Finalmente, cuando todos los módulos se han integrado y probado con éxito, se llevan a cabo las pruebas del sistema, que tienen como objetivo determinar si el sistema de software funciona según los requisitos mencionados en el documento SRS.</w:t>
      </w:r>
    </w:p>
    <w:p w14:paraId="40F68269" w14:textId="77777777" w:rsidR="007E186D" w:rsidRPr="006624FF" w:rsidRDefault="007E186D" w:rsidP="0022797D">
      <w:pPr>
        <w:numPr>
          <w:ilvl w:val="0"/>
          <w:numId w:val="11"/>
        </w:numPr>
        <w:spacing w:before="240" w:after="120" w:line="360" w:lineRule="auto"/>
        <w:contextualSpacing/>
        <w:jc w:val="both"/>
        <w:rPr>
          <w:rFonts w:ascii="Times New Roman" w:hAnsi="Times New Roman" w:cs="Times New Roman"/>
        </w:rPr>
      </w:pPr>
      <w:r w:rsidRPr="006624FF">
        <w:rPr>
          <w:rFonts w:ascii="Times New Roman" w:hAnsi="Times New Roman" w:cs="Times New Roman"/>
          <w:b/>
          <w:bCs/>
        </w:rPr>
        <w:t>Despliegue</w:t>
      </w:r>
      <w:r w:rsidRPr="006624FF">
        <w:rPr>
          <w:rFonts w:ascii="Times New Roman" w:hAnsi="Times New Roman" w:cs="Times New Roman"/>
        </w:rPr>
        <w:t xml:space="preserve">. La entrega de software a menudo se realiza en dos etapas. En la primera etapa, la aplicación se distribuye entre un grupo seleccionado de clientes antes de su lanzamiento oficial. El propósito de este procedimiento es la realimentación de los usuarios, si es necesario realizar algún cambio antes del lanzamiento oficial. En la segunda etapa, el producto se distribuye a los clientes. </w:t>
      </w:r>
    </w:p>
    <w:p w14:paraId="4BF5DE4B" w14:textId="77777777" w:rsidR="007E186D" w:rsidRPr="006624FF" w:rsidRDefault="007E186D" w:rsidP="00255768">
      <w:pPr>
        <w:spacing w:before="240" w:after="120" w:line="360" w:lineRule="auto"/>
        <w:ind w:left="720"/>
        <w:contextualSpacing/>
        <w:jc w:val="both"/>
        <w:rPr>
          <w:rFonts w:ascii="Times New Roman" w:hAnsi="Times New Roman" w:cs="Times New Roman"/>
        </w:rPr>
      </w:pPr>
      <w:r w:rsidRPr="006624FF">
        <w:rPr>
          <w:rFonts w:ascii="Times New Roman" w:hAnsi="Times New Roman" w:cs="Times New Roman"/>
        </w:rPr>
        <w:t>El mantenimiento consiste en corregir cualquier error restante en el sistema, adaptar la aplicación a los cambios en el entorno y mejorar, cambiar o agregar características y cualidades a la aplicación. Esta etapa no se incluirá en la realización y planificación de este proyecto debido al tiempo con el que se cuenta para su elaboración.</w:t>
      </w:r>
    </w:p>
    <w:p w14:paraId="325DCF85" w14:textId="77777777" w:rsidR="007E186D" w:rsidRPr="006624FF" w:rsidRDefault="007E186D" w:rsidP="00255768">
      <w:pPr>
        <w:spacing w:before="240" w:after="120" w:line="360" w:lineRule="auto"/>
        <w:contextualSpacing/>
        <w:jc w:val="both"/>
        <w:rPr>
          <w:rFonts w:ascii="Times New Roman" w:hAnsi="Times New Roman" w:cs="Times New Roman"/>
        </w:rPr>
      </w:pPr>
      <w:r w:rsidRPr="006624FF">
        <w:rPr>
          <w:rFonts w:ascii="Times New Roman" w:hAnsi="Times New Roman" w:cs="Times New Roman"/>
        </w:rPr>
        <w:t xml:space="preserve">Según </w:t>
      </w:r>
      <w:r w:rsidRPr="006624FF">
        <w:rPr>
          <w:rFonts w:ascii="Times New Roman" w:hAnsi="Times New Roman" w:cs="Times New Roman"/>
        </w:rPr>
        <w:fldChar w:fldCharType="begin" w:fldLock="1"/>
      </w:r>
      <w:r w:rsidRPr="006624FF">
        <w:rPr>
          <w:rFonts w:ascii="Times New Roman" w:hAnsi="Times New Roman" w:cs="Times New Roman"/>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6624FF">
        <w:rPr>
          <w:rFonts w:ascii="Times New Roman" w:hAnsi="Times New Roman" w:cs="Times New Roman"/>
        </w:rPr>
        <w:fldChar w:fldCharType="separate"/>
      </w:r>
      <w:r w:rsidRPr="006624FF">
        <w:rPr>
          <w:rFonts w:ascii="Times New Roman" w:hAnsi="Times New Roman" w:cs="Times New Roman"/>
          <w:noProof/>
        </w:rPr>
        <w:t>[57]</w:t>
      </w:r>
      <w:r w:rsidRPr="006624FF">
        <w:rPr>
          <w:rFonts w:ascii="Times New Roman" w:hAnsi="Times New Roman" w:cs="Times New Roman"/>
        </w:rPr>
        <w:fldChar w:fldCharType="end"/>
      </w:r>
      <w:r w:rsidRPr="006624FF">
        <w:rPr>
          <w:rFonts w:ascii="Times New Roman" w:hAnsi="Times New Roman" w:cs="Times New Roman"/>
        </w:rPr>
        <w:t xml:space="preserve"> se encontró que la naturaleza lineal del ciclo de vida clásico llega a “estados de bloqueo” en los que ciertos miembros del equipo de proyecto deben esperar a otros a fin de terminar tareas interdependientes. En donde el tiempo de espera llega a superar al dedicado al trabajo productivo. Los estados de bloqueo tienden a ocurrir más al principio y al final de un proceso secuencial lineal.</w:t>
      </w:r>
    </w:p>
    <w:p w14:paraId="53EEE6D9" w14:textId="77777777" w:rsidR="007E186D" w:rsidRPr="006624FF" w:rsidRDefault="007E186D" w:rsidP="00255768">
      <w:pPr>
        <w:spacing w:before="240" w:after="120" w:line="360" w:lineRule="auto"/>
        <w:contextualSpacing/>
        <w:jc w:val="both"/>
        <w:rPr>
          <w:rFonts w:ascii="Times New Roman" w:hAnsi="Times New Roman" w:cs="Times New Roman"/>
        </w:rPr>
      </w:pPr>
      <w:r w:rsidRPr="006624FF">
        <w:rPr>
          <w:rFonts w:ascii="Times New Roman" w:hAnsi="Times New Roman" w:cs="Times New Roman"/>
        </w:rPr>
        <w:t>La adaptación de la metodología cascada a la unidad de aprendizaje de Trabajo Terminal fue una ventaja ya que la relación que hay entre el flujo de la metodología y la unidad de aprendizaje es similar y esto ayuda llevar el seguimiento de actividades a realizar y establecer tiempos de duración de cada una de las tareas y actividades definidas durante la planeación.</w:t>
      </w:r>
    </w:p>
    <w:p w14:paraId="76F879BB" w14:textId="77777777" w:rsidR="006D6FDE" w:rsidRPr="006624FF" w:rsidRDefault="006D6FDE" w:rsidP="00255768">
      <w:pPr>
        <w:pStyle w:val="Ttulo"/>
        <w:spacing w:after="0"/>
        <w:jc w:val="both"/>
        <w:rPr>
          <w:rFonts w:cs="Times New Roman"/>
        </w:rPr>
      </w:pPr>
    </w:p>
    <w:p w14:paraId="356303E7" w14:textId="3EDC3E4D" w:rsidR="00F64F8D" w:rsidRPr="006624FF" w:rsidRDefault="00F64F8D" w:rsidP="00255768">
      <w:pPr>
        <w:pStyle w:val="EncabezadoCar"/>
        <w:jc w:val="both"/>
        <w:rPr>
          <w:rFonts w:ascii="Times New Roman" w:hAnsi="Times New Roman" w:cs="Times New Roman"/>
        </w:rPr>
      </w:pPr>
      <w:r w:rsidRPr="006624FF">
        <w:rPr>
          <w:rFonts w:ascii="Times New Roman" w:hAnsi="Times New Roman" w:cs="Times New Roman"/>
        </w:rPr>
        <w:t xml:space="preserve">Análisis y Discusión de los Resultados </w:t>
      </w:r>
    </w:p>
    <w:p w14:paraId="32999042" w14:textId="77777777" w:rsidR="006D6FDE" w:rsidRPr="006624FF" w:rsidRDefault="006D6FDE" w:rsidP="00255768">
      <w:pPr>
        <w:pStyle w:val="Ttulo"/>
        <w:jc w:val="both"/>
        <w:rPr>
          <w:rFonts w:cs="Times New Roman"/>
        </w:rPr>
      </w:pPr>
    </w:p>
    <w:p w14:paraId="483FF790" w14:textId="7E2A9220" w:rsidR="00F71716" w:rsidRPr="006624FF" w:rsidRDefault="00F71716" w:rsidP="00255768">
      <w:pPr>
        <w:pStyle w:val="TextonormalCar"/>
        <w:spacing w:line="480" w:lineRule="auto"/>
        <w:contextualSpacing/>
        <w:jc w:val="both"/>
        <w:rPr>
          <w:rFonts w:ascii="Times New Roman" w:hAnsi="Times New Roman" w:cs="Times New Roman"/>
          <w:sz w:val="32"/>
        </w:rPr>
      </w:pPr>
      <w:r w:rsidRPr="006624FF">
        <w:rPr>
          <w:rFonts w:ascii="Times New Roman" w:hAnsi="Times New Roman" w:cs="Times New Roman"/>
          <w:sz w:val="32"/>
        </w:rPr>
        <w:t>Gestión del proyecto</w:t>
      </w:r>
    </w:p>
    <w:p w14:paraId="59092302" w14:textId="17533152" w:rsidR="003136F1" w:rsidRPr="006624FF" w:rsidRDefault="003136F1" w:rsidP="0022797D">
      <w:pPr>
        <w:pStyle w:val="TextonormalCar"/>
        <w:numPr>
          <w:ilvl w:val="0"/>
          <w:numId w:val="1"/>
        </w:numPr>
        <w:spacing w:after="120"/>
        <w:jc w:val="both"/>
        <w:rPr>
          <w:rFonts w:ascii="Times New Roman" w:hAnsi="Times New Roman" w:cs="Times New Roman"/>
        </w:rPr>
      </w:pPr>
      <w:bookmarkStart w:id="161" w:name="_Toc1468038"/>
      <w:r w:rsidRPr="006624FF">
        <w:rPr>
          <w:rFonts w:ascii="Times New Roman" w:hAnsi="Times New Roman" w:cs="Times New Roman"/>
        </w:rPr>
        <w:t>Plan del proyecto.</w:t>
      </w:r>
      <w:bookmarkEnd w:id="161"/>
      <w:r w:rsidRPr="006624FF">
        <w:rPr>
          <w:rFonts w:ascii="Times New Roman" w:hAnsi="Times New Roman" w:cs="Times New Roman"/>
        </w:rPr>
        <w:t xml:space="preserve"> </w:t>
      </w:r>
    </w:p>
    <w:p w14:paraId="1931C36B"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SiCMA está siendo desarrollado bajo una metodología cascada la cual indica las fases del desarrollo y proporciona un enfoque al objetivo principal de cada una de ellas, sin embargo las actividades a realizar no son definidas y estas tareas serán especificadas de acuerdo a la experiencia del equipo de trabajo, como solución o apoyo a esta situación se realizó la adaptación de la ISO/IEC 29110 , la cual proporciona una serie de procesos con actividades definidas, así como productos entregables que apoyan al proceso, además de enriquecer la documentación y determinar los contenidos necesarios, también establecen una pauta para una correcta administración de proyecto. </w:t>
      </w:r>
      <w:r w:rsidRPr="006624FF">
        <w:rPr>
          <w:rFonts w:ascii="Times New Roman" w:hAnsi="Times New Roman" w:cs="Times New Roman"/>
          <w:highlight w:val="yellow"/>
        </w:rPr>
        <w:fldChar w:fldCharType="begin" w:fldLock="1"/>
      </w:r>
      <w:r w:rsidRPr="006624FF">
        <w:rPr>
          <w:rFonts w:ascii="Times New Roman" w:hAnsi="Times New Roman" w:cs="Times New Roman"/>
          <w:highlight w:val="yellow"/>
        </w:rPr>
        <w:instrText>ADDIN CSL_CITATION {"citationItems":[{"id":"ITEM-1","itemData":{"ISBN":"29110-5-1-2","abstract":"INGENIERÍA DE SOFTWARE. Perfiles del ciclo de vida\r\npara las pequeñas organizaciones (PO). Parte 5-1-2: Guía de\r\ngestión e ingeniería: Grupo de perfil genérico. Perfil básico","author":[{"dropping-particle":"","family":"Comisión de Normalización y de Fiscalización de Barreras Comerciales no Arancelarias INDECOPI","given":"","non-dropping-particle":"","parse-names":false,"suffix":""}],"id":"ITEM-1","issued":{"date-parts":[["2012"]]},"page":"83","title":"Norma técnica Peruana NTP ISO/IEC RT29110-5-1-2","type":"article-journal"},"uris":["http://www.mendeley.com/documents/?uuid=4fd32c82-70a0-463f-acda-7b93e851117b","http://www.mendeley.com/documents/?uuid=f3c1e15d-9dc2-4fb0-85b4-cfa78398279c"]}],"mendeley":{"formattedCitation":"[59]","plainTextFormattedCitation":"[59]","previouslyFormattedCitation":"[59]"},"properties":{"noteIndex":0},"schema":"https://github.com/citation-style-language/schema/raw/master/csl-citation.json"}</w:instrText>
      </w:r>
      <w:r w:rsidRPr="006624FF">
        <w:rPr>
          <w:rFonts w:ascii="Times New Roman" w:hAnsi="Times New Roman" w:cs="Times New Roman"/>
          <w:highlight w:val="yellow"/>
        </w:rPr>
        <w:fldChar w:fldCharType="separate"/>
      </w:r>
      <w:r w:rsidRPr="006624FF">
        <w:rPr>
          <w:rFonts w:ascii="Times New Roman" w:hAnsi="Times New Roman" w:cs="Times New Roman"/>
          <w:noProof/>
          <w:highlight w:val="yellow"/>
        </w:rPr>
        <w:t>[59]</w:t>
      </w:r>
      <w:r w:rsidRPr="006624FF">
        <w:rPr>
          <w:rFonts w:ascii="Times New Roman" w:hAnsi="Times New Roman" w:cs="Times New Roman"/>
          <w:highlight w:val="yellow"/>
        </w:rPr>
        <w:fldChar w:fldCharType="end"/>
      </w:r>
    </w:p>
    <w:p w14:paraId="252291C6"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Posteriormente a realizar un análisis de los paquetes de despliegue </w:t>
      </w:r>
      <w:r w:rsidRPr="006624FF">
        <w:rPr>
          <w:rFonts w:ascii="Times New Roman" w:hAnsi="Times New Roman" w:cs="Times New Roman"/>
          <w:highlight w:val="yellow"/>
        </w:rPr>
        <w:fldChar w:fldCharType="begin" w:fldLock="1"/>
      </w:r>
      <w:r w:rsidRPr="006624FF">
        <w:rPr>
          <w:rFonts w:ascii="Times New Roman" w:hAnsi="Times New Roman" w:cs="Times New Roman"/>
          <w:highlight w:val="yellow"/>
        </w:rPr>
        <w:instrText>ADDIN CSL_CITATION {"citationItems":[{"id":"ITEM-1","itemData":{"ISBN":"29110-5-1-2","abstract":"INGENIERÍA DE SOFTWARE. Perfiles del ciclo de vida\r\npara las pequeñas organizaciones (PO). Parte 5-1-2: Guía de\r\ngestión e ingeniería: Grupo de perfil genérico. Perfil básico","author":[{"dropping-particle":"","family":"Comisión de Normalización y de Fiscalización de Barreras Comerciales no Arancelarias INDECOPI","given":"","non-dropping-particle":"","parse-names":false,"suffix":""}],"id":"ITEM-1","issued":{"date-parts":[["2012"]]},"page":"83","title":"Norma técnica Peruana NTP ISO/IEC RT29110-5-1-2","type":"article-journal"},"uris":["http://www.mendeley.com/documents/?uuid=f3c1e15d-9dc2-4fb0-85b4-cfa78398279c","http://www.mendeley.com/documents/?uuid=4fd32c82-70a0-463f-acda-7b93e851117b"]}],"mendeley":{"formattedCitation":"[59]","plainTextFormattedCitation":"[59]","previouslyFormattedCitation":"[59]"},"properties":{"noteIndex":0},"schema":"https://github.com/citation-style-language/schema/raw/master/csl-citation.json"}</w:instrText>
      </w:r>
      <w:r w:rsidRPr="006624FF">
        <w:rPr>
          <w:rFonts w:ascii="Times New Roman" w:hAnsi="Times New Roman" w:cs="Times New Roman"/>
          <w:highlight w:val="yellow"/>
        </w:rPr>
        <w:fldChar w:fldCharType="separate"/>
      </w:r>
      <w:r w:rsidRPr="006624FF">
        <w:rPr>
          <w:rFonts w:ascii="Times New Roman" w:hAnsi="Times New Roman" w:cs="Times New Roman"/>
          <w:noProof/>
          <w:highlight w:val="yellow"/>
        </w:rPr>
        <w:t>[59]</w:t>
      </w:r>
      <w:r w:rsidRPr="006624FF">
        <w:rPr>
          <w:rFonts w:ascii="Times New Roman" w:hAnsi="Times New Roman" w:cs="Times New Roman"/>
          <w:highlight w:val="yellow"/>
        </w:rPr>
        <w:fldChar w:fldCharType="end"/>
      </w:r>
      <w:r w:rsidRPr="006624FF">
        <w:rPr>
          <w:rFonts w:ascii="Times New Roman" w:hAnsi="Times New Roman" w:cs="Times New Roman"/>
          <w:highlight w:val="yellow"/>
        </w:rPr>
        <w:t xml:space="preserve"> donde son presentadas estas pautas, se comenzó a realizar la planeación del proyecto, como se mencionó se hizo una adaptación dado que la ISO no está basada o guiada bajo un modelo, por el contrario presentan el conjunto de actividades relacionadas, o agrupadas a un objetivo, sin embargo el tiempo y secuencia no están establecidas explícitamente, fue por ello que se realizó un filtrado de las actividades que podrían ser de utilidad para el proyecto, así como establecer un orden a partir de los resultados de las actividades, para ello se realizó la lectura y análisis de cada uno de ellos, extrayendo aquellas actividades de utilidad para el proyecto, posteriormente fueron agrupadas en cada una de las fases de desarrollo, el grafico mostrado en </w:t>
      </w:r>
      <w:r w:rsidRPr="006624FF">
        <w:rPr>
          <w:rFonts w:ascii="Times New Roman" w:hAnsi="Times New Roman" w:cs="Times New Roman"/>
          <w:highlight w:val="yellow"/>
        </w:rPr>
        <w:fldChar w:fldCharType="begin"/>
      </w:r>
      <w:r w:rsidRPr="006624FF">
        <w:rPr>
          <w:rFonts w:ascii="Times New Roman" w:hAnsi="Times New Roman" w:cs="Times New Roman"/>
          <w:highlight w:val="yellow"/>
        </w:rPr>
        <w:instrText xml:space="preserve"> REF _Ref43831802 \h  \* MERGEFORMAT </w:instrText>
      </w:r>
      <w:r w:rsidRPr="006624FF">
        <w:rPr>
          <w:rFonts w:ascii="Times New Roman" w:hAnsi="Times New Roman" w:cs="Times New Roman"/>
          <w:highlight w:val="yellow"/>
        </w:rPr>
      </w:r>
      <w:r w:rsidRPr="006624FF">
        <w:rPr>
          <w:rFonts w:ascii="Times New Roman" w:hAnsi="Times New Roman" w:cs="Times New Roman"/>
          <w:highlight w:val="yellow"/>
        </w:rPr>
        <w:fldChar w:fldCharType="separate"/>
      </w:r>
      <w:r w:rsidRPr="006624FF">
        <w:rPr>
          <w:rFonts w:ascii="Times New Roman" w:hAnsi="Times New Roman" w:cs="Times New Roman"/>
          <w:highlight w:val="yellow"/>
        </w:rPr>
        <w:t xml:space="preserve">Figura </w:t>
      </w:r>
      <w:r w:rsidRPr="006624FF">
        <w:rPr>
          <w:rFonts w:ascii="Times New Roman" w:hAnsi="Times New Roman" w:cs="Times New Roman"/>
          <w:noProof/>
          <w:highlight w:val="yellow"/>
        </w:rPr>
        <w:t>11</w:t>
      </w:r>
      <w:r w:rsidRPr="006624FF">
        <w:rPr>
          <w:rFonts w:ascii="Times New Roman" w:hAnsi="Times New Roman" w:cs="Times New Roman"/>
          <w:highlight w:val="yellow"/>
        </w:rPr>
        <w:fldChar w:fldCharType="end"/>
      </w:r>
      <w:r w:rsidRPr="006624FF">
        <w:rPr>
          <w:rFonts w:ascii="Times New Roman" w:hAnsi="Times New Roman" w:cs="Times New Roman"/>
          <w:highlight w:val="yellow"/>
        </w:rPr>
        <w:t>.</w:t>
      </w:r>
    </w:p>
    <w:p w14:paraId="3A3F31B8" w14:textId="77777777" w:rsidR="007E186D" w:rsidRPr="006624FF" w:rsidRDefault="007E186D" w:rsidP="00255768">
      <w:pPr>
        <w:keepNext/>
        <w:spacing w:line="360" w:lineRule="auto"/>
        <w:ind w:left="360"/>
        <w:jc w:val="both"/>
        <w:rPr>
          <w:rFonts w:ascii="Times New Roman" w:hAnsi="Times New Roman" w:cs="Times New Roman"/>
          <w:highlight w:val="yellow"/>
        </w:rPr>
      </w:pPr>
      <w:r w:rsidRPr="006624FF">
        <w:rPr>
          <w:rFonts w:ascii="Times New Roman" w:hAnsi="Times New Roman" w:cs="Times New Roman"/>
          <w:noProof/>
          <w:highlight w:val="yellow"/>
        </w:rPr>
        <w:lastRenderedPageBreak/>
        <w:drawing>
          <wp:inline distT="0" distB="0" distL="0" distR="0" wp14:anchorId="14574D8C" wp14:editId="7446AFCD">
            <wp:extent cx="5688280" cy="3099459"/>
            <wp:effectExtent l="0" t="19050" r="0" b="0"/>
            <wp:docPr id="48"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563430D" w14:textId="77777777" w:rsidR="007E186D" w:rsidRPr="006624FF" w:rsidRDefault="007E186D" w:rsidP="00255768">
      <w:pPr>
        <w:spacing w:after="200" w:line="240" w:lineRule="auto"/>
        <w:ind w:left="360"/>
        <w:jc w:val="both"/>
        <w:rPr>
          <w:rFonts w:ascii="Times New Roman" w:eastAsia="Arial" w:hAnsi="Times New Roman" w:cs="Times New Roman"/>
          <w:i/>
          <w:iCs/>
          <w:sz w:val="20"/>
          <w:szCs w:val="18"/>
          <w:highlight w:val="yellow"/>
          <w:lang w:val="es-419" w:eastAsia="es-MX"/>
        </w:rPr>
      </w:pPr>
      <w:bookmarkStart w:id="162" w:name="_Ref43831802"/>
      <w:bookmarkStart w:id="163" w:name="_Toc43856242"/>
      <w:bookmarkStart w:id="164" w:name="_Toc73619164"/>
      <w:r w:rsidRPr="006624FF">
        <w:rPr>
          <w:rFonts w:ascii="Times New Roman" w:eastAsia="Arial" w:hAnsi="Times New Roman" w:cs="Times New Roman"/>
          <w:i/>
          <w:iCs/>
          <w:sz w:val="20"/>
          <w:szCs w:val="18"/>
          <w:highlight w:val="yellow"/>
          <w:lang w:val="es-419" w:eastAsia="es-MX"/>
        </w:rPr>
        <w:t xml:space="preserve">Figura </w:t>
      </w:r>
      <w:r w:rsidRPr="006624FF">
        <w:rPr>
          <w:rFonts w:ascii="Times New Roman" w:eastAsia="Arial" w:hAnsi="Times New Roman" w:cs="Times New Roman"/>
          <w:i/>
          <w:iCs/>
          <w:sz w:val="20"/>
          <w:szCs w:val="18"/>
          <w:highlight w:val="yellow"/>
          <w:lang w:val="es-419" w:eastAsia="es-MX"/>
        </w:rPr>
        <w:fldChar w:fldCharType="begin"/>
      </w:r>
      <w:r w:rsidRPr="006624FF">
        <w:rPr>
          <w:rFonts w:ascii="Times New Roman" w:eastAsia="Arial" w:hAnsi="Times New Roman" w:cs="Times New Roman"/>
          <w:i/>
          <w:iCs/>
          <w:sz w:val="20"/>
          <w:szCs w:val="18"/>
          <w:highlight w:val="yellow"/>
          <w:lang w:val="es-419" w:eastAsia="es-MX"/>
        </w:rPr>
        <w:instrText xml:space="preserve"> SEQ Figura \* ARABIC </w:instrText>
      </w:r>
      <w:r w:rsidRPr="006624FF">
        <w:rPr>
          <w:rFonts w:ascii="Times New Roman" w:eastAsia="Arial" w:hAnsi="Times New Roman" w:cs="Times New Roman"/>
          <w:i/>
          <w:iCs/>
          <w:sz w:val="20"/>
          <w:szCs w:val="18"/>
          <w:highlight w:val="yellow"/>
          <w:lang w:val="es-419" w:eastAsia="es-MX"/>
        </w:rPr>
        <w:fldChar w:fldCharType="separate"/>
      </w:r>
      <w:r w:rsidRPr="006624FF">
        <w:rPr>
          <w:rFonts w:ascii="Times New Roman" w:eastAsia="Arial" w:hAnsi="Times New Roman" w:cs="Times New Roman"/>
          <w:i/>
          <w:iCs/>
          <w:noProof/>
          <w:sz w:val="20"/>
          <w:szCs w:val="18"/>
          <w:highlight w:val="yellow"/>
          <w:lang w:val="es-419" w:eastAsia="es-MX"/>
        </w:rPr>
        <w:t>11</w:t>
      </w:r>
      <w:r w:rsidRPr="006624FF">
        <w:rPr>
          <w:rFonts w:ascii="Times New Roman" w:eastAsia="Arial" w:hAnsi="Times New Roman" w:cs="Times New Roman"/>
          <w:i/>
          <w:iCs/>
          <w:sz w:val="20"/>
          <w:szCs w:val="18"/>
          <w:highlight w:val="yellow"/>
          <w:lang w:val="es-419" w:eastAsia="es-MX"/>
        </w:rPr>
        <w:fldChar w:fldCharType="end"/>
      </w:r>
      <w:bookmarkEnd w:id="162"/>
      <w:r w:rsidRPr="006624FF">
        <w:rPr>
          <w:rFonts w:ascii="Times New Roman" w:eastAsia="Arial" w:hAnsi="Times New Roman" w:cs="Times New Roman"/>
          <w:i/>
          <w:iCs/>
          <w:sz w:val="20"/>
          <w:szCs w:val="18"/>
          <w:highlight w:val="yellow"/>
          <w:lang w:val="es-419" w:eastAsia="es-MX"/>
        </w:rPr>
        <w:t xml:space="preserve"> Distribución de Actividades ISO/IEC 29110.</w:t>
      </w:r>
      <w:bookmarkEnd w:id="163"/>
      <w:bookmarkEnd w:id="164"/>
    </w:p>
    <w:p w14:paraId="6C101014" w14:textId="77777777" w:rsidR="007E186D" w:rsidRPr="006624FF" w:rsidRDefault="007E186D" w:rsidP="00255768">
      <w:pPr>
        <w:ind w:left="360"/>
        <w:jc w:val="both"/>
        <w:rPr>
          <w:rFonts w:ascii="Times New Roman" w:hAnsi="Times New Roman" w:cs="Times New Roman"/>
          <w:sz w:val="20"/>
          <w:szCs w:val="18"/>
          <w:highlight w:val="yellow"/>
          <w:lang w:val="es-419" w:eastAsia="es-MX"/>
        </w:rPr>
      </w:pPr>
      <w:r w:rsidRPr="006624FF">
        <w:rPr>
          <w:rFonts w:ascii="Times New Roman" w:hAnsi="Times New Roman" w:cs="Times New Roman"/>
          <w:sz w:val="20"/>
          <w:szCs w:val="18"/>
          <w:highlight w:val="yellow"/>
          <w:lang w:val="es-419" w:eastAsia="es-MX"/>
        </w:rPr>
        <w:t>Fuente: Elaboración propia</w:t>
      </w:r>
    </w:p>
    <w:p w14:paraId="3F45BE9C"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Cada una de estas actividades contienen tareas a realizar, en base a estos dos elementos y particularidades del proyecto fue que se estimaron los tiempos de trabajo para cada uno de ellos.</w:t>
      </w:r>
    </w:p>
    <w:p w14:paraId="71AE3D83"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Para el proyecto se considera como fecha de inicio desde el 08/10/19, dado que en esta fecha se comenzó la realización del protocolo presentado para la aceptación del proyecto, en cuanto a fecha de fin se estimó en base a las consideraciones del calendario escolar referente a los siguientes dos semestres, para el momento de la realización no se habían presentado calendario oficial para el periodo agosto diciembre 2020, fue por lo que este último se estimó con base a semestres pasados.  </w:t>
      </w:r>
    </w:p>
    <w:p w14:paraId="447AB86F"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En la </w:t>
      </w:r>
      <w:r w:rsidRPr="006624FF">
        <w:rPr>
          <w:rFonts w:ascii="Times New Roman" w:hAnsi="Times New Roman" w:cs="Times New Roman"/>
          <w:highlight w:val="yellow"/>
        </w:rPr>
        <w:fldChar w:fldCharType="begin"/>
      </w:r>
      <w:r w:rsidRPr="006624FF">
        <w:rPr>
          <w:rFonts w:ascii="Times New Roman" w:hAnsi="Times New Roman" w:cs="Times New Roman"/>
          <w:highlight w:val="yellow"/>
        </w:rPr>
        <w:instrText xml:space="preserve"> REF _Ref43836122 \h  \* MERGEFORMAT </w:instrText>
      </w:r>
      <w:r w:rsidRPr="006624FF">
        <w:rPr>
          <w:rFonts w:ascii="Times New Roman" w:hAnsi="Times New Roman" w:cs="Times New Roman"/>
          <w:highlight w:val="yellow"/>
        </w:rPr>
      </w:r>
      <w:r w:rsidRPr="006624FF">
        <w:rPr>
          <w:rFonts w:ascii="Times New Roman" w:hAnsi="Times New Roman" w:cs="Times New Roman"/>
          <w:highlight w:val="yellow"/>
        </w:rPr>
        <w:fldChar w:fldCharType="separate"/>
      </w:r>
      <w:r w:rsidRPr="006624FF">
        <w:rPr>
          <w:rFonts w:ascii="Times New Roman" w:hAnsi="Times New Roman" w:cs="Times New Roman"/>
          <w:highlight w:val="yellow"/>
        </w:rPr>
        <w:t xml:space="preserve">Tabla </w:t>
      </w:r>
      <w:r w:rsidRPr="006624FF">
        <w:rPr>
          <w:rFonts w:ascii="Times New Roman" w:hAnsi="Times New Roman" w:cs="Times New Roman"/>
          <w:noProof/>
          <w:highlight w:val="yellow"/>
        </w:rPr>
        <w:t>7</w:t>
      </w:r>
      <w:r w:rsidRPr="006624FF">
        <w:rPr>
          <w:rFonts w:ascii="Times New Roman" w:hAnsi="Times New Roman" w:cs="Times New Roman"/>
          <w:highlight w:val="yellow"/>
        </w:rPr>
        <w:fldChar w:fldCharType="end"/>
      </w:r>
      <w:r w:rsidRPr="006624FF">
        <w:rPr>
          <w:rFonts w:ascii="Times New Roman" w:hAnsi="Times New Roman" w:cs="Times New Roman"/>
          <w:highlight w:val="yellow"/>
        </w:rPr>
        <w:t xml:space="preserve"> se muestra el fragmento referente a cada fase de desarrollo, presentando duración en días, fechas de inicio y fin, es importante mencionar que los días establecidos para este </w:t>
      </w:r>
      <w:proofErr w:type="gramStart"/>
      <w:r w:rsidRPr="006624FF">
        <w:rPr>
          <w:rFonts w:ascii="Times New Roman" w:hAnsi="Times New Roman" w:cs="Times New Roman"/>
          <w:highlight w:val="yellow"/>
        </w:rPr>
        <w:t>cronograma  son</w:t>
      </w:r>
      <w:proofErr w:type="gramEnd"/>
      <w:r w:rsidRPr="006624FF">
        <w:rPr>
          <w:rFonts w:ascii="Times New Roman" w:hAnsi="Times New Roman" w:cs="Times New Roman"/>
          <w:highlight w:val="yellow"/>
        </w:rPr>
        <w:t xml:space="preserve"> considerados por 6 hrs. de trabajo.</w:t>
      </w:r>
    </w:p>
    <w:p w14:paraId="33025F41" w14:textId="77777777" w:rsidR="007E186D" w:rsidRPr="006624FF" w:rsidRDefault="007E186D" w:rsidP="00100B3E">
      <w:pPr>
        <w:pStyle w:val="SubttuloCar"/>
        <w:keepNext/>
        <w:spacing w:after="200" w:line="240" w:lineRule="auto"/>
        <w:ind w:left="360"/>
        <w:jc w:val="both"/>
        <w:rPr>
          <w:rFonts w:ascii="Times New Roman" w:eastAsia="Arial" w:hAnsi="Times New Roman" w:cs="Times New Roman"/>
          <w:i/>
          <w:iCs/>
          <w:sz w:val="20"/>
          <w:szCs w:val="18"/>
          <w:highlight w:val="yellow"/>
          <w:lang w:val="es-419" w:eastAsia="es-MX"/>
        </w:rPr>
      </w:pPr>
      <w:bookmarkStart w:id="165" w:name="_Ref43836122"/>
      <w:bookmarkStart w:id="166" w:name="_Ref43836114"/>
      <w:bookmarkStart w:id="167" w:name="_Toc43856230"/>
      <w:bookmarkStart w:id="168" w:name="_Toc73619152"/>
      <w:r w:rsidRPr="006624FF">
        <w:rPr>
          <w:rFonts w:ascii="Times New Roman" w:eastAsia="Arial" w:hAnsi="Times New Roman" w:cs="Times New Roman"/>
          <w:i/>
          <w:iCs/>
          <w:sz w:val="20"/>
          <w:szCs w:val="18"/>
          <w:highlight w:val="yellow"/>
          <w:lang w:val="es-419" w:eastAsia="es-MX"/>
        </w:rPr>
        <w:t xml:space="preserve">Tabla </w:t>
      </w:r>
      <w:r w:rsidRPr="006624FF">
        <w:rPr>
          <w:rFonts w:ascii="Times New Roman" w:eastAsia="Arial" w:hAnsi="Times New Roman" w:cs="Times New Roman"/>
          <w:i/>
          <w:iCs/>
          <w:sz w:val="20"/>
          <w:szCs w:val="18"/>
          <w:highlight w:val="yellow"/>
          <w:lang w:val="es-419" w:eastAsia="es-MX"/>
        </w:rPr>
        <w:fldChar w:fldCharType="begin"/>
      </w:r>
      <w:r w:rsidRPr="006624FF">
        <w:rPr>
          <w:rFonts w:ascii="Times New Roman" w:eastAsia="Arial" w:hAnsi="Times New Roman" w:cs="Times New Roman"/>
          <w:i/>
          <w:iCs/>
          <w:sz w:val="20"/>
          <w:szCs w:val="18"/>
          <w:highlight w:val="yellow"/>
          <w:lang w:val="es-419" w:eastAsia="es-MX"/>
        </w:rPr>
        <w:instrText xml:space="preserve"> SEQ Tabla \* ARABIC </w:instrText>
      </w:r>
      <w:r w:rsidRPr="006624FF">
        <w:rPr>
          <w:rFonts w:ascii="Times New Roman" w:eastAsia="Arial" w:hAnsi="Times New Roman" w:cs="Times New Roman"/>
          <w:i/>
          <w:iCs/>
          <w:sz w:val="20"/>
          <w:szCs w:val="18"/>
          <w:highlight w:val="yellow"/>
          <w:lang w:val="es-419" w:eastAsia="es-MX"/>
        </w:rPr>
        <w:fldChar w:fldCharType="separate"/>
      </w:r>
      <w:r w:rsidRPr="006624FF">
        <w:rPr>
          <w:rFonts w:ascii="Times New Roman" w:eastAsia="Arial" w:hAnsi="Times New Roman" w:cs="Times New Roman"/>
          <w:i/>
          <w:iCs/>
          <w:noProof/>
          <w:sz w:val="20"/>
          <w:szCs w:val="18"/>
          <w:highlight w:val="yellow"/>
          <w:lang w:val="es-419" w:eastAsia="es-MX"/>
        </w:rPr>
        <w:t>7</w:t>
      </w:r>
      <w:r w:rsidRPr="006624FF">
        <w:rPr>
          <w:rFonts w:ascii="Times New Roman" w:eastAsia="Arial" w:hAnsi="Times New Roman" w:cs="Times New Roman"/>
          <w:i/>
          <w:iCs/>
          <w:sz w:val="20"/>
          <w:szCs w:val="18"/>
          <w:highlight w:val="yellow"/>
          <w:lang w:val="es-419" w:eastAsia="es-MX"/>
        </w:rPr>
        <w:fldChar w:fldCharType="end"/>
      </w:r>
      <w:bookmarkEnd w:id="165"/>
      <w:r w:rsidRPr="006624FF">
        <w:rPr>
          <w:rFonts w:ascii="Times New Roman" w:eastAsia="Arial" w:hAnsi="Times New Roman" w:cs="Times New Roman"/>
          <w:i/>
          <w:iCs/>
          <w:sz w:val="20"/>
          <w:szCs w:val="18"/>
          <w:highlight w:val="yellow"/>
          <w:lang w:val="es-419" w:eastAsia="es-MX"/>
        </w:rPr>
        <w:t xml:space="preserve"> Cronograma estimación por fase.</w:t>
      </w:r>
      <w:bookmarkEnd w:id="166"/>
      <w:bookmarkEnd w:id="167"/>
      <w:bookmarkEnd w:id="168"/>
    </w:p>
    <w:p w14:paraId="7D0D0DC9" w14:textId="77777777" w:rsidR="007E186D" w:rsidRPr="006624FF" w:rsidRDefault="007E186D" w:rsidP="00255768">
      <w:pPr>
        <w:keepNext/>
        <w:spacing w:line="360" w:lineRule="auto"/>
        <w:ind w:left="360"/>
        <w:jc w:val="both"/>
        <w:rPr>
          <w:rFonts w:ascii="Times New Roman" w:hAnsi="Times New Roman" w:cs="Times New Roman"/>
          <w:highlight w:val="yellow"/>
        </w:rPr>
      </w:pPr>
      <w:r w:rsidRPr="006624FF">
        <w:rPr>
          <w:rFonts w:ascii="Times New Roman" w:hAnsi="Times New Roman" w:cs="Times New Roman"/>
          <w:noProof/>
          <w:highlight w:val="yellow"/>
        </w:rPr>
        <w:drawing>
          <wp:inline distT="0" distB="0" distL="0" distR="0" wp14:anchorId="56D3314D" wp14:editId="7F172B1D">
            <wp:extent cx="5370494" cy="1560368"/>
            <wp:effectExtent l="19050" t="19050" r="20955" b="209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419" r="55652"/>
                    <a:stretch/>
                  </pic:blipFill>
                  <pic:spPr bwMode="auto">
                    <a:xfrm>
                      <a:off x="0" y="0"/>
                      <a:ext cx="5504148" cy="159920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D6DBAA" w14:textId="77777777" w:rsidR="007E186D" w:rsidRPr="006624FF" w:rsidRDefault="007E186D" w:rsidP="00255768">
      <w:pPr>
        <w:spacing w:after="200" w:line="240" w:lineRule="auto"/>
        <w:ind w:left="360"/>
        <w:jc w:val="both"/>
        <w:rPr>
          <w:rFonts w:ascii="Times New Roman" w:eastAsia="Arial" w:hAnsi="Times New Roman" w:cs="Times New Roman"/>
          <w:i/>
          <w:iCs/>
          <w:sz w:val="20"/>
          <w:szCs w:val="18"/>
          <w:highlight w:val="yellow"/>
          <w:lang w:val="es-419" w:eastAsia="es-MX"/>
        </w:rPr>
      </w:pPr>
      <w:r w:rsidRPr="006624FF">
        <w:rPr>
          <w:rFonts w:ascii="Times New Roman" w:eastAsia="Arial" w:hAnsi="Times New Roman" w:cs="Times New Roman"/>
          <w:i/>
          <w:iCs/>
          <w:sz w:val="20"/>
          <w:szCs w:val="18"/>
          <w:highlight w:val="yellow"/>
          <w:lang w:val="es-419" w:eastAsia="es-MX"/>
        </w:rPr>
        <w:t>Fuente; Elaboración propia</w:t>
      </w:r>
    </w:p>
    <w:p w14:paraId="65B60E81"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lastRenderedPageBreak/>
        <w:t xml:space="preserve"> A pesar de que la realización del plan del proyecto es evidentemente parte de la fase de planeación, esta se hizo al inicio del proyecto, sin embargo, ha sufrido cambios a lo largo del avance, dado que el proyecto comienza a ser más específico y se determinan procesos concretos, tal fue el caso del diseño y modelado. El plan de proyecto es presentado tanto su versión inicial como la actual en el </w:t>
      </w:r>
      <w:r w:rsidRPr="006624FF">
        <w:rPr>
          <w:rFonts w:ascii="Times New Roman" w:hAnsi="Times New Roman" w:cs="Times New Roman"/>
          <w:highlight w:val="yellow"/>
        </w:rPr>
        <w:fldChar w:fldCharType="begin"/>
      </w:r>
      <w:r w:rsidRPr="006624FF">
        <w:rPr>
          <w:rFonts w:ascii="Times New Roman" w:hAnsi="Times New Roman" w:cs="Times New Roman"/>
          <w:highlight w:val="yellow"/>
        </w:rPr>
        <w:instrText xml:space="preserve"> REF _Ref43841512 \h  \* MERGEFORMAT </w:instrText>
      </w:r>
      <w:r w:rsidRPr="006624FF">
        <w:rPr>
          <w:rFonts w:ascii="Times New Roman" w:hAnsi="Times New Roman" w:cs="Times New Roman"/>
          <w:highlight w:val="yellow"/>
        </w:rPr>
      </w:r>
      <w:r w:rsidRPr="006624FF">
        <w:rPr>
          <w:rFonts w:ascii="Times New Roman" w:hAnsi="Times New Roman" w:cs="Times New Roman"/>
          <w:highlight w:val="yellow"/>
        </w:rPr>
        <w:fldChar w:fldCharType="separate"/>
      </w:r>
      <w:r w:rsidRPr="006624FF">
        <w:rPr>
          <w:rFonts w:ascii="Times New Roman" w:hAnsi="Times New Roman" w:cs="Times New Roman"/>
          <w:highlight w:val="yellow"/>
        </w:rPr>
        <w:t xml:space="preserve">Apéndice </w:t>
      </w:r>
      <w:r w:rsidRPr="006624FF">
        <w:rPr>
          <w:rFonts w:ascii="Times New Roman" w:hAnsi="Times New Roman" w:cs="Times New Roman"/>
          <w:noProof/>
          <w:highlight w:val="yellow"/>
        </w:rPr>
        <w:t>A</w:t>
      </w:r>
      <w:r w:rsidRPr="006624FF">
        <w:rPr>
          <w:rFonts w:ascii="Times New Roman" w:hAnsi="Times New Roman" w:cs="Times New Roman"/>
          <w:highlight w:val="yellow"/>
        </w:rPr>
        <w:fldChar w:fldCharType="end"/>
      </w:r>
      <w:r w:rsidRPr="006624FF">
        <w:rPr>
          <w:rFonts w:ascii="Times New Roman" w:hAnsi="Times New Roman" w:cs="Times New Roman"/>
          <w:highlight w:val="yellow"/>
        </w:rPr>
        <w:t xml:space="preserve"> de este documento, en él se presentan los cronogramas elaborados, la herramienta de elaboración, fechas, progresos y estimaciones.</w:t>
      </w:r>
    </w:p>
    <w:p w14:paraId="25F2BC76" w14:textId="77777777" w:rsidR="00C07530" w:rsidRPr="006624FF" w:rsidRDefault="00C07530" w:rsidP="00255768">
      <w:pPr>
        <w:pStyle w:val="Ttulo"/>
        <w:jc w:val="both"/>
        <w:rPr>
          <w:rFonts w:cs="Times New Roman"/>
        </w:rPr>
      </w:pPr>
    </w:p>
    <w:p w14:paraId="6C34D0BC" w14:textId="2D3CC7DE" w:rsidR="003136F1" w:rsidRPr="006624FF" w:rsidRDefault="003136F1" w:rsidP="0022797D">
      <w:pPr>
        <w:pStyle w:val="TextonormalCar"/>
        <w:numPr>
          <w:ilvl w:val="0"/>
          <w:numId w:val="1"/>
        </w:numPr>
        <w:spacing w:after="120"/>
        <w:jc w:val="both"/>
        <w:rPr>
          <w:rFonts w:ascii="Times New Roman" w:hAnsi="Times New Roman" w:cs="Times New Roman"/>
        </w:rPr>
      </w:pPr>
      <w:bookmarkStart w:id="169" w:name="_Toc1468039"/>
      <w:r w:rsidRPr="006624FF">
        <w:rPr>
          <w:rFonts w:ascii="Times New Roman" w:hAnsi="Times New Roman" w:cs="Times New Roman"/>
        </w:rPr>
        <w:t>Manejo de desviaciones en la ejecución del plan.</w:t>
      </w:r>
      <w:bookmarkEnd w:id="169"/>
    </w:p>
    <w:p w14:paraId="33496364"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En esta sección detallaremos el versionamiento de este plan de proyecto, puesto que los cambios que ha sufrido no solo han sido debido a la especificación, sino también a retrasos y cambios no esperados, los cuales implicaron una reorganización.</w:t>
      </w:r>
    </w:p>
    <w:p w14:paraId="2176B0EC"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Para la reorganización del cronograma se estableció el uso de líneas base, parametrizando que una nueva línea base se establecería posterior a juntas de revisión que impliquen cambios o correcciones en las que sea necesario invertir mayor esfuerzo para su realización, o si la actividad realizada es predecesora de otras; actualmente SiCMA se encuentra bajo la línea base 5, la </w:t>
      </w:r>
      <w:r w:rsidRPr="006624FF">
        <w:rPr>
          <w:rFonts w:ascii="Times New Roman" w:hAnsi="Times New Roman" w:cs="Times New Roman"/>
          <w:highlight w:val="yellow"/>
        </w:rPr>
        <w:fldChar w:fldCharType="begin"/>
      </w:r>
      <w:r w:rsidRPr="006624FF">
        <w:rPr>
          <w:rFonts w:ascii="Times New Roman" w:hAnsi="Times New Roman" w:cs="Times New Roman"/>
          <w:highlight w:val="yellow"/>
        </w:rPr>
        <w:instrText xml:space="preserve"> REF _Ref43840785 \h  \* MERGEFORMAT </w:instrText>
      </w:r>
      <w:r w:rsidRPr="006624FF">
        <w:rPr>
          <w:rFonts w:ascii="Times New Roman" w:hAnsi="Times New Roman" w:cs="Times New Roman"/>
          <w:highlight w:val="yellow"/>
        </w:rPr>
      </w:r>
      <w:r w:rsidRPr="006624FF">
        <w:rPr>
          <w:rFonts w:ascii="Times New Roman" w:hAnsi="Times New Roman" w:cs="Times New Roman"/>
          <w:highlight w:val="yellow"/>
        </w:rPr>
        <w:fldChar w:fldCharType="separate"/>
      </w:r>
      <w:r w:rsidRPr="006624FF">
        <w:rPr>
          <w:rFonts w:ascii="Times New Roman" w:hAnsi="Times New Roman" w:cs="Times New Roman"/>
          <w:highlight w:val="yellow"/>
        </w:rPr>
        <w:t xml:space="preserve">Tabla </w:t>
      </w:r>
      <w:r w:rsidRPr="006624FF">
        <w:rPr>
          <w:rFonts w:ascii="Times New Roman" w:hAnsi="Times New Roman" w:cs="Times New Roman"/>
          <w:noProof/>
          <w:highlight w:val="yellow"/>
        </w:rPr>
        <w:t>8</w:t>
      </w:r>
      <w:r w:rsidRPr="006624FF">
        <w:rPr>
          <w:rFonts w:ascii="Times New Roman" w:hAnsi="Times New Roman" w:cs="Times New Roman"/>
          <w:highlight w:val="yellow"/>
        </w:rPr>
        <w:fldChar w:fldCharType="end"/>
      </w:r>
      <w:r w:rsidRPr="006624FF">
        <w:rPr>
          <w:rFonts w:ascii="Times New Roman" w:hAnsi="Times New Roman" w:cs="Times New Roman"/>
          <w:highlight w:val="yellow"/>
        </w:rPr>
        <w:t xml:space="preserve"> muestra la fecha de inicio y conclusión de cada una de ellas.</w:t>
      </w:r>
    </w:p>
    <w:p w14:paraId="616E0D0C" w14:textId="77777777" w:rsidR="007E186D" w:rsidRPr="006624FF" w:rsidRDefault="007E186D" w:rsidP="00255768">
      <w:pPr>
        <w:keepNext/>
        <w:spacing w:after="200" w:line="360" w:lineRule="auto"/>
        <w:ind w:left="360"/>
        <w:jc w:val="both"/>
        <w:rPr>
          <w:rFonts w:ascii="Times New Roman" w:eastAsia="Arial" w:hAnsi="Times New Roman" w:cs="Times New Roman"/>
          <w:i/>
          <w:iCs/>
          <w:sz w:val="20"/>
          <w:szCs w:val="18"/>
          <w:highlight w:val="yellow"/>
          <w:lang w:val="es-419" w:eastAsia="es-MX"/>
        </w:rPr>
      </w:pPr>
      <w:bookmarkStart w:id="170" w:name="_Ref43840785"/>
      <w:bookmarkStart w:id="171" w:name="_Toc43856231"/>
      <w:bookmarkStart w:id="172" w:name="_Toc73619153"/>
      <w:r w:rsidRPr="006624FF">
        <w:rPr>
          <w:rFonts w:ascii="Times New Roman" w:eastAsia="Arial" w:hAnsi="Times New Roman" w:cs="Times New Roman"/>
          <w:i/>
          <w:iCs/>
          <w:sz w:val="20"/>
          <w:szCs w:val="18"/>
          <w:highlight w:val="yellow"/>
          <w:lang w:val="es-419" w:eastAsia="es-MX"/>
        </w:rPr>
        <w:t xml:space="preserve">Tabla </w:t>
      </w:r>
      <w:r w:rsidRPr="006624FF">
        <w:rPr>
          <w:rFonts w:ascii="Times New Roman" w:eastAsia="Arial" w:hAnsi="Times New Roman" w:cs="Times New Roman"/>
          <w:i/>
          <w:iCs/>
          <w:sz w:val="20"/>
          <w:szCs w:val="18"/>
          <w:highlight w:val="yellow"/>
          <w:lang w:val="es-419" w:eastAsia="es-MX"/>
        </w:rPr>
        <w:fldChar w:fldCharType="begin"/>
      </w:r>
      <w:r w:rsidRPr="006624FF">
        <w:rPr>
          <w:rFonts w:ascii="Times New Roman" w:eastAsia="Arial" w:hAnsi="Times New Roman" w:cs="Times New Roman"/>
          <w:i/>
          <w:iCs/>
          <w:sz w:val="20"/>
          <w:szCs w:val="18"/>
          <w:highlight w:val="yellow"/>
          <w:lang w:val="es-419" w:eastAsia="es-MX"/>
        </w:rPr>
        <w:instrText xml:space="preserve"> SEQ Tabla \* ARABIC </w:instrText>
      </w:r>
      <w:r w:rsidRPr="006624FF">
        <w:rPr>
          <w:rFonts w:ascii="Times New Roman" w:eastAsia="Arial" w:hAnsi="Times New Roman" w:cs="Times New Roman"/>
          <w:i/>
          <w:iCs/>
          <w:sz w:val="20"/>
          <w:szCs w:val="18"/>
          <w:highlight w:val="yellow"/>
          <w:lang w:val="es-419" w:eastAsia="es-MX"/>
        </w:rPr>
        <w:fldChar w:fldCharType="separate"/>
      </w:r>
      <w:r w:rsidRPr="006624FF">
        <w:rPr>
          <w:rFonts w:ascii="Times New Roman" w:eastAsia="Arial" w:hAnsi="Times New Roman" w:cs="Times New Roman"/>
          <w:i/>
          <w:iCs/>
          <w:noProof/>
          <w:sz w:val="20"/>
          <w:szCs w:val="18"/>
          <w:highlight w:val="yellow"/>
          <w:lang w:val="es-419" w:eastAsia="es-MX"/>
        </w:rPr>
        <w:t>8</w:t>
      </w:r>
      <w:r w:rsidRPr="006624FF">
        <w:rPr>
          <w:rFonts w:ascii="Times New Roman" w:eastAsia="Arial" w:hAnsi="Times New Roman" w:cs="Times New Roman"/>
          <w:i/>
          <w:iCs/>
          <w:sz w:val="20"/>
          <w:szCs w:val="18"/>
          <w:highlight w:val="yellow"/>
          <w:lang w:val="es-419" w:eastAsia="es-MX"/>
        </w:rPr>
        <w:fldChar w:fldCharType="end"/>
      </w:r>
      <w:bookmarkEnd w:id="170"/>
      <w:r w:rsidRPr="006624FF">
        <w:rPr>
          <w:rFonts w:ascii="Times New Roman" w:eastAsia="Arial" w:hAnsi="Times New Roman" w:cs="Times New Roman"/>
          <w:i/>
          <w:iCs/>
          <w:sz w:val="20"/>
          <w:szCs w:val="18"/>
          <w:highlight w:val="yellow"/>
          <w:lang w:val="es-419" w:eastAsia="es-MX"/>
        </w:rPr>
        <w:t xml:space="preserve"> Cronología de Líneas Base</w:t>
      </w:r>
      <w:bookmarkEnd w:id="171"/>
      <w:bookmarkEnd w:id="172"/>
    </w:p>
    <w:tbl>
      <w:tblPr>
        <w:tblStyle w:val="Descripcin"/>
        <w:tblW w:w="0" w:type="auto"/>
        <w:tblLook w:val="04A0" w:firstRow="1" w:lastRow="0" w:firstColumn="1" w:lastColumn="0" w:noHBand="0" w:noVBand="1"/>
      </w:tblPr>
      <w:tblGrid>
        <w:gridCol w:w="2930"/>
        <w:gridCol w:w="2932"/>
        <w:gridCol w:w="2928"/>
        <w:gridCol w:w="38"/>
      </w:tblGrid>
      <w:tr w:rsidR="006624FF" w:rsidRPr="006624FF" w14:paraId="56A4F216" w14:textId="77777777" w:rsidTr="002D72E8">
        <w:tc>
          <w:tcPr>
            <w:tcW w:w="2930" w:type="dxa"/>
          </w:tcPr>
          <w:p w14:paraId="55F771DB"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Inicio</w:t>
            </w:r>
          </w:p>
        </w:tc>
        <w:tc>
          <w:tcPr>
            <w:tcW w:w="2932" w:type="dxa"/>
          </w:tcPr>
          <w:p w14:paraId="10D7B900"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Fin</w:t>
            </w:r>
          </w:p>
        </w:tc>
        <w:tc>
          <w:tcPr>
            <w:tcW w:w="2966" w:type="dxa"/>
            <w:gridSpan w:val="2"/>
          </w:tcPr>
          <w:p w14:paraId="3EE0F1B1"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Línea base</w:t>
            </w:r>
          </w:p>
        </w:tc>
      </w:tr>
      <w:tr w:rsidR="006624FF" w:rsidRPr="006624FF" w14:paraId="045AEB72" w14:textId="77777777" w:rsidTr="002D72E8">
        <w:tc>
          <w:tcPr>
            <w:tcW w:w="2930" w:type="dxa"/>
          </w:tcPr>
          <w:p w14:paraId="10E80738"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11/02/2020</w:t>
            </w:r>
          </w:p>
        </w:tc>
        <w:tc>
          <w:tcPr>
            <w:tcW w:w="2932" w:type="dxa"/>
          </w:tcPr>
          <w:p w14:paraId="30699EED"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05/03/2020</w:t>
            </w:r>
          </w:p>
        </w:tc>
        <w:tc>
          <w:tcPr>
            <w:tcW w:w="2966" w:type="dxa"/>
            <w:gridSpan w:val="2"/>
          </w:tcPr>
          <w:p w14:paraId="5F02AAAF"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0</w:t>
            </w:r>
          </w:p>
        </w:tc>
      </w:tr>
      <w:tr w:rsidR="006624FF" w:rsidRPr="006624FF" w14:paraId="295186B9" w14:textId="77777777" w:rsidTr="002D72E8">
        <w:trPr>
          <w:gridAfter w:val="1"/>
          <w:wAfter w:w="38" w:type="dxa"/>
        </w:trPr>
        <w:tc>
          <w:tcPr>
            <w:tcW w:w="2930" w:type="dxa"/>
          </w:tcPr>
          <w:p w14:paraId="2F072F29"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06/03/2020</w:t>
            </w:r>
          </w:p>
        </w:tc>
        <w:tc>
          <w:tcPr>
            <w:tcW w:w="2932" w:type="dxa"/>
          </w:tcPr>
          <w:p w14:paraId="41A8FAF5"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18/03/2020</w:t>
            </w:r>
          </w:p>
        </w:tc>
        <w:tc>
          <w:tcPr>
            <w:tcW w:w="2928" w:type="dxa"/>
          </w:tcPr>
          <w:p w14:paraId="0AB0524A"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1</w:t>
            </w:r>
          </w:p>
        </w:tc>
      </w:tr>
      <w:tr w:rsidR="006624FF" w:rsidRPr="006624FF" w14:paraId="51C654A6" w14:textId="77777777" w:rsidTr="002D72E8">
        <w:tc>
          <w:tcPr>
            <w:tcW w:w="2930" w:type="dxa"/>
          </w:tcPr>
          <w:p w14:paraId="37AA36A2"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31/03/2020</w:t>
            </w:r>
          </w:p>
        </w:tc>
        <w:tc>
          <w:tcPr>
            <w:tcW w:w="2932" w:type="dxa"/>
          </w:tcPr>
          <w:p w14:paraId="17FEAD03"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21/04/2020</w:t>
            </w:r>
          </w:p>
        </w:tc>
        <w:tc>
          <w:tcPr>
            <w:tcW w:w="2966" w:type="dxa"/>
            <w:gridSpan w:val="2"/>
          </w:tcPr>
          <w:p w14:paraId="203FFC7F"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2</w:t>
            </w:r>
          </w:p>
        </w:tc>
      </w:tr>
      <w:tr w:rsidR="006624FF" w:rsidRPr="006624FF" w14:paraId="25775315" w14:textId="77777777" w:rsidTr="002D72E8">
        <w:trPr>
          <w:gridAfter w:val="1"/>
          <w:wAfter w:w="38" w:type="dxa"/>
        </w:trPr>
        <w:tc>
          <w:tcPr>
            <w:tcW w:w="2930" w:type="dxa"/>
          </w:tcPr>
          <w:p w14:paraId="40AA4D34"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22/04/2020</w:t>
            </w:r>
          </w:p>
        </w:tc>
        <w:tc>
          <w:tcPr>
            <w:tcW w:w="2932" w:type="dxa"/>
          </w:tcPr>
          <w:p w14:paraId="6060A91E"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23/04/2020</w:t>
            </w:r>
          </w:p>
        </w:tc>
        <w:tc>
          <w:tcPr>
            <w:tcW w:w="2928" w:type="dxa"/>
          </w:tcPr>
          <w:p w14:paraId="7744CCF2"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3</w:t>
            </w:r>
          </w:p>
        </w:tc>
      </w:tr>
      <w:tr w:rsidR="006624FF" w:rsidRPr="006624FF" w14:paraId="232FC731" w14:textId="77777777" w:rsidTr="002D72E8">
        <w:tc>
          <w:tcPr>
            <w:tcW w:w="2930" w:type="dxa"/>
          </w:tcPr>
          <w:p w14:paraId="6DBB0725"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24/04/2020</w:t>
            </w:r>
          </w:p>
        </w:tc>
        <w:tc>
          <w:tcPr>
            <w:tcW w:w="2932" w:type="dxa"/>
          </w:tcPr>
          <w:p w14:paraId="3B0E1153"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07/05/2020</w:t>
            </w:r>
          </w:p>
        </w:tc>
        <w:tc>
          <w:tcPr>
            <w:tcW w:w="2966" w:type="dxa"/>
            <w:gridSpan w:val="2"/>
          </w:tcPr>
          <w:p w14:paraId="25BB72CC"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4</w:t>
            </w:r>
          </w:p>
        </w:tc>
      </w:tr>
      <w:tr w:rsidR="006624FF" w:rsidRPr="006624FF" w14:paraId="7F910364" w14:textId="77777777" w:rsidTr="002D72E8">
        <w:trPr>
          <w:gridAfter w:val="1"/>
          <w:wAfter w:w="38" w:type="dxa"/>
        </w:trPr>
        <w:tc>
          <w:tcPr>
            <w:tcW w:w="2930" w:type="dxa"/>
          </w:tcPr>
          <w:p w14:paraId="7AF9566C"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06/05/2020</w:t>
            </w:r>
          </w:p>
        </w:tc>
        <w:tc>
          <w:tcPr>
            <w:tcW w:w="2932" w:type="dxa"/>
          </w:tcPr>
          <w:p w14:paraId="4A757335"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02/07/2020</w:t>
            </w:r>
          </w:p>
        </w:tc>
        <w:tc>
          <w:tcPr>
            <w:tcW w:w="2928" w:type="dxa"/>
          </w:tcPr>
          <w:p w14:paraId="16D18967" w14:textId="77777777" w:rsidR="007E186D" w:rsidRPr="006624FF" w:rsidRDefault="007E186D" w:rsidP="00255768">
            <w:pPr>
              <w:spacing w:line="360" w:lineRule="auto"/>
              <w:ind w:left="360"/>
              <w:rPr>
                <w:rFonts w:cs="Times New Roman"/>
                <w:highlight w:val="yellow"/>
              </w:rPr>
            </w:pPr>
            <w:r w:rsidRPr="006624FF">
              <w:rPr>
                <w:rFonts w:cs="Times New Roman"/>
                <w:highlight w:val="yellow"/>
              </w:rPr>
              <w:t>5</w:t>
            </w:r>
          </w:p>
        </w:tc>
      </w:tr>
    </w:tbl>
    <w:p w14:paraId="793BFE66" w14:textId="77777777" w:rsidR="007E186D" w:rsidRPr="006624FF" w:rsidRDefault="007E186D" w:rsidP="00255768">
      <w:pPr>
        <w:spacing w:after="200" w:line="240" w:lineRule="auto"/>
        <w:ind w:left="360"/>
        <w:jc w:val="both"/>
        <w:rPr>
          <w:rFonts w:ascii="Times New Roman" w:eastAsia="Arial" w:hAnsi="Times New Roman" w:cs="Times New Roman"/>
          <w:i/>
          <w:iCs/>
          <w:sz w:val="20"/>
          <w:szCs w:val="18"/>
          <w:highlight w:val="yellow"/>
          <w:lang w:val="es-419" w:eastAsia="es-MX"/>
        </w:rPr>
      </w:pPr>
      <w:r w:rsidRPr="006624FF">
        <w:rPr>
          <w:rFonts w:ascii="Times New Roman" w:eastAsia="Arial" w:hAnsi="Times New Roman" w:cs="Times New Roman"/>
          <w:i/>
          <w:iCs/>
          <w:sz w:val="20"/>
          <w:szCs w:val="18"/>
          <w:highlight w:val="yellow"/>
          <w:lang w:val="es-419" w:eastAsia="es-MX"/>
        </w:rPr>
        <w:t>Fuente; Elaboración propia</w:t>
      </w:r>
    </w:p>
    <w:p w14:paraId="0D9B7EA0" w14:textId="77777777" w:rsidR="007E186D" w:rsidRPr="006624FF" w:rsidRDefault="007E186D" w:rsidP="00255768">
      <w:pPr>
        <w:keepNext/>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El uso de líneas base permitió marcar puntos de referencia sobre el trabajo realizado, y la recalendarización de actividades con el fin de distribuir el esfuerzo e impedir el retraso significativo en el cumplimiento. </w:t>
      </w:r>
    </w:p>
    <w:p w14:paraId="21558570"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La línea base 0 representa en su mayor parte, todas las estimaciones realizadas al primer versionamiento del plan de trabajo, dado que al momento de su conclusión solo se había realizado la toma de requerimientos y primer versionamiento de SRS. </w:t>
      </w:r>
    </w:p>
    <w:p w14:paraId="68ECCDD6"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lastRenderedPageBreak/>
        <w:t xml:space="preserve">La fase de comunicación contemplaba la mayor cantidad de días, dado que dentro de esta fase se estaba considerando el proceso previo a la aceptación del protocolo de trabajo, sin embargo, fue en esta fase donde se realizó la línea base 1, aquí se trabajó en su totalidad en la corrección de los entregables relacionados a la fase de comunicación. Esta fase se dio por concluida el día 18/03/2020 dado que para esta fecha las correcciones ya habían sido realizadas y se esperaba la siguiente reunión de estatus para su verificación, sin embargo, a primera hora de este día el Instituto Politécnico </w:t>
      </w:r>
      <w:proofErr w:type="gramStart"/>
      <w:r w:rsidRPr="006624FF">
        <w:rPr>
          <w:rFonts w:ascii="Times New Roman" w:hAnsi="Times New Roman" w:cs="Times New Roman"/>
          <w:highlight w:val="yellow"/>
        </w:rPr>
        <w:t>Nacional(</w:t>
      </w:r>
      <w:proofErr w:type="gramEnd"/>
      <w:r w:rsidRPr="006624FF">
        <w:rPr>
          <w:rFonts w:ascii="Times New Roman" w:hAnsi="Times New Roman" w:cs="Times New Roman"/>
          <w:highlight w:val="yellow"/>
        </w:rPr>
        <w:t xml:space="preserve">IPN) suspendió labores debido al periodo de contingencia sanitaria por el COVID-19. </w:t>
      </w:r>
    </w:p>
    <w:p w14:paraId="5FA174C4"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La línea base 2 se contempló a partir del 31/03/2020 dado que a partir de esa fecha se logró tener contacto con los asesores y profesores, así como se presentó orientación sobre la forma de trabajo que se implementaría dada la contingencia obligatoria que la sociedad comenzó a practicar, incluyendo el IPN.  Durante esta línea no existieron cambios a los avances presentados hasta el momento, fue aquí donde se comenzó con el análisis y diseño del sistema.</w:t>
      </w:r>
    </w:p>
    <w:p w14:paraId="50095DDE"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Cabe mencionar que durante toda la esta línea se estuvo trabajando a la espera de poder validar los avances con el cliente, sin embargo, debido a la situación que se estaba viviendo en el país, no se tuvo contacto con él.  </w:t>
      </w:r>
    </w:p>
    <w:p w14:paraId="1262DF40"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El plan de trabajo se continuo realizando  según lo estimado, posterior a una junta de status se presentaron cambios significativos para la elaboración del diseño, fue por ello que se dio inicio a la línea base 3, sin embargo un día después de esta junta se logró realizar validaciones con el cliente, las cuales no fueron aceptadas y se solicitaron cambios en la especificación de los requerimientos por parte del cliente, lo cual conllevo a una forzosa reorganización del plan de trabajo, pues al ser un elemento de fases anteriores no se podría continuar sin haber cumplido con esto, dando inicio la línea base 4.</w:t>
      </w:r>
    </w:p>
    <w:p w14:paraId="761B464E"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Durante esta línea base se realizaron los cambios solicitados y lograron ser aceptados en una junta posterior, por lo cual se continuó trabajando en el proyecto, es importante mencionar que debido a los cambios y limitaciones que se presentaron en estas últimas líneas, el plan de trabajo no podría cumplir con lo estimado en su versión inicial.  Para estas fechas el IPN ya había anunciado que la culminación del semestre se realizaría en línea y se proporcionaron las nuevas fechas de entrega, fue así como la línea base 5 se reorganizo con el fin de contemplar el cumplimiento de las acciones relacionadas a la fase de diseño y la consideración de los entregables solicitados. Al momento de la realización de este documento el equipo de trabajo ya ha decidido que la estimación realizada para el siguiente semestre debe ser analizada nuevamente, pues las posibilidades de continuar con trabajos en línea siguen siendo mayores. </w:t>
      </w:r>
    </w:p>
    <w:p w14:paraId="0F65170C"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lastRenderedPageBreak/>
        <w:t>Eventualmente el confinamiento y limitaciones de comunicación fueron un impedimento para el cumplimiento del plan estimado, no obstante, se intentó mantener un continuo seguimiento a las tareas realizadas y contemplando los posibles cambios. Cabe mencionar que la organización interna del equipo de trabajo logro resolver problemas de manera efectiva, sin embargo, el desarrollo del proyecto no cumplió con las expectativas de tiempo.</w:t>
      </w:r>
    </w:p>
    <w:p w14:paraId="3431F2D0" w14:textId="77777777" w:rsidR="007E186D" w:rsidRPr="006624FF" w:rsidRDefault="007E186D" w:rsidP="00255768">
      <w:pPr>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Las medidas de priorización que se tomaran para el siguiente semestre será el establecimiento de horarios fijos de trabajo, dado que a la situación el equipo de trabajo tomo libertades de tiempo, con la única condición de presentar los entregables, sin embargo esto complico la comunicación y el cálculo exacto de horas de trabajo prestadas al proyecto, dado que el plan de proyecto había sido estimado por días considerando  6 horas diarias, pues esta planeación estaba elaborada para ejecutarse en los espacios y horario escolar. </w:t>
      </w:r>
    </w:p>
    <w:p w14:paraId="33D043DC" w14:textId="77777777" w:rsidR="002D4521" w:rsidRPr="006624FF" w:rsidRDefault="002D4521" w:rsidP="00255768">
      <w:pPr>
        <w:pStyle w:val="Ttulo"/>
        <w:jc w:val="both"/>
        <w:rPr>
          <w:rFonts w:cs="Times New Roman"/>
        </w:rPr>
      </w:pPr>
    </w:p>
    <w:p w14:paraId="57C81042" w14:textId="6D9D4EDC" w:rsidR="003136F1" w:rsidRPr="006624FF" w:rsidRDefault="003136F1" w:rsidP="0022797D">
      <w:pPr>
        <w:pStyle w:val="TextonormalCar"/>
        <w:numPr>
          <w:ilvl w:val="0"/>
          <w:numId w:val="1"/>
        </w:numPr>
        <w:spacing w:after="120"/>
        <w:jc w:val="both"/>
        <w:rPr>
          <w:rFonts w:ascii="Times New Roman" w:hAnsi="Times New Roman" w:cs="Times New Roman"/>
        </w:rPr>
      </w:pPr>
      <w:bookmarkStart w:id="173" w:name="_Toc1468040"/>
      <w:r w:rsidRPr="006624FF">
        <w:rPr>
          <w:rFonts w:ascii="Times New Roman" w:hAnsi="Times New Roman" w:cs="Times New Roman"/>
        </w:rPr>
        <w:t>Plan de los riesgos del proyecto.</w:t>
      </w:r>
      <w:bookmarkEnd w:id="173"/>
    </w:p>
    <w:p w14:paraId="12E7E5E1" w14:textId="77777777" w:rsidR="007E186D" w:rsidRPr="006624FF" w:rsidRDefault="007E186D" w:rsidP="00255768">
      <w:pPr>
        <w:tabs>
          <w:tab w:val="left" w:pos="6723"/>
        </w:tabs>
        <w:spacing w:line="360" w:lineRule="auto"/>
        <w:ind w:left="360"/>
        <w:jc w:val="both"/>
        <w:rPr>
          <w:rFonts w:ascii="Times New Roman" w:hAnsi="Times New Roman" w:cs="Times New Roman"/>
          <w:highlight w:val="yellow"/>
        </w:rPr>
      </w:pPr>
      <w:r w:rsidRPr="006624FF">
        <w:rPr>
          <w:rFonts w:ascii="Times New Roman" w:hAnsi="Times New Roman" w:cs="Times New Roman"/>
          <w:highlight w:val="yellow"/>
        </w:rPr>
        <w:t xml:space="preserve">El seccionamiento de los riesgos que pudiesen afectar al proyecto fueron presentados en dos versiones, la primera versión fue rechazada por los asesores debido a que no se definían de manera correcta las acciones correctivas, ni descripciones del riesgo, por lo tanto daban definiciones muy ambiguas, fue por ello que se realizó un análisis detallado de cada uno de ellos; al realizar este proceso se logró identificar que muchos riesgos perdían nivel, dado el compromiso y planteamiento del plan del proyecto, por ello fueron eliminados, además de que algunos otros presentaban casos similares de disparo y de problemas generados, por ello fueron unificados, logrando así reducir la cantidad inicial, mejorando las definiciones y al ser menos permitían tener un mejor control de ellos, , esta última versión es presentada en el </w:t>
      </w:r>
      <w:r w:rsidRPr="006624FF">
        <w:rPr>
          <w:rFonts w:ascii="Times New Roman" w:hAnsi="Times New Roman" w:cs="Times New Roman"/>
          <w:highlight w:val="yellow"/>
        </w:rPr>
        <w:fldChar w:fldCharType="begin"/>
      </w:r>
      <w:r w:rsidRPr="006624FF">
        <w:rPr>
          <w:rFonts w:ascii="Times New Roman" w:hAnsi="Times New Roman" w:cs="Times New Roman"/>
          <w:highlight w:val="yellow"/>
        </w:rPr>
        <w:instrText xml:space="preserve"> REF _Ref43858191 \h  \* MERGEFORMAT </w:instrText>
      </w:r>
      <w:r w:rsidRPr="006624FF">
        <w:rPr>
          <w:rFonts w:ascii="Times New Roman" w:hAnsi="Times New Roman" w:cs="Times New Roman"/>
          <w:highlight w:val="yellow"/>
        </w:rPr>
      </w:r>
      <w:r w:rsidRPr="006624FF">
        <w:rPr>
          <w:rFonts w:ascii="Times New Roman" w:hAnsi="Times New Roman" w:cs="Times New Roman"/>
          <w:highlight w:val="yellow"/>
        </w:rPr>
        <w:fldChar w:fldCharType="separate"/>
      </w:r>
      <w:r w:rsidRPr="006624FF">
        <w:rPr>
          <w:rFonts w:ascii="Times New Roman" w:hAnsi="Times New Roman" w:cs="Times New Roman"/>
          <w:highlight w:val="yellow"/>
        </w:rPr>
        <w:t xml:space="preserve">Apéndice </w:t>
      </w:r>
      <w:r w:rsidRPr="006624FF">
        <w:rPr>
          <w:rFonts w:ascii="Times New Roman" w:hAnsi="Times New Roman" w:cs="Times New Roman"/>
          <w:noProof/>
          <w:highlight w:val="yellow"/>
        </w:rPr>
        <w:t>C</w:t>
      </w:r>
      <w:r w:rsidRPr="006624FF">
        <w:rPr>
          <w:rFonts w:ascii="Times New Roman" w:hAnsi="Times New Roman" w:cs="Times New Roman"/>
          <w:highlight w:val="yellow"/>
        </w:rPr>
        <w:fldChar w:fldCharType="end"/>
      </w:r>
      <w:r w:rsidRPr="006624FF">
        <w:rPr>
          <w:rFonts w:ascii="Times New Roman" w:hAnsi="Times New Roman" w:cs="Times New Roman"/>
          <w:highlight w:val="yellow"/>
        </w:rPr>
        <w:t>.</w:t>
      </w:r>
    </w:p>
    <w:p w14:paraId="656AB5FD" w14:textId="77777777" w:rsidR="007E186D" w:rsidRPr="006624FF" w:rsidRDefault="007E186D" w:rsidP="00255768">
      <w:pPr>
        <w:tabs>
          <w:tab w:val="left" w:pos="6723"/>
        </w:tabs>
        <w:spacing w:line="360" w:lineRule="auto"/>
        <w:jc w:val="both"/>
        <w:rPr>
          <w:rFonts w:ascii="Times New Roman" w:hAnsi="Times New Roman" w:cs="Times New Roman"/>
          <w:highlight w:val="yellow"/>
        </w:rPr>
      </w:pPr>
      <w:r w:rsidRPr="006624FF">
        <w:rPr>
          <w:rFonts w:ascii="Times New Roman" w:hAnsi="Times New Roman" w:cs="Times New Roman"/>
          <w:highlight w:val="yellow"/>
        </w:rPr>
        <w:t>Enfocándose en los riesgos detonados durante estas fases de desarrollo se encuentran los siguientes:</w:t>
      </w:r>
    </w:p>
    <w:p w14:paraId="49D48F2A" w14:textId="77777777" w:rsidR="007E186D" w:rsidRPr="006624FF" w:rsidRDefault="007E186D" w:rsidP="0022797D">
      <w:pPr>
        <w:numPr>
          <w:ilvl w:val="0"/>
          <w:numId w:val="12"/>
        </w:numPr>
        <w:spacing w:line="360" w:lineRule="auto"/>
        <w:contextualSpacing/>
        <w:jc w:val="both"/>
        <w:rPr>
          <w:rFonts w:ascii="Times New Roman" w:hAnsi="Times New Roman" w:cs="Times New Roman"/>
          <w:sz w:val="28"/>
          <w:szCs w:val="24"/>
          <w:highlight w:val="yellow"/>
        </w:rPr>
      </w:pPr>
      <w:r w:rsidRPr="006624FF">
        <w:rPr>
          <w:rFonts w:ascii="Times New Roman" w:hAnsi="Times New Roman" w:cs="Times New Roman"/>
          <w:highlight w:val="yellow"/>
        </w:rPr>
        <w:t>Ri-01.- Existen requerimientos ambiguos o incompletos, dado que no se han comprendido correctamente.</w:t>
      </w:r>
    </w:p>
    <w:p w14:paraId="7A851971"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Este riesgo fue ejecutado al momento de recibir los primeros rechazos por parte del equipo de trabajo en la especificación de requerimientos, dado que el contexto del proyecto utilizaba definiciones técnicas específicas, fue necesario investigar dichas definiciones para aclarecer y delimitar los requerimientos.</w:t>
      </w:r>
    </w:p>
    <w:p w14:paraId="5F2E066D"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 xml:space="preserve">Posteriormente al recibir el rechazo por parte del cliente, se procedió a solicitarle información, dado que siendo el cliente experto en el área nos proporcionaría documentación validada. </w:t>
      </w:r>
    </w:p>
    <w:p w14:paraId="03B95F8A"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Además, se consultó a expertos en el área con el fin de comprender el contexto en el que el sistema funcionará.</w:t>
      </w:r>
    </w:p>
    <w:p w14:paraId="7992DFBC"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lastRenderedPageBreak/>
        <w:t>De esta manera fueron aplicadas las acciones correctivas presentadas en los panes de mitigación y contingencia.</w:t>
      </w:r>
    </w:p>
    <w:p w14:paraId="129E2EC1" w14:textId="77777777" w:rsidR="007E186D" w:rsidRPr="006624FF" w:rsidRDefault="007E186D" w:rsidP="0022797D">
      <w:pPr>
        <w:numPr>
          <w:ilvl w:val="0"/>
          <w:numId w:val="12"/>
        </w:numPr>
        <w:spacing w:line="360" w:lineRule="auto"/>
        <w:contextualSpacing/>
        <w:jc w:val="both"/>
        <w:rPr>
          <w:rFonts w:ascii="Times New Roman" w:hAnsi="Times New Roman" w:cs="Times New Roman"/>
          <w:highlight w:val="yellow"/>
        </w:rPr>
      </w:pPr>
      <w:r w:rsidRPr="006624FF">
        <w:rPr>
          <w:rFonts w:ascii="Times New Roman" w:hAnsi="Times New Roman" w:cs="Times New Roman"/>
          <w:highlight w:val="yellow"/>
        </w:rPr>
        <w:t>Ri-04.- Falta de retroalimentación y validación con el cliente.</w:t>
      </w:r>
    </w:p>
    <w:p w14:paraId="5974548A"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El riesgo se presentó durante la línea base 1 y 2, puesto que, debido a la situación de confinamiento durante la realización, no se pudo tener contacto ni respuesta de peticiones al cliente. A manera de mitigación, se comenzó a contemplar el apoyo de expertos en el área para concretar algunos puntos, sin embargo, las validaciones si eran necesarias realizarse con el cliente.</w:t>
      </w:r>
    </w:p>
    <w:p w14:paraId="5EDC1556"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Este riesgo aumento en sus niveles derivado a la primera ocasión de disparo.</w:t>
      </w:r>
    </w:p>
    <w:p w14:paraId="3C2B70F7"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 xml:space="preserve">Una vez logrado establecer comunicación con el cliente se puso en práctica el plan de contingencia, con el fin de evitar un nuevo disparo. </w:t>
      </w:r>
    </w:p>
    <w:p w14:paraId="69997CB5"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A pesar de ello la comunicación con el cliente continúo siendo dispersa, pero la realización de los avances se hizo considerando esta posibilidad, por lo cual se fue avanzando e identificando los puntos de intersección entre requerimientos, objetivos y productos, facilitando así la ubicación de cambios y repercusiones.</w:t>
      </w:r>
    </w:p>
    <w:p w14:paraId="405228CF" w14:textId="77777777" w:rsidR="007E186D" w:rsidRPr="006624FF" w:rsidRDefault="007E186D" w:rsidP="0022797D">
      <w:pPr>
        <w:numPr>
          <w:ilvl w:val="0"/>
          <w:numId w:val="12"/>
        </w:numPr>
        <w:spacing w:line="360" w:lineRule="auto"/>
        <w:contextualSpacing/>
        <w:jc w:val="both"/>
        <w:rPr>
          <w:rFonts w:ascii="Times New Roman" w:hAnsi="Times New Roman" w:cs="Times New Roman"/>
          <w:highlight w:val="yellow"/>
        </w:rPr>
      </w:pPr>
      <w:r w:rsidRPr="006624FF">
        <w:rPr>
          <w:rFonts w:ascii="Times New Roman" w:hAnsi="Times New Roman" w:cs="Times New Roman"/>
          <w:highlight w:val="yellow"/>
        </w:rPr>
        <w:t>Ri-05.- El encargado de realizar el plan de trabajo considera los tiempos y circunstancias ideales para el trabajo, sin dar márgenes de tiempo.</w:t>
      </w:r>
    </w:p>
    <w:p w14:paraId="2AF46D1C"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Este riesgo de disparo en distintas ocasiones, dado que la planeación no consideraba tiempos de realización de cambios.</w:t>
      </w:r>
    </w:p>
    <w:p w14:paraId="7E0A91D3" w14:textId="77777777" w:rsidR="007E186D" w:rsidRPr="006624FF" w:rsidRDefault="007E186D" w:rsidP="00255768">
      <w:pPr>
        <w:spacing w:line="360" w:lineRule="auto"/>
        <w:ind w:left="1440"/>
        <w:contextualSpacing/>
        <w:jc w:val="both"/>
        <w:rPr>
          <w:rFonts w:ascii="Times New Roman" w:hAnsi="Times New Roman" w:cs="Times New Roman"/>
          <w:highlight w:val="yellow"/>
        </w:rPr>
      </w:pPr>
      <w:r w:rsidRPr="006624FF">
        <w:rPr>
          <w:rFonts w:ascii="Times New Roman" w:hAnsi="Times New Roman" w:cs="Times New Roman"/>
          <w:highlight w:val="yellow"/>
        </w:rPr>
        <w:t>A partir de esos disparos fue que se hizo la utilización de líneas base sobre la planeación del proyecto.  Avanzado el desarrollo del proyecto permitió estimar dado el tiempo ya invertido, así como la especificación de tareas.</w:t>
      </w:r>
    </w:p>
    <w:p w14:paraId="768956DE" w14:textId="77777777" w:rsidR="007E186D" w:rsidRPr="006624FF" w:rsidRDefault="007E186D" w:rsidP="0022797D">
      <w:pPr>
        <w:numPr>
          <w:ilvl w:val="0"/>
          <w:numId w:val="12"/>
        </w:numPr>
        <w:spacing w:line="360" w:lineRule="auto"/>
        <w:contextualSpacing/>
        <w:jc w:val="both"/>
        <w:rPr>
          <w:rFonts w:ascii="Times New Roman" w:hAnsi="Times New Roman" w:cs="Times New Roman"/>
          <w:highlight w:val="yellow"/>
        </w:rPr>
      </w:pPr>
      <w:r w:rsidRPr="006624FF">
        <w:rPr>
          <w:rFonts w:ascii="Times New Roman" w:hAnsi="Times New Roman" w:cs="Times New Roman"/>
          <w:highlight w:val="yellow"/>
        </w:rPr>
        <w:t xml:space="preserve">Ri-06.- Ciclo de revisión y decisión es lento dado que los procesos de revisión y decisión son pospuestos o no realizados en tiempo planeado. </w:t>
      </w:r>
    </w:p>
    <w:p w14:paraId="0DD66F5F" w14:textId="77777777" w:rsidR="007E186D" w:rsidRPr="006624FF" w:rsidRDefault="007E186D" w:rsidP="00255768">
      <w:pPr>
        <w:spacing w:line="360" w:lineRule="auto"/>
        <w:ind w:left="1440"/>
        <w:contextualSpacing/>
        <w:jc w:val="both"/>
        <w:rPr>
          <w:rFonts w:ascii="Times New Roman" w:hAnsi="Times New Roman" w:cs="Times New Roman"/>
        </w:rPr>
      </w:pPr>
      <w:r w:rsidRPr="006624FF">
        <w:rPr>
          <w:rFonts w:ascii="Times New Roman" w:hAnsi="Times New Roman" w:cs="Times New Roman"/>
          <w:highlight w:val="yellow"/>
        </w:rPr>
        <w:t>Al igual que otros riesgos, este comenzó a ser de un nivel superior, derivado de la situación de cuarentena, el plan de contingencia para este caso fue ejecutado, planteando un espacio de comunicación y solicitando juntas de revisión, con el fin de aprovechar de la mejor manera posible estas juntas fueron realizadas para la revisión de distintos puntos en una sola reunión.</w:t>
      </w:r>
    </w:p>
    <w:p w14:paraId="64A042BB" w14:textId="77777777" w:rsidR="003136F1" w:rsidRPr="006624FF" w:rsidRDefault="003136F1" w:rsidP="00255768">
      <w:pPr>
        <w:pStyle w:val="Ttulo"/>
        <w:jc w:val="both"/>
        <w:rPr>
          <w:rFonts w:cs="Times New Roman"/>
        </w:rPr>
      </w:pPr>
    </w:p>
    <w:p w14:paraId="732CED1A" w14:textId="643A8900" w:rsidR="00A67564" w:rsidRPr="006624FF" w:rsidRDefault="00A67564" w:rsidP="00255768">
      <w:pPr>
        <w:pStyle w:val="TextonormalCar"/>
        <w:spacing w:line="480" w:lineRule="auto"/>
        <w:contextualSpacing/>
        <w:jc w:val="both"/>
        <w:rPr>
          <w:rFonts w:ascii="Times New Roman" w:hAnsi="Times New Roman" w:cs="Times New Roman"/>
          <w:sz w:val="32"/>
        </w:rPr>
      </w:pPr>
      <w:r w:rsidRPr="006624FF">
        <w:rPr>
          <w:rFonts w:ascii="Times New Roman" w:hAnsi="Times New Roman" w:cs="Times New Roman"/>
          <w:sz w:val="32"/>
        </w:rPr>
        <w:t>Desarrollo del proyecto</w:t>
      </w:r>
    </w:p>
    <w:p w14:paraId="1A3E7A5D" w14:textId="7E032DF2" w:rsidR="00964B10" w:rsidRPr="006624FF" w:rsidRDefault="00964B10" w:rsidP="00100B3E">
      <w:r w:rsidRPr="006624FF">
        <w:t>Se deberá describir el desarrollo del proyecto considerando la metodología empleada</w:t>
      </w:r>
      <w:r w:rsidR="00AD78BD" w:rsidRPr="006624FF">
        <w:t xml:space="preserve"> y</w:t>
      </w:r>
      <w:r w:rsidR="000A0E6F" w:rsidRPr="006624FF">
        <w:t xml:space="preserve"> los</w:t>
      </w:r>
      <w:r w:rsidR="00AD78BD" w:rsidRPr="006624FF">
        <w:t xml:space="preserve"> artefactos</w:t>
      </w:r>
      <w:r w:rsidR="000A0E6F" w:rsidRPr="006624FF">
        <w:t xml:space="preserve"> mínimos requeridos por la misma</w:t>
      </w:r>
      <w:r w:rsidRPr="006624FF">
        <w:t>.</w:t>
      </w:r>
    </w:p>
    <w:p w14:paraId="1D90F13D" w14:textId="0312586E" w:rsidR="003136F1" w:rsidRPr="006624FF" w:rsidRDefault="003136F1" w:rsidP="0022797D">
      <w:pPr>
        <w:pStyle w:val="TextonormalCar"/>
        <w:numPr>
          <w:ilvl w:val="0"/>
          <w:numId w:val="2"/>
        </w:numPr>
        <w:spacing w:after="120"/>
        <w:jc w:val="both"/>
        <w:rPr>
          <w:rFonts w:ascii="Times New Roman" w:hAnsi="Times New Roman" w:cs="Times New Roman"/>
        </w:rPr>
      </w:pPr>
      <w:bookmarkStart w:id="174" w:name="_Toc1468043"/>
      <w:r w:rsidRPr="006624FF">
        <w:rPr>
          <w:rFonts w:ascii="Times New Roman" w:hAnsi="Times New Roman" w:cs="Times New Roman"/>
        </w:rPr>
        <w:t>Resumen del análisis del sistema.</w:t>
      </w:r>
      <w:bookmarkEnd w:id="174"/>
    </w:p>
    <w:p w14:paraId="07E82B15"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lastRenderedPageBreak/>
        <w:t>La realización del análisis del sistema comenzó desde la interpretación de los requerimientos recabados de las juntas con el cliente, en donde se hizo hincapié en las necesidades a cubrir para la realización del software.</w:t>
      </w:r>
    </w:p>
    <w:p w14:paraId="70C9763B"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 xml:space="preserve">Como parte del proceso de análisis se generó el diagrama conceptual del sistema en el que se plasman las funcionalidades que SiCMA ofrecería a los usuarios, en dónde además de la funcionalidad se presenta la distribución que tendría el sistema, estableciendo los dos nodos principales, que son una aplicación móvil y un sistema embebido; este diagrama forma parte del documento Diseño de Software y es presentado en el </w:t>
      </w:r>
      <w:r w:rsidRPr="006624FF">
        <w:rPr>
          <w:rFonts w:ascii="Times New Roman" w:hAnsi="Times New Roman" w:cs="Times New Roman"/>
        </w:rPr>
        <w:fldChar w:fldCharType="begin"/>
      </w:r>
      <w:r w:rsidRPr="006624FF">
        <w:rPr>
          <w:rFonts w:ascii="Times New Roman" w:hAnsi="Times New Roman" w:cs="Times New Roman"/>
        </w:rPr>
        <w:instrText xml:space="preserve"> REF _Ref43856129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Apéndice </w:t>
      </w:r>
      <w:r w:rsidRPr="006624FF">
        <w:rPr>
          <w:rFonts w:ascii="Times New Roman" w:hAnsi="Times New Roman" w:cs="Times New Roman"/>
          <w:noProof/>
        </w:rPr>
        <w:t>E</w:t>
      </w:r>
      <w:r w:rsidRPr="006624FF">
        <w:rPr>
          <w:rFonts w:ascii="Times New Roman" w:hAnsi="Times New Roman" w:cs="Times New Roman"/>
        </w:rPr>
        <w:fldChar w:fldCharType="end"/>
      </w:r>
      <w:r w:rsidRPr="006624FF">
        <w:rPr>
          <w:rFonts w:ascii="Times New Roman" w:hAnsi="Times New Roman" w:cs="Times New Roman"/>
        </w:rPr>
        <w:t xml:space="preserve"> de este documentos, la información representada en dicho diagrama se enlista continuación:</w:t>
      </w:r>
    </w:p>
    <w:p w14:paraId="7BC998B6"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SiCMA</w:t>
      </w:r>
    </w:p>
    <w:p w14:paraId="7FF471E1" w14:textId="77777777" w:rsidR="007E186D" w:rsidRPr="006624FF" w:rsidRDefault="007E186D" w:rsidP="0022797D">
      <w:pPr>
        <w:numPr>
          <w:ilvl w:val="0"/>
          <w:numId w:val="13"/>
        </w:numPr>
        <w:spacing w:line="360" w:lineRule="auto"/>
        <w:jc w:val="both"/>
        <w:rPr>
          <w:rFonts w:ascii="Times New Roman" w:hAnsi="Times New Roman" w:cs="Times New Roman"/>
          <w:bCs/>
        </w:rPr>
      </w:pPr>
      <w:r w:rsidRPr="006624FF">
        <w:rPr>
          <w:rFonts w:ascii="Times New Roman" w:hAnsi="Times New Roman" w:cs="Times New Roman"/>
          <w:bCs/>
        </w:rPr>
        <w:t>Aplicación móvil</w:t>
      </w:r>
    </w:p>
    <w:p w14:paraId="5FC1B701" w14:textId="77777777" w:rsidR="007E186D" w:rsidRPr="006624FF" w:rsidRDefault="007E186D" w:rsidP="0022797D">
      <w:pPr>
        <w:numPr>
          <w:ilvl w:val="1"/>
          <w:numId w:val="13"/>
        </w:numPr>
        <w:spacing w:line="360" w:lineRule="auto"/>
        <w:jc w:val="both"/>
        <w:rPr>
          <w:rFonts w:ascii="Times New Roman" w:hAnsi="Times New Roman" w:cs="Times New Roman"/>
          <w:bCs/>
        </w:rPr>
      </w:pPr>
      <w:r w:rsidRPr="006624FF">
        <w:rPr>
          <w:rFonts w:ascii="Times New Roman" w:hAnsi="Times New Roman" w:cs="Times New Roman"/>
          <w:bCs/>
        </w:rPr>
        <w:t>Registro y almacenamiento del historial clínico</w:t>
      </w:r>
    </w:p>
    <w:p w14:paraId="25967B5B" w14:textId="77777777" w:rsidR="007E186D" w:rsidRPr="006624FF" w:rsidRDefault="007E186D" w:rsidP="0022797D">
      <w:pPr>
        <w:numPr>
          <w:ilvl w:val="1"/>
          <w:numId w:val="13"/>
        </w:numPr>
        <w:spacing w:line="360" w:lineRule="auto"/>
        <w:jc w:val="both"/>
        <w:rPr>
          <w:rFonts w:ascii="Times New Roman" w:hAnsi="Times New Roman" w:cs="Times New Roman"/>
          <w:bCs/>
        </w:rPr>
      </w:pPr>
      <w:r w:rsidRPr="006624FF">
        <w:rPr>
          <w:rFonts w:ascii="Times New Roman" w:hAnsi="Times New Roman" w:cs="Times New Roman"/>
          <w:bCs/>
        </w:rPr>
        <w:t>Reconocimiento de los puntos antropométricos</w:t>
      </w:r>
    </w:p>
    <w:p w14:paraId="19070B4E" w14:textId="77777777" w:rsidR="007E186D" w:rsidRPr="006624FF" w:rsidRDefault="007E186D" w:rsidP="0022797D">
      <w:pPr>
        <w:numPr>
          <w:ilvl w:val="1"/>
          <w:numId w:val="13"/>
        </w:numPr>
        <w:spacing w:line="360" w:lineRule="auto"/>
        <w:jc w:val="both"/>
        <w:rPr>
          <w:rFonts w:ascii="Times New Roman" w:hAnsi="Times New Roman" w:cs="Times New Roman"/>
          <w:bCs/>
        </w:rPr>
      </w:pPr>
      <w:r w:rsidRPr="006624FF">
        <w:rPr>
          <w:rFonts w:ascii="Times New Roman" w:hAnsi="Times New Roman" w:cs="Times New Roman"/>
          <w:bCs/>
        </w:rPr>
        <w:t>Cálculo de medidas antropométricas</w:t>
      </w:r>
    </w:p>
    <w:p w14:paraId="3E49807C" w14:textId="77777777" w:rsidR="007E186D" w:rsidRPr="006624FF" w:rsidRDefault="007E186D" w:rsidP="0022797D">
      <w:pPr>
        <w:numPr>
          <w:ilvl w:val="1"/>
          <w:numId w:val="13"/>
        </w:numPr>
        <w:spacing w:line="360" w:lineRule="auto"/>
        <w:jc w:val="both"/>
        <w:rPr>
          <w:rFonts w:ascii="Times New Roman" w:hAnsi="Times New Roman" w:cs="Times New Roman"/>
          <w:bCs/>
        </w:rPr>
      </w:pPr>
      <w:r w:rsidRPr="006624FF">
        <w:rPr>
          <w:rFonts w:ascii="Times New Roman" w:hAnsi="Times New Roman" w:cs="Times New Roman"/>
          <w:bCs/>
        </w:rPr>
        <w:t>Registro y almacenamiento de medidas</w:t>
      </w:r>
    </w:p>
    <w:p w14:paraId="24D2E406" w14:textId="77777777" w:rsidR="007E186D" w:rsidRPr="006624FF" w:rsidRDefault="007E186D" w:rsidP="0022797D">
      <w:pPr>
        <w:numPr>
          <w:ilvl w:val="1"/>
          <w:numId w:val="13"/>
        </w:numPr>
        <w:spacing w:line="360" w:lineRule="auto"/>
        <w:jc w:val="both"/>
        <w:rPr>
          <w:rFonts w:ascii="Times New Roman" w:hAnsi="Times New Roman" w:cs="Times New Roman"/>
          <w:bCs/>
        </w:rPr>
      </w:pPr>
      <w:r w:rsidRPr="006624FF">
        <w:rPr>
          <w:rFonts w:ascii="Times New Roman" w:hAnsi="Times New Roman" w:cs="Times New Roman"/>
          <w:bCs/>
        </w:rPr>
        <w:t>Identificación del somatotipo</w:t>
      </w:r>
    </w:p>
    <w:p w14:paraId="49827EE4" w14:textId="77777777" w:rsidR="007E186D" w:rsidRPr="006624FF" w:rsidRDefault="007E186D" w:rsidP="0022797D">
      <w:pPr>
        <w:numPr>
          <w:ilvl w:val="1"/>
          <w:numId w:val="13"/>
        </w:numPr>
        <w:spacing w:line="360" w:lineRule="auto"/>
        <w:jc w:val="both"/>
        <w:rPr>
          <w:rFonts w:ascii="Times New Roman" w:hAnsi="Times New Roman" w:cs="Times New Roman"/>
          <w:bCs/>
        </w:rPr>
      </w:pPr>
      <w:r w:rsidRPr="006624FF">
        <w:rPr>
          <w:rFonts w:ascii="Times New Roman" w:hAnsi="Times New Roman" w:cs="Times New Roman"/>
          <w:bCs/>
        </w:rPr>
        <w:t>Generación de la somatocarta</w:t>
      </w:r>
    </w:p>
    <w:p w14:paraId="2E4AB9F6" w14:textId="77777777" w:rsidR="007E186D" w:rsidRPr="006624FF" w:rsidRDefault="007E186D" w:rsidP="0022797D">
      <w:pPr>
        <w:numPr>
          <w:ilvl w:val="1"/>
          <w:numId w:val="13"/>
        </w:numPr>
        <w:spacing w:line="360" w:lineRule="auto"/>
        <w:jc w:val="both"/>
        <w:rPr>
          <w:rFonts w:ascii="Times New Roman" w:hAnsi="Times New Roman" w:cs="Times New Roman"/>
          <w:bCs/>
        </w:rPr>
      </w:pPr>
      <w:r w:rsidRPr="006624FF">
        <w:rPr>
          <w:rFonts w:ascii="Times New Roman" w:hAnsi="Times New Roman" w:cs="Times New Roman"/>
          <w:bCs/>
        </w:rPr>
        <w:t>Sugerencia de actividad física</w:t>
      </w:r>
    </w:p>
    <w:p w14:paraId="03CCD0A3" w14:textId="77777777" w:rsidR="007E186D" w:rsidRPr="006624FF" w:rsidRDefault="007E186D" w:rsidP="0022797D">
      <w:pPr>
        <w:numPr>
          <w:ilvl w:val="0"/>
          <w:numId w:val="13"/>
        </w:numPr>
        <w:spacing w:line="360" w:lineRule="auto"/>
        <w:jc w:val="both"/>
        <w:rPr>
          <w:rFonts w:ascii="Times New Roman" w:hAnsi="Times New Roman" w:cs="Times New Roman"/>
          <w:bCs/>
        </w:rPr>
      </w:pPr>
      <w:r w:rsidRPr="006624FF">
        <w:rPr>
          <w:rFonts w:ascii="Times New Roman" w:hAnsi="Times New Roman" w:cs="Times New Roman"/>
          <w:bCs/>
        </w:rPr>
        <w:t>Sistema embebido</w:t>
      </w:r>
    </w:p>
    <w:p w14:paraId="636CAE84" w14:textId="77777777" w:rsidR="007E186D" w:rsidRPr="006624FF" w:rsidRDefault="007E186D" w:rsidP="0022797D">
      <w:pPr>
        <w:numPr>
          <w:ilvl w:val="1"/>
          <w:numId w:val="13"/>
        </w:numPr>
        <w:spacing w:line="360" w:lineRule="auto"/>
        <w:jc w:val="both"/>
        <w:rPr>
          <w:rFonts w:ascii="Times New Roman" w:hAnsi="Times New Roman" w:cs="Times New Roman"/>
        </w:rPr>
      </w:pPr>
      <w:r w:rsidRPr="006624FF">
        <w:rPr>
          <w:rFonts w:ascii="Times New Roman" w:hAnsi="Times New Roman" w:cs="Times New Roman"/>
          <w:bCs/>
        </w:rPr>
        <w:t>Obtención de datos correspondientes a medidas de pliegues cutáneos</w:t>
      </w:r>
    </w:p>
    <w:p w14:paraId="0AA77B1E" w14:textId="77777777" w:rsidR="007E186D" w:rsidRPr="006624FF" w:rsidRDefault="007E186D" w:rsidP="00255768">
      <w:pPr>
        <w:spacing w:after="200" w:line="240" w:lineRule="auto"/>
        <w:jc w:val="both"/>
        <w:rPr>
          <w:rFonts w:ascii="Times New Roman" w:eastAsia="Arial" w:hAnsi="Times New Roman" w:cs="Times New Roman"/>
          <w:b/>
          <w:iCs/>
          <w:szCs w:val="24"/>
          <w:lang w:val="es-419" w:eastAsia="es-MX"/>
        </w:rPr>
      </w:pPr>
    </w:p>
    <w:p w14:paraId="562AF5C1" w14:textId="77777777" w:rsidR="007E186D" w:rsidRPr="006624FF" w:rsidRDefault="007E186D" w:rsidP="00255768">
      <w:pPr>
        <w:spacing w:after="200" w:line="240" w:lineRule="auto"/>
        <w:jc w:val="both"/>
        <w:rPr>
          <w:rFonts w:ascii="Times New Roman" w:eastAsia="Arial" w:hAnsi="Times New Roman" w:cs="Times New Roman"/>
          <w:b/>
          <w:iCs/>
          <w:sz w:val="28"/>
          <w:szCs w:val="28"/>
          <w:lang w:val="es-419" w:eastAsia="es-MX"/>
        </w:rPr>
      </w:pPr>
      <w:r w:rsidRPr="006624FF">
        <w:rPr>
          <w:rFonts w:ascii="Times New Roman" w:eastAsia="Arial" w:hAnsi="Times New Roman" w:cs="Times New Roman"/>
          <w:b/>
          <w:iCs/>
          <w:szCs w:val="24"/>
          <w:lang w:val="es-419" w:eastAsia="es-MX"/>
        </w:rPr>
        <w:t xml:space="preserve">Documento de Especificación de Requerimientos </w:t>
      </w:r>
      <w:r w:rsidRPr="006624FF">
        <w:rPr>
          <w:rFonts w:ascii="Times New Roman" w:eastAsia="Arial" w:hAnsi="Times New Roman" w:cs="Times New Roman"/>
          <w:b/>
          <w:i/>
          <w:iCs/>
          <w:szCs w:val="24"/>
          <w:lang w:val="es-419" w:eastAsia="es-MX"/>
        </w:rPr>
        <w:t>(</w:t>
      </w:r>
      <w:r w:rsidRPr="006624FF">
        <w:rPr>
          <w:rFonts w:ascii="Times New Roman" w:eastAsia="Arial" w:hAnsi="Times New Roman" w:cs="Times New Roman"/>
          <w:b/>
          <w:bCs/>
          <w:szCs w:val="24"/>
          <w:lang w:val="es-419" w:eastAsia="es-MX"/>
        </w:rPr>
        <w:t>SRS)</w:t>
      </w:r>
    </w:p>
    <w:p w14:paraId="4922CE5F" w14:textId="77777777" w:rsidR="007E186D" w:rsidRPr="006624FF" w:rsidRDefault="007E186D" w:rsidP="00255768">
      <w:pPr>
        <w:tabs>
          <w:tab w:val="left" w:pos="5529"/>
          <w:tab w:val="right" w:pos="8838"/>
        </w:tabs>
        <w:spacing w:line="360" w:lineRule="auto"/>
        <w:jc w:val="both"/>
        <w:rPr>
          <w:rFonts w:ascii="Times New Roman" w:hAnsi="Times New Roman" w:cs="Times New Roman"/>
        </w:rPr>
      </w:pPr>
      <w:r w:rsidRPr="006624FF">
        <w:rPr>
          <w:rFonts w:ascii="Times New Roman" w:hAnsi="Times New Roman" w:cs="Times New Roman"/>
        </w:rPr>
        <w:t xml:space="preserve">El documento SRS, encontrado en el </w:t>
      </w:r>
      <w:r w:rsidRPr="006624FF">
        <w:rPr>
          <w:rFonts w:ascii="Times New Roman" w:hAnsi="Times New Roman" w:cs="Times New Roman"/>
          <w:highlight w:val="cyan"/>
        </w:rPr>
        <w:fldChar w:fldCharType="begin"/>
      </w:r>
      <w:r w:rsidRPr="006624FF">
        <w:rPr>
          <w:rFonts w:ascii="Times New Roman" w:hAnsi="Times New Roman" w:cs="Times New Roman"/>
          <w:highlight w:val="cyan"/>
        </w:rPr>
        <w:instrText xml:space="preserve"> REF _Ref43857881 \h  \* MERGEFORMAT </w:instrText>
      </w:r>
      <w:r w:rsidRPr="006624FF">
        <w:rPr>
          <w:rFonts w:ascii="Times New Roman" w:hAnsi="Times New Roman" w:cs="Times New Roman"/>
          <w:highlight w:val="cyan"/>
        </w:rPr>
      </w:r>
      <w:r w:rsidRPr="006624FF">
        <w:rPr>
          <w:rFonts w:ascii="Times New Roman" w:hAnsi="Times New Roman" w:cs="Times New Roman"/>
          <w:highlight w:val="cyan"/>
        </w:rPr>
        <w:fldChar w:fldCharType="separate"/>
      </w:r>
      <w:r w:rsidRPr="006624FF">
        <w:rPr>
          <w:rFonts w:ascii="Times New Roman" w:hAnsi="Times New Roman" w:cs="Times New Roman"/>
          <w:highlight w:val="cyan"/>
        </w:rPr>
        <w:t xml:space="preserve">Apéndice </w:t>
      </w:r>
      <w:r w:rsidRPr="006624FF">
        <w:rPr>
          <w:rFonts w:ascii="Times New Roman" w:hAnsi="Times New Roman" w:cs="Times New Roman"/>
          <w:noProof/>
          <w:highlight w:val="cyan"/>
        </w:rPr>
        <w:t>D</w:t>
      </w:r>
      <w:r w:rsidRPr="006624FF">
        <w:rPr>
          <w:rFonts w:ascii="Times New Roman" w:hAnsi="Times New Roman" w:cs="Times New Roman"/>
          <w:highlight w:val="cyan"/>
        </w:rPr>
        <w:fldChar w:fldCharType="end"/>
      </w:r>
      <w:r w:rsidRPr="006624FF">
        <w:rPr>
          <w:rFonts w:ascii="Times New Roman" w:hAnsi="Times New Roman" w:cs="Times New Roman"/>
        </w:rPr>
        <w:t xml:space="preserve">, se realizó para la comprensión y especificación de cada uno de los requerimientos, en donde son analizados para poder ofrecer una propuesta de solución a este conjunto de elementos. </w:t>
      </w:r>
    </w:p>
    <w:p w14:paraId="5753E382"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 xml:space="preserve">A continuación, se enlistan cada uno de los requerimientos funcionales y no funcionales que se establecieron, y fueron validados por el cliente para la generación del sistema. </w:t>
      </w:r>
    </w:p>
    <w:p w14:paraId="484BD9A1" w14:textId="77777777" w:rsidR="007E186D" w:rsidRPr="006624FF" w:rsidRDefault="007E186D" w:rsidP="0022797D">
      <w:pPr>
        <w:numPr>
          <w:ilvl w:val="0"/>
          <w:numId w:val="14"/>
        </w:numPr>
        <w:spacing w:after="0" w:line="360" w:lineRule="auto"/>
        <w:jc w:val="both"/>
        <w:rPr>
          <w:rFonts w:ascii="Times New Roman" w:hAnsi="Times New Roman" w:cs="Times New Roman"/>
        </w:rPr>
      </w:pPr>
      <w:r w:rsidRPr="006624FF">
        <w:rPr>
          <w:rFonts w:ascii="Times New Roman" w:hAnsi="Times New Roman" w:cs="Times New Roman"/>
        </w:rPr>
        <w:t>Requerimientos funcionales</w:t>
      </w:r>
    </w:p>
    <w:p w14:paraId="20E8C271"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RF1 - Reconocimiento del cuerpo humano.</w:t>
      </w:r>
    </w:p>
    <w:p w14:paraId="1C78316F"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RF2 - Calcular las medidas antropométricas.</w:t>
      </w:r>
    </w:p>
    <w:p w14:paraId="4A0D34A2"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lastRenderedPageBreak/>
        <w:t>RF3 - Calcular las medidas de pliegues cutáneos.</w:t>
      </w:r>
    </w:p>
    <w:p w14:paraId="77A9055D"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RF4 - Enviar información desde el sistema embebido.</w:t>
      </w:r>
    </w:p>
    <w:p w14:paraId="2A3FAACF"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RF5 - Evaluar al paciente de acuerdo con la estimación de la composición corporal.</w:t>
      </w:r>
    </w:p>
    <w:p w14:paraId="6788A1EF"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RF6 - Representar de manera gráfica los cálculos comparativos.</w:t>
      </w:r>
    </w:p>
    <w:p w14:paraId="7FB94CC0"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RF7 - Sugerir el deporte idóneo de acuerdo con la función corporal.</w:t>
      </w:r>
    </w:p>
    <w:p w14:paraId="02C2566B"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RF8 - Generar la somatocarta del paciente.</w:t>
      </w:r>
    </w:p>
    <w:p w14:paraId="7479F34D"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RF9 - Administrar el historial clínico del paciente.</w:t>
      </w:r>
    </w:p>
    <w:p w14:paraId="0577C62B" w14:textId="77777777" w:rsidR="007E186D" w:rsidRPr="006624FF" w:rsidRDefault="007E186D" w:rsidP="0022797D">
      <w:pPr>
        <w:numPr>
          <w:ilvl w:val="0"/>
          <w:numId w:val="14"/>
        </w:numPr>
        <w:spacing w:after="0" w:line="360" w:lineRule="auto"/>
        <w:jc w:val="both"/>
        <w:rPr>
          <w:rFonts w:ascii="Times New Roman" w:hAnsi="Times New Roman" w:cs="Times New Roman"/>
        </w:rPr>
      </w:pPr>
      <w:r w:rsidRPr="006624FF">
        <w:rPr>
          <w:rFonts w:ascii="Times New Roman" w:hAnsi="Times New Roman" w:cs="Times New Roman"/>
        </w:rPr>
        <w:t>Requerimientos no funcionales</w:t>
      </w:r>
    </w:p>
    <w:p w14:paraId="5EFA071B"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NRF1 - Tiempo de ejecución.</w:t>
      </w:r>
    </w:p>
    <w:p w14:paraId="38EF8C72"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NRF2 - Almacenamiento de los datos obtenidos.</w:t>
      </w:r>
    </w:p>
    <w:p w14:paraId="58EBD1FF"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NRF3 - Respaldo de información en la nube.</w:t>
      </w:r>
    </w:p>
    <w:p w14:paraId="69E402A5"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NRF4 - Restauración de información desde la nube.</w:t>
      </w:r>
    </w:p>
    <w:p w14:paraId="6B465A11" w14:textId="77777777" w:rsidR="007E186D" w:rsidRPr="006624FF" w:rsidRDefault="007E186D" w:rsidP="0022797D">
      <w:pPr>
        <w:numPr>
          <w:ilvl w:val="1"/>
          <w:numId w:val="14"/>
        </w:numPr>
        <w:spacing w:after="0" w:line="360" w:lineRule="auto"/>
        <w:jc w:val="both"/>
        <w:rPr>
          <w:rFonts w:ascii="Times New Roman" w:hAnsi="Times New Roman" w:cs="Times New Roman"/>
        </w:rPr>
      </w:pPr>
      <w:r w:rsidRPr="006624FF">
        <w:rPr>
          <w:rFonts w:ascii="Times New Roman" w:hAnsi="Times New Roman" w:cs="Times New Roman"/>
        </w:rPr>
        <w:t>NRF5 - Selección de las ecuaciones para el cálculo.</w:t>
      </w:r>
    </w:p>
    <w:p w14:paraId="04FA2E1F"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Los requerimientos especificados desde el RF1 al RF6, fueron establecidos con el objetivo de definir el proceso que requiere el sistema para lograr realizar el proceso de obtención de medidas antropométricas, tomando en cuenta que el proceso será realizado con la aplicación móvil y el sistema embebido</w:t>
      </w:r>
    </w:p>
    <w:p w14:paraId="0CC81D21"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El requerimiento RF7 fue definido ya que una de las características que se estableció en el proyecto fue la de la detección de un deporte idóneo de acuerdo con la función corporal del paciente.</w:t>
      </w:r>
    </w:p>
    <w:p w14:paraId="74122180"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Los requerimientos RF7 y RF8 surgieron para cubrir las necesidades del cliente en cuanto a gestión de información se refiere, dado que el cliente mencionó que es necesario dar un seguimiento a los pacientes y tener registros de sus distintas consultas, además de una representación de la información.</w:t>
      </w:r>
    </w:p>
    <w:p w14:paraId="769C1346"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El requerimiento no funcional NRF1 se define ya que es necesario tener a consideración un tiempo de respuesta para el sistema, que no sea mayor al tiempo que toma realizar una sesión de medición, tomando en cuenta que la idea es optimizar tanto tiempo como recursos.</w:t>
      </w:r>
    </w:p>
    <w:p w14:paraId="5C9C544C"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Los requerimientos NRF3, NRF4 se establecen dada la necesidad del cliente por poder hacer respaldos de información en la nube y realizar restauraciones de la información de la aplicación, que en caso de que ocurra una situación en donde el dispositivo deje de funcionar o no se tenga acceso a él, se pueda recuperar la última información respaldada.</w:t>
      </w:r>
    </w:p>
    <w:p w14:paraId="745AC8CA" w14:textId="77777777" w:rsidR="007E186D" w:rsidRPr="006624FF" w:rsidRDefault="007E186D" w:rsidP="00255768">
      <w:pPr>
        <w:spacing w:line="360" w:lineRule="auto"/>
        <w:jc w:val="both"/>
        <w:rPr>
          <w:rFonts w:ascii="Times New Roman" w:hAnsi="Times New Roman" w:cs="Times New Roman"/>
        </w:rPr>
      </w:pPr>
      <w:r w:rsidRPr="006624FF">
        <w:rPr>
          <w:rFonts w:ascii="Times New Roman" w:hAnsi="Times New Roman" w:cs="Times New Roman"/>
        </w:rPr>
        <w:t>El último requerimiento listado, fue propuesto ya que para el cálculo de la composición corporal existen varios autores que definen fórmulas para realizar dicho cálculo, entonces se definió que se iban a contar con distintas fórmulas para el cálculo dando la oportunidad de hacer una elección de las fórmulas que se quieran utilizar.</w:t>
      </w:r>
    </w:p>
    <w:p w14:paraId="2F72672C" w14:textId="77777777" w:rsidR="001A4CBF" w:rsidRPr="006624FF" w:rsidRDefault="001A4CBF" w:rsidP="00255768">
      <w:pPr>
        <w:pStyle w:val="Ttulo"/>
        <w:jc w:val="both"/>
        <w:rPr>
          <w:rFonts w:cs="Times New Roman"/>
        </w:rPr>
      </w:pPr>
    </w:p>
    <w:p w14:paraId="52ECD46E" w14:textId="489682C5" w:rsidR="003136F1" w:rsidRPr="006624FF" w:rsidRDefault="003136F1" w:rsidP="0022797D">
      <w:pPr>
        <w:pStyle w:val="TextonormalCar"/>
        <w:numPr>
          <w:ilvl w:val="0"/>
          <w:numId w:val="2"/>
        </w:numPr>
        <w:spacing w:after="120"/>
        <w:jc w:val="both"/>
        <w:rPr>
          <w:rFonts w:ascii="Times New Roman" w:hAnsi="Times New Roman" w:cs="Times New Roman"/>
        </w:rPr>
      </w:pPr>
      <w:bookmarkStart w:id="175" w:name="_Toc1468044"/>
      <w:r w:rsidRPr="006624FF">
        <w:rPr>
          <w:rFonts w:ascii="Times New Roman" w:hAnsi="Times New Roman" w:cs="Times New Roman"/>
        </w:rPr>
        <w:t>Diseño del sistema.</w:t>
      </w:r>
      <w:bookmarkEnd w:id="175"/>
    </w:p>
    <w:p w14:paraId="2F0CFDD6" w14:textId="77777777" w:rsidR="007E186D" w:rsidRPr="006624FF" w:rsidRDefault="007E186D" w:rsidP="0022797D">
      <w:pPr>
        <w:pStyle w:val="SubttuloCar"/>
        <w:numPr>
          <w:ilvl w:val="0"/>
          <w:numId w:val="2"/>
        </w:numPr>
        <w:spacing w:line="360" w:lineRule="auto"/>
        <w:jc w:val="both"/>
        <w:rPr>
          <w:rFonts w:ascii="Times New Roman" w:hAnsi="Times New Roman" w:cs="Times New Roman"/>
        </w:rPr>
      </w:pPr>
      <w:bookmarkStart w:id="176" w:name="_Toc1468045"/>
      <w:r w:rsidRPr="006624FF">
        <w:rPr>
          <w:rFonts w:ascii="Times New Roman" w:hAnsi="Times New Roman" w:cs="Times New Roman"/>
        </w:rPr>
        <w:t>En esta sección serán presentadas las decisiones tomadas por el equipo de trabajo referentes al diseño del sistema, este proceso fue realizado durante la fase de modelado, generando como producto entregable el documento Diseño de software (</w:t>
      </w:r>
      <w:r w:rsidRPr="006624FF">
        <w:rPr>
          <w:rFonts w:ascii="Times New Roman" w:hAnsi="Times New Roman" w:cs="Times New Roman"/>
        </w:rPr>
        <w:fldChar w:fldCharType="begin"/>
      </w:r>
      <w:r w:rsidRPr="006624FF">
        <w:rPr>
          <w:rFonts w:ascii="Times New Roman" w:hAnsi="Times New Roman" w:cs="Times New Roman"/>
        </w:rPr>
        <w:instrText xml:space="preserve"> REF _Ref43856129 \h  \* MERGEFORMAT </w:instrText>
      </w:r>
      <w:r w:rsidRPr="006624FF">
        <w:rPr>
          <w:rFonts w:ascii="Times New Roman" w:hAnsi="Times New Roman" w:cs="Times New Roman"/>
        </w:rPr>
      </w:r>
      <w:r w:rsidRPr="006624FF">
        <w:rPr>
          <w:rFonts w:ascii="Times New Roman" w:hAnsi="Times New Roman" w:cs="Times New Roman"/>
        </w:rPr>
        <w:fldChar w:fldCharType="separate"/>
      </w:r>
      <w:r w:rsidRPr="006624FF">
        <w:rPr>
          <w:rFonts w:ascii="Times New Roman" w:hAnsi="Times New Roman" w:cs="Times New Roman"/>
        </w:rPr>
        <w:t xml:space="preserve">Apéndice </w:t>
      </w:r>
      <w:r w:rsidRPr="006624FF">
        <w:rPr>
          <w:rFonts w:ascii="Times New Roman" w:hAnsi="Times New Roman" w:cs="Times New Roman"/>
          <w:noProof/>
        </w:rPr>
        <w:t>E</w:t>
      </w:r>
      <w:r w:rsidRPr="006624FF">
        <w:rPr>
          <w:rFonts w:ascii="Times New Roman" w:hAnsi="Times New Roman" w:cs="Times New Roman"/>
        </w:rPr>
        <w:fldChar w:fldCharType="end"/>
      </w:r>
      <w:r w:rsidRPr="006624FF">
        <w:rPr>
          <w:rFonts w:ascii="Times New Roman" w:hAnsi="Times New Roman" w:cs="Times New Roman"/>
        </w:rPr>
        <w:t>), el cual forma parte de la Configuración de Software, documentación solicitada para el cumplimiento de la ISO/IEC 29110.</w:t>
      </w:r>
    </w:p>
    <w:p w14:paraId="727461C9" w14:textId="77777777" w:rsidR="001A4CBF" w:rsidRPr="006624FF" w:rsidRDefault="001A4CBF" w:rsidP="00255768">
      <w:pPr>
        <w:pStyle w:val="TextonormalCar"/>
        <w:spacing w:after="120"/>
        <w:jc w:val="both"/>
        <w:rPr>
          <w:rFonts w:ascii="Times New Roman" w:hAnsi="Times New Roman" w:cs="Times New Roman"/>
        </w:rPr>
      </w:pPr>
    </w:p>
    <w:p w14:paraId="75D84D02" w14:textId="39E4F052" w:rsidR="003136F1" w:rsidRPr="006624FF" w:rsidRDefault="003136F1" w:rsidP="0022797D">
      <w:pPr>
        <w:pStyle w:val="TextonormalCar"/>
        <w:numPr>
          <w:ilvl w:val="1"/>
          <w:numId w:val="2"/>
        </w:numPr>
        <w:spacing w:after="120"/>
        <w:jc w:val="both"/>
        <w:rPr>
          <w:rFonts w:ascii="Times New Roman" w:hAnsi="Times New Roman" w:cs="Times New Roman"/>
        </w:rPr>
      </w:pPr>
      <w:r w:rsidRPr="006624FF">
        <w:rPr>
          <w:rFonts w:ascii="Times New Roman" w:hAnsi="Times New Roman" w:cs="Times New Roman"/>
        </w:rPr>
        <w:t>Arquitectura del sistema.</w:t>
      </w:r>
      <w:bookmarkEnd w:id="176"/>
    </w:p>
    <w:p w14:paraId="060F42A3" w14:textId="77777777" w:rsidR="003136F1" w:rsidRPr="006624FF" w:rsidRDefault="003136F1" w:rsidP="00100B3E">
      <w:pPr>
        <w:rPr>
          <w:i/>
        </w:rPr>
      </w:pPr>
      <w:r w:rsidRPr="006624FF">
        <w:t xml:space="preserve">Se mostrará la arquitectura del proyecto de trabajo terminal I, para lo cual se tomará en cuenta la definición de arquitectura del software que la IEEE </w:t>
      </w:r>
      <w:proofErr w:type="spellStart"/>
      <w:r w:rsidRPr="006624FF">
        <w:t>std</w:t>
      </w:r>
      <w:proofErr w:type="spellEnd"/>
      <w:r w:rsidRPr="006624FF">
        <w:t xml:space="preserve">. 1471-2000, y que a la letra dice: </w:t>
      </w:r>
      <w:r w:rsidRPr="006624FF">
        <w:rPr>
          <w:i/>
        </w:rPr>
        <w:t>La Arquitectura de Software es la organización fundamental de un sistema encarnada en sus componentes, las relaciones entre ellos y el ambiente, y los principios que orientan su diseño y evolución.</w:t>
      </w:r>
    </w:p>
    <w:p w14:paraId="127C12E7" w14:textId="6B9D47B6" w:rsidR="003136F1" w:rsidRPr="006624FF" w:rsidRDefault="003136F1" w:rsidP="00100B3E">
      <w:r w:rsidRPr="006624FF">
        <w:t xml:space="preserve">La arquitectura de software se refiere a la </w:t>
      </w:r>
      <w:r w:rsidRPr="006624FF">
        <w:rPr>
          <w:i/>
        </w:rPr>
        <w:t>“estructura general del software y las formas en la que la estructura proporciona una integridad conceptual para un sistema”</w:t>
      </w:r>
      <w:r w:rsidRPr="006624FF">
        <w:t xml:space="preserve">. En su forma más simple, la arquitectura es la estructura u organización de los componentes del programa (módulos), la manera en que estos componentes interactúan; así como, la estructura de los datos que utilizan los componentes. La especificación de la arquitectura del software es importante porque </w:t>
      </w:r>
      <w:sdt>
        <w:sdtPr>
          <w:id w:val="-2094848893"/>
          <w:citation/>
        </w:sdtPr>
        <w:sdtEndPr/>
        <w:sdtContent>
          <w:r w:rsidRPr="006624FF">
            <w:fldChar w:fldCharType="begin"/>
          </w:r>
          <w:r w:rsidRPr="006624FF">
            <w:instrText xml:space="preserve">CITATION Pre05 \l 2058 </w:instrText>
          </w:r>
          <w:r w:rsidRPr="006624FF">
            <w:fldChar w:fldCharType="separate"/>
          </w:r>
          <w:r w:rsidR="00FC6A25" w:rsidRPr="006624FF">
            <w:rPr>
              <w:noProof/>
            </w:rPr>
            <w:t>[1]</w:t>
          </w:r>
          <w:r w:rsidRPr="006624FF">
            <w:fldChar w:fldCharType="end"/>
          </w:r>
        </w:sdtContent>
      </w:sdt>
      <w:r w:rsidRPr="006624FF">
        <w:t>:</w:t>
      </w:r>
    </w:p>
    <w:p w14:paraId="3CEDD76C" w14:textId="77777777" w:rsidR="003136F1" w:rsidRPr="006624FF" w:rsidRDefault="003136F1" w:rsidP="00100B3E">
      <w:r w:rsidRPr="006624FF">
        <w:t>Las representaciones de la arquitectura del software permiten la comunicación entre todas las partes integrantes o participantes interesadas en el desarrollo de un sistema de cómputo.</w:t>
      </w:r>
    </w:p>
    <w:p w14:paraId="0B6E2A39" w14:textId="77777777" w:rsidR="003136F1" w:rsidRPr="006624FF" w:rsidRDefault="003136F1" w:rsidP="00100B3E">
      <w:r w:rsidRPr="006624FF">
        <w:t>Destaca las decisiones iniciales relacionadas con el diseño que tendrán un impacto profundo en todo el trabajo de la Ingeniería de Software.</w:t>
      </w:r>
    </w:p>
    <w:p w14:paraId="1C5673F9" w14:textId="77777777" w:rsidR="003136F1" w:rsidRPr="006624FF" w:rsidRDefault="003136F1" w:rsidP="00100B3E">
      <w:r w:rsidRPr="006624FF">
        <w:t>Constituye un modelo relativamente pequeño e intelectualmente comprensible de cómo está estructurado el sistema y cómo trabajan juntos sus componentes.</w:t>
      </w:r>
    </w:p>
    <w:p w14:paraId="7687D95B" w14:textId="77777777" w:rsidR="007E186D" w:rsidRPr="006624FF" w:rsidRDefault="007E186D" w:rsidP="00100B3E">
      <w:pPr>
        <w:rPr>
          <w:b/>
          <w:bCs/>
          <w:highlight w:val="yellow"/>
        </w:rPr>
      </w:pPr>
      <w:bookmarkStart w:id="177" w:name="_Toc1468046"/>
      <w:r w:rsidRPr="006624FF">
        <w:rPr>
          <w:b/>
          <w:bCs/>
          <w:highlight w:val="yellow"/>
        </w:rPr>
        <w:t>Modelo de “4+1” Vistas de la Arquitectura del Software</w:t>
      </w:r>
    </w:p>
    <w:p w14:paraId="54AA6E72" w14:textId="77777777" w:rsidR="007E186D" w:rsidRPr="006624FF" w:rsidRDefault="007E186D" w:rsidP="00100B3E">
      <w:pPr>
        <w:rPr>
          <w:highlight w:val="yellow"/>
        </w:rPr>
      </w:pPr>
      <w:r w:rsidRPr="006624FF">
        <w:rPr>
          <w:highlight w:val="yellow"/>
        </w:rPr>
        <w:t xml:space="preserve">El modelo 4+1 describe la arquitectura del software usando cinco vistas concurrentes. Tal como se muestra en la </w:t>
      </w:r>
      <w:r w:rsidRPr="006624FF">
        <w:rPr>
          <w:highlight w:val="yellow"/>
        </w:rPr>
        <w:fldChar w:fldCharType="begin"/>
      </w:r>
      <w:r w:rsidRPr="006624FF">
        <w:rPr>
          <w:highlight w:val="yellow"/>
        </w:rPr>
        <w:instrText xml:space="preserve"> REF _Ref43856160 \h  \* MERGEFORMAT </w:instrText>
      </w:r>
      <w:r w:rsidRPr="006624FF">
        <w:rPr>
          <w:highlight w:val="yellow"/>
        </w:rPr>
      </w:r>
      <w:r w:rsidRPr="006624FF">
        <w:rPr>
          <w:highlight w:val="yellow"/>
        </w:rPr>
        <w:fldChar w:fldCharType="separate"/>
      </w:r>
      <w:r w:rsidRPr="006624FF">
        <w:rPr>
          <w:rFonts w:eastAsia="Arial"/>
          <w:i/>
          <w:iCs/>
          <w:sz w:val="20"/>
          <w:szCs w:val="18"/>
          <w:highlight w:val="yellow"/>
          <w:lang w:val="es-419" w:eastAsia="es-MX"/>
        </w:rPr>
        <w:t xml:space="preserve">Figura </w:t>
      </w:r>
      <w:r w:rsidRPr="006624FF">
        <w:rPr>
          <w:rFonts w:eastAsia="Arial"/>
          <w:i/>
          <w:iCs/>
          <w:noProof/>
          <w:sz w:val="20"/>
          <w:szCs w:val="18"/>
          <w:highlight w:val="yellow"/>
          <w:lang w:val="es-419" w:eastAsia="es-MX"/>
        </w:rPr>
        <w:t>12</w:t>
      </w:r>
      <w:r w:rsidRPr="006624FF">
        <w:rPr>
          <w:rFonts w:eastAsia="Arial"/>
          <w:i/>
          <w:iCs/>
          <w:sz w:val="20"/>
          <w:szCs w:val="18"/>
          <w:highlight w:val="yellow"/>
          <w:lang w:val="es-419" w:eastAsia="es-MX"/>
        </w:rPr>
        <w:t xml:space="preserve"> Modelo "4+1"</w:t>
      </w:r>
      <w:r w:rsidRPr="006624FF">
        <w:rPr>
          <w:highlight w:val="yellow"/>
        </w:rPr>
        <w:fldChar w:fldCharType="end"/>
      </w:r>
      <w:r w:rsidRPr="006624FF">
        <w:rPr>
          <w:highlight w:val="yellow"/>
        </w:rPr>
        <w:t>, cada vista se refiere a un conjunto de intereses de diferentes stakeholders como usuarios finales, desarrolladores, ingenieros de sistemas, administradores de proyecto, etc., y manejar los requisitos funcionales y no funcionales separadamente</w:t>
      </w:r>
      <w:r w:rsidRPr="006624FF">
        <w:rPr>
          <w:highlight w:val="yellow"/>
        </w:rPr>
        <w:fldChar w:fldCharType="begin" w:fldLock="1"/>
      </w:r>
      <w:r w:rsidRPr="006624FF">
        <w:rPr>
          <w:highlight w:val="yellow"/>
        </w:rPr>
        <w:instrText>ADDIN CSL_CITATION {"citationItems":[{"id":"ITEM-1","itemData":{"abstract":"Este art ́ıculo presenta un modelo para describir la arquitectura de sistemas de software, bas ́andose en el uso de m ́ultiples vistas concurrentes. Este uso de m ́ultiples vistas permite abordar los intereses de los distintos “stakeholders” de la arquitectura por separado: usuarios finales, desarrolladores, inge- nieros de sistemas, administradores de proyecto, etc., y manejar los requisitos funcionales y no funcionales separadamente. Se describe cada una de las cinco vistas descritas, conjuntamente con la notaci ́on para captarla. Las vistas se dise ̃nan mediante un proceso centrado en la arquitectura, motivado por escenarios y desarrollado iterativamente","author":[{"dropping-particle":"","family":"Kruchten","given":"Philippe","non-dropping-particle":"","parse-names":false,"suffix":""}],"container-title":"IEEE Software","id":"ITEM-1","issue":"6","issued":{"date-parts":[["1995"]]},"page":"42-50","title":"Planos Arquitectónicos: El Modelo de 4+ 1 Vistas de la Arquitectura del Software.","type":"article-journal","volume":"12"},"uris":["http://www.mendeley.com/documents/?uuid=1b4700f1-3da0-4524-8ab4-29ef6ecf1c61","http://www.mendeley.com/documents/?uuid=55ee9755-7e9b-4185-94c9-38a0b1a5eec5"]}],"mendeley":{"formattedCitation":"[60]","plainTextFormattedCitation":"[60]","previouslyFormattedCitation":"[60]"},"properties":{"noteIndex":0},"schema":"https://github.com/citation-style-language/schema/raw/master/csl-citation.json"}</w:instrText>
      </w:r>
      <w:r w:rsidRPr="006624FF">
        <w:rPr>
          <w:highlight w:val="yellow"/>
        </w:rPr>
        <w:fldChar w:fldCharType="separate"/>
      </w:r>
      <w:r w:rsidRPr="006624FF">
        <w:rPr>
          <w:noProof/>
          <w:highlight w:val="yellow"/>
        </w:rPr>
        <w:t>[60]</w:t>
      </w:r>
      <w:r w:rsidRPr="006624FF">
        <w:rPr>
          <w:highlight w:val="yellow"/>
        </w:rPr>
        <w:fldChar w:fldCharType="end"/>
      </w:r>
      <w:r w:rsidRPr="006624FF">
        <w:rPr>
          <w:highlight w:val="yellow"/>
        </w:rPr>
        <w:t>.</w:t>
      </w:r>
    </w:p>
    <w:p w14:paraId="295BE4F5" w14:textId="77777777" w:rsidR="007E186D" w:rsidRPr="006624FF" w:rsidRDefault="007E186D" w:rsidP="00100B3E">
      <w:pPr>
        <w:rPr>
          <w:highlight w:val="yellow"/>
        </w:rPr>
      </w:pPr>
      <w:r w:rsidRPr="006624FF">
        <w:rPr>
          <w:noProof/>
          <w:highlight w:val="yellow"/>
        </w:rPr>
        <w:lastRenderedPageBreak/>
        <w:drawing>
          <wp:inline distT="0" distB="0" distL="0" distR="0" wp14:anchorId="555FE28E" wp14:editId="5A833AF9">
            <wp:extent cx="3259032" cy="2726725"/>
            <wp:effectExtent l="0" t="0" r="0" b="0"/>
            <wp:docPr id="2109802359" name="Imagen 210980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0218" cy="2752817"/>
                    </a:xfrm>
                    <a:prstGeom prst="rect">
                      <a:avLst/>
                    </a:prstGeom>
                  </pic:spPr>
                </pic:pic>
              </a:graphicData>
            </a:graphic>
          </wp:inline>
        </w:drawing>
      </w:r>
    </w:p>
    <w:p w14:paraId="456B40CD" w14:textId="77777777" w:rsidR="007E186D" w:rsidRPr="006624FF" w:rsidRDefault="007E186D" w:rsidP="00100B3E">
      <w:pPr>
        <w:rPr>
          <w:rFonts w:eastAsia="Arial"/>
          <w:i/>
          <w:iCs/>
          <w:szCs w:val="18"/>
          <w:highlight w:val="yellow"/>
          <w:lang w:val="es-419" w:eastAsia="es-MX"/>
        </w:rPr>
      </w:pPr>
      <w:bookmarkStart w:id="178" w:name="_Ref43856160"/>
      <w:bookmarkStart w:id="179" w:name="_Toc43856243"/>
      <w:bookmarkStart w:id="180" w:name="_Toc73619165"/>
      <w:r w:rsidRPr="006624FF">
        <w:rPr>
          <w:rFonts w:eastAsia="Arial"/>
          <w:i/>
          <w:iCs/>
          <w:sz w:val="20"/>
          <w:szCs w:val="18"/>
          <w:highlight w:val="yellow"/>
          <w:lang w:val="es-419" w:eastAsia="es-MX"/>
        </w:rPr>
        <w:t xml:space="preserve">Figura </w:t>
      </w:r>
      <w:r w:rsidRPr="006624FF">
        <w:rPr>
          <w:rFonts w:eastAsia="Arial"/>
          <w:i/>
          <w:iCs/>
          <w:sz w:val="20"/>
          <w:szCs w:val="18"/>
          <w:highlight w:val="yellow"/>
          <w:lang w:val="es-419" w:eastAsia="es-MX"/>
        </w:rPr>
        <w:fldChar w:fldCharType="begin"/>
      </w:r>
      <w:r w:rsidRPr="006624FF">
        <w:rPr>
          <w:rFonts w:eastAsia="Arial"/>
          <w:i/>
          <w:iCs/>
          <w:sz w:val="20"/>
          <w:szCs w:val="18"/>
          <w:highlight w:val="yellow"/>
          <w:lang w:val="es-419" w:eastAsia="es-MX"/>
        </w:rPr>
        <w:instrText xml:space="preserve"> SEQ Figura \* ARABIC </w:instrText>
      </w:r>
      <w:r w:rsidRPr="006624FF">
        <w:rPr>
          <w:rFonts w:eastAsia="Arial"/>
          <w:i/>
          <w:iCs/>
          <w:sz w:val="20"/>
          <w:szCs w:val="18"/>
          <w:highlight w:val="yellow"/>
          <w:lang w:val="es-419" w:eastAsia="es-MX"/>
        </w:rPr>
        <w:fldChar w:fldCharType="separate"/>
      </w:r>
      <w:r w:rsidRPr="006624FF">
        <w:rPr>
          <w:rFonts w:eastAsia="Arial"/>
          <w:i/>
          <w:iCs/>
          <w:noProof/>
          <w:sz w:val="20"/>
          <w:szCs w:val="18"/>
          <w:highlight w:val="yellow"/>
          <w:lang w:val="es-419" w:eastAsia="es-MX"/>
        </w:rPr>
        <w:t>12</w:t>
      </w:r>
      <w:r w:rsidRPr="006624FF">
        <w:rPr>
          <w:rFonts w:eastAsia="Arial"/>
          <w:i/>
          <w:iCs/>
          <w:sz w:val="20"/>
          <w:szCs w:val="18"/>
          <w:highlight w:val="yellow"/>
          <w:lang w:val="es-419" w:eastAsia="es-MX"/>
        </w:rPr>
        <w:fldChar w:fldCharType="end"/>
      </w:r>
      <w:r w:rsidRPr="006624FF">
        <w:rPr>
          <w:rFonts w:eastAsia="Arial"/>
          <w:i/>
          <w:iCs/>
          <w:sz w:val="20"/>
          <w:szCs w:val="18"/>
          <w:highlight w:val="yellow"/>
          <w:lang w:val="es-419" w:eastAsia="es-MX"/>
        </w:rPr>
        <w:t xml:space="preserve"> Modelo "4+1"</w:t>
      </w:r>
      <w:bookmarkEnd w:id="178"/>
      <w:bookmarkEnd w:id="179"/>
      <w:bookmarkEnd w:id="180"/>
    </w:p>
    <w:p w14:paraId="3EA1E259" w14:textId="77777777" w:rsidR="007E186D" w:rsidRPr="006624FF" w:rsidRDefault="007E186D" w:rsidP="00100B3E">
      <w:pPr>
        <w:rPr>
          <w:highlight w:val="yellow"/>
        </w:rPr>
      </w:pPr>
      <w:r w:rsidRPr="006624FF">
        <w:rPr>
          <w:highlight w:val="yellow"/>
        </w:rPr>
        <w:t xml:space="preserve">Fuente : </w:t>
      </w:r>
      <w:r w:rsidRPr="006624FF">
        <w:rPr>
          <w:highlight w:val="yellow"/>
        </w:rPr>
        <w:fldChar w:fldCharType="begin" w:fldLock="1"/>
      </w:r>
      <w:r w:rsidRPr="006624FF">
        <w:rPr>
          <w:highlight w:val="yellow"/>
        </w:rPr>
        <w:instrText>ADDIN CSL_CITATION {"citationItems":[{"id":"ITEM-1","itemData":{"abstract":"Este art ́ıculo presenta un modelo para describir la arquitectura de sistemas de software, bas ́andose en el uso de m ́ultiples vistas concurrentes. Este uso de m ́ultiples vistas permite abordar los intereses de los distintos “stakeholders” de la arquitectura por separado: usuarios finales, desarrolladores, inge- nieros de sistemas, administradores de proyecto, etc., y manejar los requisitos funcionales y no funcionales separadamente. Se describe cada una de las cinco vistas descritas, conjuntamente con la notaci ́on para captarla. Las vistas se dise ̃nan mediante un proceso centrado en la arquitectura, motivado por escenarios y desarrollado iterativamente","author":[{"dropping-particle":"","family":"Kruchten","given":"Philippe","non-dropping-particle":"","parse-names":false,"suffix":""}],"container-title":"IEEE Software","id":"ITEM-1","issue":"6","issued":{"date-parts":[["1995"]]},"page":"42-50","title":"Planos Arquitectónicos: El Modelo de 4+ 1 Vistas de la Arquitectura del Software.","type":"article-journal","volume":"12"},"uris":["http://www.mendeley.com/documents/?uuid=1b4700f1-3da0-4524-8ab4-29ef6ecf1c61","http://www.mendeley.com/documents/?uuid=55ee9755-7e9b-4185-94c9-38a0b1a5eec5"]}],"mendeley":{"formattedCitation":"[60]","plainTextFormattedCitation":"[60]","previouslyFormattedCitation":"[60]"},"properties":{"noteIndex":0},"schema":"https://github.com/citation-style-language/schema/raw/master/csl-citation.json"}</w:instrText>
      </w:r>
      <w:r w:rsidRPr="006624FF">
        <w:rPr>
          <w:highlight w:val="yellow"/>
        </w:rPr>
        <w:fldChar w:fldCharType="separate"/>
      </w:r>
      <w:r w:rsidRPr="006624FF">
        <w:rPr>
          <w:noProof/>
          <w:highlight w:val="yellow"/>
        </w:rPr>
        <w:t>[60]</w:t>
      </w:r>
      <w:r w:rsidRPr="006624FF">
        <w:rPr>
          <w:highlight w:val="yellow"/>
        </w:rPr>
        <w:fldChar w:fldCharType="end"/>
      </w:r>
    </w:p>
    <w:p w14:paraId="63753D0F" w14:textId="77777777" w:rsidR="007E186D" w:rsidRPr="006624FF" w:rsidRDefault="007E186D" w:rsidP="00100B3E">
      <w:pPr>
        <w:rPr>
          <w:highlight w:val="yellow"/>
        </w:rPr>
      </w:pPr>
    </w:p>
    <w:p w14:paraId="23B4424A" w14:textId="77777777" w:rsidR="007E186D" w:rsidRPr="006624FF" w:rsidRDefault="007E186D" w:rsidP="00100B3E">
      <w:pPr>
        <w:rPr>
          <w:highlight w:val="yellow"/>
        </w:rPr>
      </w:pPr>
      <w:r w:rsidRPr="006624FF">
        <w:rPr>
          <w:highlight w:val="yellow"/>
        </w:rPr>
        <w:t>El modelo fue elegido por el equipo de trabajo debido a que ofrece a los diseñadores una guía sobre los diagramas a realizar para definir la arquitectura del sistema y el fin de cada uno, debido a que cada vista está hecha para diseñar el sistema desde un objetivo particular, nos permitió abordar el diseño tanto de la aplicación como del sistema embebido, con distintos enfoques y unificarlos con el fin de cumplir todos los objetivos trazados.</w:t>
      </w:r>
    </w:p>
    <w:p w14:paraId="3BABD1D4" w14:textId="312EB9B2" w:rsidR="001A4CBF" w:rsidRPr="006624FF" w:rsidRDefault="001A4CBF" w:rsidP="00100B3E"/>
    <w:p w14:paraId="6896A6BF" w14:textId="77777777" w:rsidR="007E186D" w:rsidRPr="006624FF" w:rsidRDefault="007E186D" w:rsidP="00100B3E"/>
    <w:p w14:paraId="326E7DB6" w14:textId="1C0E0394" w:rsidR="007D62B8" w:rsidRPr="006624FF" w:rsidRDefault="007D62B8" w:rsidP="00100B3E">
      <w:r w:rsidRPr="006624FF">
        <w:t>Diseño detallado</w:t>
      </w:r>
    </w:p>
    <w:p w14:paraId="60AC0D85" w14:textId="18865DDE" w:rsidR="007D62B8" w:rsidRPr="006624FF" w:rsidRDefault="00E40768" w:rsidP="00100B3E">
      <w:r w:rsidRPr="006624FF">
        <w:t>En esta sección se deben incluir los principales diseños de detalle como diagramas UML, prototipos de pantalla</w:t>
      </w:r>
      <w:r w:rsidR="001C594A" w:rsidRPr="006624FF">
        <w:t>, diagramas de flujo</w:t>
      </w:r>
      <w:r w:rsidRPr="006624FF">
        <w:t>, etc. Que se hayan realizado</w:t>
      </w:r>
      <w:r w:rsidR="0079487B" w:rsidRPr="006624FF">
        <w:t xml:space="preserve"> y en consideración de la metodología empleada.</w:t>
      </w:r>
    </w:p>
    <w:p w14:paraId="75CBC8EA" w14:textId="77777777" w:rsidR="007E186D" w:rsidRPr="006624FF" w:rsidRDefault="007E186D" w:rsidP="00100B3E"/>
    <w:p w14:paraId="387FB689" w14:textId="77777777" w:rsidR="007E186D" w:rsidRPr="006624FF" w:rsidRDefault="007E186D" w:rsidP="00100B3E">
      <w:pPr>
        <w:rPr>
          <w:highlight w:val="yellow"/>
        </w:rPr>
      </w:pPr>
      <w:r w:rsidRPr="006624FF">
        <w:rPr>
          <w:highlight w:val="yellow"/>
        </w:rPr>
        <w:t>A continuación, se nombran los diagramas UML que fueron realizados bajo este modelo, agrupados por la vista perteneciente:</w:t>
      </w:r>
    </w:p>
    <w:p w14:paraId="168A6B15" w14:textId="77777777" w:rsidR="007E186D" w:rsidRPr="006624FF" w:rsidRDefault="007E186D" w:rsidP="00100B3E">
      <w:pPr>
        <w:rPr>
          <w:highlight w:val="yellow"/>
        </w:rPr>
      </w:pPr>
      <w:r w:rsidRPr="006624FF">
        <w:rPr>
          <w:highlight w:val="yellow"/>
        </w:rPr>
        <w:t>Vista de escenarios:</w:t>
      </w:r>
    </w:p>
    <w:p w14:paraId="573AB8C7" w14:textId="77777777" w:rsidR="007E186D" w:rsidRPr="006624FF" w:rsidRDefault="007E186D" w:rsidP="00100B3E">
      <w:pPr>
        <w:rPr>
          <w:highlight w:val="yellow"/>
        </w:rPr>
      </w:pPr>
      <w:r w:rsidRPr="006624FF">
        <w:rPr>
          <w:highlight w:val="yellow"/>
        </w:rPr>
        <w:t>•</w:t>
      </w:r>
      <w:r w:rsidRPr="006624FF">
        <w:rPr>
          <w:highlight w:val="yellow"/>
        </w:rPr>
        <w:tab/>
        <w:t xml:space="preserve">Casos de uso: En este diagrama se representaron todas las interacciones que el usuario tiene con el sistema, en conjunto con este gráfico se describieron los escenarios de casos de uso, donde se realizó la especificación del proceso consecuente a la interacción del usuario. De igual manera se especificó las precondiciones que deben cumplirse para que el proceso se realice, así como los ciclos alternos que pueden desarrollarse. </w:t>
      </w:r>
    </w:p>
    <w:p w14:paraId="02CF9452" w14:textId="77777777" w:rsidR="007E186D" w:rsidRPr="006624FF" w:rsidRDefault="007E186D" w:rsidP="00100B3E">
      <w:pPr>
        <w:rPr>
          <w:highlight w:val="yellow"/>
        </w:rPr>
      </w:pPr>
      <w:r w:rsidRPr="006624FF">
        <w:rPr>
          <w:highlight w:val="yellow"/>
        </w:rPr>
        <w:t xml:space="preserve">Este diagrama fue el primero en realizarse dado que ofreció un punto de partida para el proceso de diseño, en conjunto con el diagrama conceptual se hizo una relación sobre las funciones con las que </w:t>
      </w:r>
      <w:r w:rsidRPr="006624FF">
        <w:rPr>
          <w:highlight w:val="yellow"/>
        </w:rPr>
        <w:lastRenderedPageBreak/>
        <w:t>el usuario comenzaría un caso de uso, las cuales dentro de su proceso interno hacían uso del resto de las funciones, validando en cierto punto el diagrama conceptual.</w:t>
      </w:r>
    </w:p>
    <w:p w14:paraId="7079C216" w14:textId="77777777" w:rsidR="007E186D" w:rsidRPr="006624FF" w:rsidRDefault="007E186D" w:rsidP="00100B3E">
      <w:pPr>
        <w:rPr>
          <w:highlight w:val="yellow"/>
        </w:rPr>
      </w:pPr>
      <w:r w:rsidRPr="006624FF">
        <w:rPr>
          <w:highlight w:val="yellow"/>
        </w:rPr>
        <w:t>Vista desarrollo:</w:t>
      </w:r>
    </w:p>
    <w:p w14:paraId="0A17BDF5" w14:textId="77777777" w:rsidR="007E186D" w:rsidRPr="006624FF" w:rsidRDefault="007E186D" w:rsidP="00100B3E">
      <w:pPr>
        <w:rPr>
          <w:highlight w:val="yellow"/>
        </w:rPr>
      </w:pPr>
      <w:r w:rsidRPr="006624FF">
        <w:rPr>
          <w:highlight w:val="yellow"/>
        </w:rPr>
        <w:t>•</w:t>
      </w:r>
      <w:r w:rsidRPr="006624FF">
        <w:rPr>
          <w:highlight w:val="yellow"/>
        </w:rPr>
        <w:tab/>
        <w:t xml:space="preserve">Diagrama de Componentes: La definición de los componentes del sistema fueron presentados en este diagrama. </w:t>
      </w:r>
    </w:p>
    <w:p w14:paraId="4BDF2310" w14:textId="77777777" w:rsidR="007E186D" w:rsidRPr="006624FF" w:rsidRDefault="007E186D" w:rsidP="00100B3E">
      <w:pPr>
        <w:rPr>
          <w:highlight w:val="yellow"/>
        </w:rPr>
      </w:pPr>
      <w:r w:rsidRPr="006624FF">
        <w:rPr>
          <w:highlight w:val="yellow"/>
        </w:rPr>
        <w:t xml:space="preserve">A partir del análisis de las funciones, relaciones y agrupamiento que estas tendrían, se lograron definir los 2 nodos del sistema la aplicación móvil y el sistema embebido, también la identificación del componente de comunicación con los servicios de Google Drive. </w:t>
      </w:r>
    </w:p>
    <w:p w14:paraId="4A510C75" w14:textId="77777777" w:rsidR="007E186D" w:rsidRPr="006624FF" w:rsidRDefault="007E186D" w:rsidP="00100B3E">
      <w:pPr>
        <w:rPr>
          <w:highlight w:val="yellow"/>
        </w:rPr>
      </w:pPr>
      <w:r w:rsidRPr="006624FF">
        <w:rPr>
          <w:highlight w:val="yellow"/>
        </w:rPr>
        <w:t>Los componentes que conforman el sistema fueron seleccionados en cada una de las agrupaciones debido a su interacción y su alojamiento.</w:t>
      </w:r>
    </w:p>
    <w:p w14:paraId="2257B0B5" w14:textId="77777777" w:rsidR="007E186D" w:rsidRPr="006624FF" w:rsidRDefault="007E186D" w:rsidP="00100B3E">
      <w:pPr>
        <w:rPr>
          <w:highlight w:val="yellow"/>
        </w:rPr>
      </w:pPr>
      <w:r w:rsidRPr="006624FF">
        <w:rPr>
          <w:highlight w:val="yellow"/>
        </w:rPr>
        <w:t>Por parte del sistema embebido los componentes definidos fueron acorde a los componentes físicos del sistema, mientras que para el caso del software estos fueron definidos acorde a las necesidades del proyecto y el marco teórico de las soluciones, tal es el caso del análisis de imágenes, el cual se realiza considerando dos sistemas, visión artificial y reconocimiento.</w:t>
      </w:r>
    </w:p>
    <w:p w14:paraId="1922DF2E" w14:textId="77777777" w:rsidR="007E186D" w:rsidRPr="006624FF" w:rsidRDefault="007E186D" w:rsidP="00100B3E">
      <w:pPr>
        <w:rPr>
          <w:highlight w:val="yellow"/>
        </w:rPr>
      </w:pPr>
      <w:r w:rsidRPr="006624FF">
        <w:rPr>
          <w:highlight w:val="yellow"/>
        </w:rPr>
        <w:t>La definición de los componentes contribuyo a las siguientes fases del ciclo de vida del sistema, dado que estas fueron planificadas en base al desarrollo y cumplimiento de cada componente.</w:t>
      </w:r>
    </w:p>
    <w:p w14:paraId="69D8AFDD" w14:textId="77777777" w:rsidR="007E186D" w:rsidRPr="006624FF" w:rsidRDefault="007E186D" w:rsidP="00100B3E">
      <w:pPr>
        <w:rPr>
          <w:highlight w:val="yellow"/>
        </w:rPr>
      </w:pPr>
      <w:r w:rsidRPr="006624FF">
        <w:rPr>
          <w:highlight w:val="yellow"/>
        </w:rPr>
        <w:t>Vista de procesos:</w:t>
      </w:r>
    </w:p>
    <w:p w14:paraId="38DFAE6B" w14:textId="77777777" w:rsidR="007E186D" w:rsidRPr="006624FF" w:rsidRDefault="007E186D" w:rsidP="00100B3E">
      <w:pPr>
        <w:rPr>
          <w:highlight w:val="yellow"/>
        </w:rPr>
      </w:pPr>
      <w:r w:rsidRPr="006624FF">
        <w:rPr>
          <w:highlight w:val="yellow"/>
        </w:rPr>
        <w:t>•</w:t>
      </w:r>
      <w:r w:rsidRPr="006624FF">
        <w:rPr>
          <w:highlight w:val="yellow"/>
        </w:rPr>
        <w:tab/>
        <w:t xml:space="preserve">Diagrama de secuencia: La realización de este diagrama apoyó a la visualización de clases necesarias para el proceso, tomando como referencia las interacciones y procesos de los casos de uso, a partir de ello se comenzaron a definir las secuencias de la aplicación. </w:t>
      </w:r>
    </w:p>
    <w:p w14:paraId="7832FF62" w14:textId="77777777" w:rsidR="007E186D" w:rsidRPr="006624FF" w:rsidRDefault="007E186D" w:rsidP="00100B3E">
      <w:pPr>
        <w:rPr>
          <w:highlight w:val="yellow"/>
        </w:rPr>
      </w:pPr>
      <w:r w:rsidRPr="006624FF">
        <w:rPr>
          <w:highlight w:val="yellow"/>
        </w:rPr>
        <w:t xml:space="preserve">La lectura de estos diagramas comienza con la presentación del menú principal de la aplicación, a partir de aquí cada opción genera una secuencia.  Existen secuencias que forman parte de otras y a su vez son procesos repetitivos, es por lo que se representaron como secuencias de referencia, estos casos fueron principalmente presentados en secuencias con relación a la base de datos. </w:t>
      </w:r>
    </w:p>
    <w:p w14:paraId="577C3B80" w14:textId="77777777" w:rsidR="007E186D" w:rsidRPr="006624FF" w:rsidRDefault="007E186D" w:rsidP="00100B3E">
      <w:pPr>
        <w:rPr>
          <w:highlight w:val="yellow"/>
        </w:rPr>
      </w:pPr>
      <w:r w:rsidRPr="006624FF">
        <w:rPr>
          <w:highlight w:val="yellow"/>
        </w:rPr>
        <w:t xml:space="preserve">Este diagrama presenta las secuencias internas del procesamiento, sin embargo, también apoyaron a la definición de las interacciones visuales para el usuario, las cuales fueron presentadas en el prototipo no funcional.  </w:t>
      </w:r>
    </w:p>
    <w:p w14:paraId="540382BA" w14:textId="77777777" w:rsidR="007E186D" w:rsidRPr="006624FF" w:rsidRDefault="007E186D" w:rsidP="00100B3E">
      <w:pPr>
        <w:rPr>
          <w:highlight w:val="yellow"/>
        </w:rPr>
      </w:pPr>
      <w:r w:rsidRPr="006624FF">
        <w:rPr>
          <w:highlight w:val="yellow"/>
        </w:rPr>
        <w:t>•</w:t>
      </w:r>
      <w:r w:rsidRPr="006624FF">
        <w:rPr>
          <w:highlight w:val="yellow"/>
        </w:rPr>
        <w:tab/>
        <w:t xml:space="preserve">Diagrama de actividades: Se definieron las actividades de los diagramas haciendo referencia a los procesos encontrados dentro de los casos de uso, tomando en cuenta la funcionalidad del sistema y la representación de los procesos en los distintos componentes del sistema. Además, presentando los ciclos condicionales que en otros diagramas no son identificados en totalidad. </w:t>
      </w:r>
    </w:p>
    <w:p w14:paraId="25BB029F" w14:textId="77777777" w:rsidR="007E186D" w:rsidRPr="006624FF" w:rsidRDefault="007E186D" w:rsidP="00100B3E">
      <w:pPr>
        <w:rPr>
          <w:highlight w:val="yellow"/>
        </w:rPr>
      </w:pPr>
      <w:r w:rsidRPr="006624FF">
        <w:rPr>
          <w:highlight w:val="yellow"/>
        </w:rPr>
        <w:t>Vista lógica:</w:t>
      </w:r>
    </w:p>
    <w:p w14:paraId="12605A91" w14:textId="77777777" w:rsidR="007E186D" w:rsidRPr="006624FF" w:rsidRDefault="007E186D" w:rsidP="00100B3E">
      <w:pPr>
        <w:rPr>
          <w:highlight w:val="yellow"/>
        </w:rPr>
      </w:pPr>
      <w:r w:rsidRPr="006624FF">
        <w:rPr>
          <w:highlight w:val="yellow"/>
        </w:rPr>
        <w:t>•</w:t>
      </w:r>
      <w:r w:rsidRPr="006624FF">
        <w:rPr>
          <w:highlight w:val="yellow"/>
        </w:rPr>
        <w:tab/>
        <w:t xml:space="preserve">Diagrama de Árbol: Este diagrama fue realizado para lograr definir y distribuir un esquema de los datos que serán almacenados en la aplicación, </w:t>
      </w:r>
      <w:proofErr w:type="gramStart"/>
      <w:r w:rsidRPr="006624FF">
        <w:rPr>
          <w:highlight w:val="yellow"/>
        </w:rPr>
        <w:t>puesto  que</w:t>
      </w:r>
      <w:proofErr w:type="gramEnd"/>
      <w:r w:rsidRPr="006624FF">
        <w:rPr>
          <w:highlight w:val="yellow"/>
        </w:rPr>
        <w:t xml:space="preserve"> los datos habían sido presentados de acuerdo con los requerimientos.</w:t>
      </w:r>
    </w:p>
    <w:p w14:paraId="157F271F" w14:textId="77777777" w:rsidR="007E186D" w:rsidRPr="006624FF" w:rsidRDefault="007E186D" w:rsidP="00100B3E">
      <w:pPr>
        <w:rPr>
          <w:highlight w:val="yellow"/>
        </w:rPr>
      </w:pPr>
      <w:r w:rsidRPr="006624FF">
        <w:rPr>
          <w:highlight w:val="yellow"/>
        </w:rPr>
        <w:t>•</w:t>
      </w:r>
      <w:r w:rsidRPr="006624FF">
        <w:rPr>
          <w:highlight w:val="yellow"/>
        </w:rPr>
        <w:tab/>
        <w:t xml:space="preserve">Diagrama de Documentos: Una vez realizada la distribución en el diagrama de árbol, el diagrama de documentos nos permitió representar de una mejor manera el concepto de “documento” que se manejará en la base de datos, puesto que aquí se diseñaron las agrupaciones de los datos a manera de documentos embebidos. </w:t>
      </w:r>
    </w:p>
    <w:p w14:paraId="4A0C9DD0" w14:textId="77777777" w:rsidR="007E186D" w:rsidRPr="006624FF" w:rsidRDefault="007E186D" w:rsidP="00100B3E">
      <w:pPr>
        <w:rPr>
          <w:highlight w:val="yellow"/>
        </w:rPr>
      </w:pPr>
      <w:r w:rsidRPr="006624FF">
        <w:rPr>
          <w:highlight w:val="yellow"/>
        </w:rPr>
        <w:lastRenderedPageBreak/>
        <w:t xml:space="preserve">El fin de la realización de este diagrama fue para apoyar el desarrollo y codificación de la base de datos, al presentar de manera gráfica conceptos de bases no relacionales orientadas a documentos. </w:t>
      </w:r>
    </w:p>
    <w:p w14:paraId="610F0E53" w14:textId="77777777" w:rsidR="007E186D" w:rsidRPr="006624FF" w:rsidRDefault="007E186D" w:rsidP="00100B3E">
      <w:pPr>
        <w:rPr>
          <w:highlight w:val="yellow"/>
        </w:rPr>
      </w:pPr>
      <w:r w:rsidRPr="006624FF">
        <w:rPr>
          <w:highlight w:val="yellow"/>
        </w:rPr>
        <w:t>•</w:t>
      </w:r>
      <w:r w:rsidRPr="006624FF">
        <w:rPr>
          <w:highlight w:val="yellow"/>
        </w:rPr>
        <w:tab/>
        <w:t xml:space="preserve">Diagrama de clases: El diseño de clases estuvo fielmente relacionada a la importancia de los datos en el proceso lógico del sistema, fue por ello que al trabajar con una base de datos extensa la recreación de cada elemento en la base con cada uno de sus campos como atributos, presentaban una carga de </w:t>
      </w:r>
      <w:proofErr w:type="gramStart"/>
      <w:r w:rsidRPr="006624FF">
        <w:rPr>
          <w:highlight w:val="yellow"/>
        </w:rPr>
        <w:t>contenido  tanto</w:t>
      </w:r>
      <w:proofErr w:type="gramEnd"/>
      <w:r w:rsidRPr="006624FF">
        <w:rPr>
          <w:highlight w:val="yellow"/>
        </w:rPr>
        <w:t xml:space="preserve"> gráfico como en su traducción a código. Como solución se implementó el diseño de clases dinámicas que consuman de la base de datos para la creación automática de sus atributos, simulando el funcionamiento de formularios en la programación web. </w:t>
      </w:r>
    </w:p>
    <w:p w14:paraId="19A57739" w14:textId="77777777" w:rsidR="007E186D" w:rsidRPr="006624FF" w:rsidRDefault="007E186D" w:rsidP="00100B3E">
      <w:pPr>
        <w:rPr>
          <w:highlight w:val="yellow"/>
        </w:rPr>
      </w:pPr>
      <w:r w:rsidRPr="006624FF">
        <w:rPr>
          <w:highlight w:val="yellow"/>
        </w:rPr>
        <w:t>Con apoyo del diagrama de secuencia se fueron definiendo las clases, su interacción y funciones generales.</w:t>
      </w:r>
    </w:p>
    <w:p w14:paraId="7BDB7CDA" w14:textId="77777777" w:rsidR="007E186D" w:rsidRPr="006624FF" w:rsidRDefault="007E186D" w:rsidP="00100B3E">
      <w:pPr>
        <w:rPr>
          <w:highlight w:val="yellow"/>
        </w:rPr>
      </w:pPr>
      <w:r w:rsidRPr="006624FF">
        <w:rPr>
          <w:highlight w:val="yellow"/>
        </w:rPr>
        <w:t>Vista física:</w:t>
      </w:r>
    </w:p>
    <w:p w14:paraId="2E51AB69" w14:textId="77777777" w:rsidR="007E186D" w:rsidRPr="006624FF" w:rsidRDefault="007E186D" w:rsidP="00100B3E">
      <w:pPr>
        <w:rPr>
          <w:highlight w:val="yellow"/>
        </w:rPr>
      </w:pPr>
      <w:r w:rsidRPr="006624FF">
        <w:rPr>
          <w:highlight w:val="yellow"/>
        </w:rPr>
        <w:t>•</w:t>
      </w:r>
      <w:r w:rsidRPr="006624FF">
        <w:rPr>
          <w:highlight w:val="yellow"/>
        </w:rPr>
        <w:tab/>
        <w:t>Diagrama de Despliegue: Este diagrama en particular es de gran apoyo para la definición de sistemas distribuidos, dado que su función es definir los artefactos que serán producidos por los componentes al momento del despliegue, así como conocer la “ubicación” de ellos. [61]</w:t>
      </w:r>
    </w:p>
    <w:p w14:paraId="0E29AA7F" w14:textId="77777777" w:rsidR="007E186D" w:rsidRPr="006624FF" w:rsidRDefault="007E186D" w:rsidP="00100B3E">
      <w:pPr>
        <w:rPr>
          <w:highlight w:val="yellow"/>
        </w:rPr>
      </w:pPr>
      <w:r w:rsidRPr="006624FF">
        <w:rPr>
          <w:highlight w:val="yellow"/>
        </w:rPr>
        <w:t xml:space="preserve">Para su implementación en el diseño de este sistema presento una complicación, dado que la arquitectura del sistema no presentaba esta característica distribuida. Retomando la definición de la vista y el significado de cada uno de los elementos del diagrama, se buscó la representación del sistema, mostrando principalmente los protocolos de comunicación entre nodos, así como un documento de esquema de base de datos el cual participa en el proceso de despliegue. </w:t>
      </w:r>
    </w:p>
    <w:p w14:paraId="6F7E8B52" w14:textId="77777777" w:rsidR="007E186D" w:rsidRPr="006624FF" w:rsidRDefault="007E186D" w:rsidP="00100B3E">
      <w:pPr>
        <w:rPr>
          <w:highlight w:val="yellow"/>
        </w:rPr>
      </w:pPr>
      <w:r w:rsidRPr="006624FF">
        <w:rPr>
          <w:highlight w:val="yellow"/>
        </w:rPr>
        <w:t>Cabe mencionar que todos los diagramas ya mencionados se encuentran en el Documento de Software, ubicado en el Apéndice E</w:t>
      </w:r>
    </w:p>
    <w:p w14:paraId="64B3CA0A" w14:textId="77777777" w:rsidR="007E186D" w:rsidRPr="006624FF" w:rsidRDefault="007E186D" w:rsidP="00100B3E">
      <w:pPr>
        <w:rPr>
          <w:highlight w:val="yellow"/>
        </w:rPr>
      </w:pPr>
      <w:r w:rsidRPr="006624FF">
        <w:rPr>
          <w:highlight w:val="yellow"/>
        </w:rPr>
        <w:t>El uso de estos diagramas representó en su totalidad el diseño y funcionamiento del software incluyendo algunas definiciones del hardware, para completar la especificación se realizó la búsqueda de los elementos de hardware que serán utilizados, así como sus especificaciones, además de presentar diagramas de flujo para la orientación de la codificación del software incluido en Arduino y un esquema de conexiones.</w:t>
      </w:r>
    </w:p>
    <w:p w14:paraId="605AC835" w14:textId="77777777" w:rsidR="007E186D" w:rsidRPr="006624FF" w:rsidRDefault="007E186D" w:rsidP="00100B3E">
      <w:pPr>
        <w:rPr>
          <w:highlight w:val="yellow"/>
        </w:rPr>
      </w:pPr>
    </w:p>
    <w:p w14:paraId="15BF8CA5" w14:textId="77777777" w:rsidR="007E186D" w:rsidRPr="006624FF" w:rsidRDefault="007E186D" w:rsidP="00100B3E">
      <w:r w:rsidRPr="006624FF">
        <w:rPr>
          <w:highlight w:val="yellow"/>
        </w:rPr>
        <w:t>Con el fin de validar estas especificaciones con el cliente se hizo la elaboración de prototipos no funcionales, documentos para presentar todos los datos utilizados de una manera estructurada y en términos no técnicos, y un diseño de las interfaces gráficas y su secuencia de interacción.</w:t>
      </w:r>
      <w:r w:rsidRPr="006624FF">
        <w:t xml:space="preserve">  </w:t>
      </w:r>
    </w:p>
    <w:p w14:paraId="60144113" w14:textId="77777777" w:rsidR="007E186D" w:rsidRPr="006624FF" w:rsidRDefault="007E186D" w:rsidP="00100B3E"/>
    <w:p w14:paraId="499D7899" w14:textId="35D5A47E" w:rsidR="002D4521" w:rsidRPr="006624FF" w:rsidRDefault="002D4521" w:rsidP="00100B3E">
      <w:r w:rsidRPr="006624FF">
        <w:t>Matriz de trazabilidad</w:t>
      </w:r>
    </w:p>
    <w:p w14:paraId="39286378" w14:textId="6018BF59" w:rsidR="006505C9" w:rsidRPr="006624FF" w:rsidRDefault="006505C9" w:rsidP="00100B3E">
      <w:r w:rsidRPr="006624FF">
        <w:t xml:space="preserve">Identificar la trazabilidad de los elementos de acuerdo </w:t>
      </w:r>
      <w:r w:rsidR="00876F0D" w:rsidRPr="006624FF">
        <w:t>con</w:t>
      </w:r>
      <w:r w:rsidRPr="006624FF">
        <w:t xml:space="preserve"> lo siguiente:</w:t>
      </w:r>
    </w:p>
    <w:p w14:paraId="5D7CBCEC" w14:textId="77777777" w:rsidR="002D4521" w:rsidRPr="006624FF" w:rsidRDefault="002D4521" w:rsidP="00100B3E">
      <w:r w:rsidRPr="006624FF">
        <w:t xml:space="preserve">Objetivo </w:t>
      </w:r>
      <w:r w:rsidR="006505C9" w:rsidRPr="006624FF">
        <w:sym w:font="Wingdings" w:char="F0E0"/>
      </w:r>
      <w:r w:rsidRPr="006624FF">
        <w:t xml:space="preserve"> Requerimientos</w:t>
      </w:r>
    </w:p>
    <w:p w14:paraId="15688AC5" w14:textId="77777777" w:rsidR="002D4521" w:rsidRPr="006624FF" w:rsidRDefault="002D4521" w:rsidP="00100B3E">
      <w:r w:rsidRPr="006624FF">
        <w:t xml:space="preserve">Requerimiento </w:t>
      </w:r>
      <w:r w:rsidR="006505C9" w:rsidRPr="006624FF">
        <w:sym w:font="Wingdings" w:char="F0E0"/>
      </w:r>
      <w:r w:rsidRPr="006624FF">
        <w:t xml:space="preserve"> Diseños </w:t>
      </w:r>
    </w:p>
    <w:p w14:paraId="66A063A8" w14:textId="77777777" w:rsidR="002D4521" w:rsidRPr="006624FF" w:rsidRDefault="002D4521" w:rsidP="00100B3E">
      <w:r w:rsidRPr="006624FF">
        <w:t xml:space="preserve">Diseño </w:t>
      </w:r>
      <w:r w:rsidR="006505C9" w:rsidRPr="006624FF">
        <w:sym w:font="Wingdings" w:char="F0E0"/>
      </w:r>
      <w:r w:rsidRPr="006624FF">
        <w:t xml:space="preserve"> Componentes</w:t>
      </w:r>
    </w:p>
    <w:p w14:paraId="321C17CC" w14:textId="77777777" w:rsidR="002D4521" w:rsidRPr="006624FF" w:rsidRDefault="002D4521" w:rsidP="00100B3E">
      <w:r w:rsidRPr="006624FF">
        <w:t xml:space="preserve">Componente </w:t>
      </w:r>
      <w:r w:rsidR="006505C9" w:rsidRPr="006624FF">
        <w:sym w:font="Wingdings" w:char="F0E0"/>
      </w:r>
      <w:r w:rsidRPr="006624FF">
        <w:t xml:space="preserve"> Pruebas</w:t>
      </w:r>
    </w:p>
    <w:tbl>
      <w:tblPr>
        <w:tblW w:w="5000" w:type="pct"/>
        <w:tblCellMar>
          <w:left w:w="70" w:type="dxa"/>
          <w:right w:w="70" w:type="dxa"/>
        </w:tblCellMar>
        <w:tblLook w:val="04A0" w:firstRow="1" w:lastRow="0" w:firstColumn="1" w:lastColumn="0" w:noHBand="0" w:noVBand="1"/>
      </w:tblPr>
      <w:tblGrid>
        <w:gridCol w:w="1863"/>
        <w:gridCol w:w="2495"/>
        <w:gridCol w:w="1223"/>
        <w:gridCol w:w="2164"/>
        <w:gridCol w:w="1264"/>
      </w:tblGrid>
      <w:tr w:rsidR="006624FF" w:rsidRPr="006624FF" w14:paraId="450708AB" w14:textId="77777777" w:rsidTr="001A4CBF">
        <w:trPr>
          <w:trHeight w:val="315"/>
        </w:trPr>
        <w:tc>
          <w:tcPr>
            <w:tcW w:w="870" w:type="pct"/>
            <w:tcBorders>
              <w:top w:val="single" w:sz="8" w:space="0" w:color="auto"/>
              <w:left w:val="single" w:sz="8" w:space="0" w:color="auto"/>
              <w:bottom w:val="single" w:sz="8" w:space="0" w:color="auto"/>
              <w:right w:val="nil"/>
            </w:tcBorders>
            <w:shd w:val="clear" w:color="auto" w:fill="auto"/>
            <w:noWrap/>
            <w:vAlign w:val="center"/>
            <w:hideMark/>
          </w:tcPr>
          <w:p w14:paraId="7AC9B8EF" w14:textId="77777777" w:rsidR="006505C9" w:rsidRPr="006624FF" w:rsidRDefault="006505C9" w:rsidP="00100B3E">
            <w:pPr>
              <w:rPr>
                <w:rFonts w:eastAsia="Times New Roman"/>
                <w:b/>
                <w:lang w:eastAsia="es-MX"/>
              </w:rPr>
            </w:pPr>
            <w:r w:rsidRPr="006624FF">
              <w:rPr>
                <w:rFonts w:eastAsia="Times New Roman"/>
                <w:b/>
                <w:lang w:eastAsia="es-MX"/>
              </w:rPr>
              <w:t>Objetivo</w:t>
            </w:r>
            <w:r w:rsidR="00B50E92" w:rsidRPr="006624FF">
              <w:rPr>
                <w:rFonts w:eastAsia="Times New Roman"/>
                <w:b/>
                <w:lang w:eastAsia="es-MX"/>
              </w:rPr>
              <w:t xml:space="preserve"> particular</w:t>
            </w:r>
          </w:p>
        </w:tc>
        <w:tc>
          <w:tcPr>
            <w:tcW w:w="1426"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7C8A223" w14:textId="77777777" w:rsidR="006505C9" w:rsidRPr="006624FF" w:rsidRDefault="006505C9" w:rsidP="00100B3E">
            <w:pPr>
              <w:rPr>
                <w:rFonts w:eastAsia="Times New Roman"/>
                <w:b/>
                <w:lang w:eastAsia="es-MX"/>
              </w:rPr>
            </w:pPr>
            <w:r w:rsidRPr="006624FF">
              <w:rPr>
                <w:rFonts w:eastAsia="Times New Roman"/>
                <w:b/>
                <w:lang w:eastAsia="es-MX"/>
              </w:rPr>
              <w:t>Requerimiento</w:t>
            </w:r>
          </w:p>
        </w:tc>
        <w:tc>
          <w:tcPr>
            <w:tcW w:w="720" w:type="pct"/>
            <w:tcBorders>
              <w:top w:val="single" w:sz="8" w:space="0" w:color="auto"/>
              <w:left w:val="nil"/>
              <w:bottom w:val="single" w:sz="8" w:space="0" w:color="auto"/>
              <w:right w:val="nil"/>
            </w:tcBorders>
            <w:shd w:val="clear" w:color="auto" w:fill="auto"/>
            <w:noWrap/>
            <w:vAlign w:val="center"/>
            <w:hideMark/>
          </w:tcPr>
          <w:p w14:paraId="5700CF30" w14:textId="77777777" w:rsidR="006505C9" w:rsidRPr="006624FF" w:rsidRDefault="006505C9" w:rsidP="00100B3E">
            <w:pPr>
              <w:rPr>
                <w:rFonts w:eastAsia="Times New Roman"/>
                <w:b/>
                <w:lang w:eastAsia="es-MX"/>
              </w:rPr>
            </w:pPr>
            <w:r w:rsidRPr="006624FF">
              <w:rPr>
                <w:rFonts w:eastAsia="Times New Roman"/>
                <w:b/>
                <w:lang w:eastAsia="es-MX"/>
              </w:rPr>
              <w:t>Diseño</w:t>
            </w:r>
          </w:p>
        </w:tc>
        <w:tc>
          <w:tcPr>
            <w:tcW w:w="1242"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519404C" w14:textId="77777777" w:rsidR="006505C9" w:rsidRPr="006624FF" w:rsidRDefault="006505C9" w:rsidP="00100B3E">
            <w:pPr>
              <w:rPr>
                <w:rFonts w:eastAsia="Times New Roman"/>
                <w:b/>
                <w:lang w:eastAsia="es-MX"/>
              </w:rPr>
            </w:pPr>
            <w:r w:rsidRPr="006624FF">
              <w:rPr>
                <w:rFonts w:eastAsia="Times New Roman"/>
                <w:b/>
                <w:lang w:eastAsia="es-MX"/>
              </w:rPr>
              <w:t>Componente</w:t>
            </w:r>
          </w:p>
        </w:tc>
        <w:tc>
          <w:tcPr>
            <w:tcW w:w="742" w:type="pct"/>
            <w:tcBorders>
              <w:top w:val="single" w:sz="8" w:space="0" w:color="auto"/>
              <w:left w:val="nil"/>
              <w:bottom w:val="single" w:sz="8" w:space="0" w:color="auto"/>
              <w:right w:val="single" w:sz="8" w:space="0" w:color="auto"/>
            </w:tcBorders>
            <w:shd w:val="clear" w:color="auto" w:fill="auto"/>
            <w:noWrap/>
            <w:vAlign w:val="center"/>
            <w:hideMark/>
          </w:tcPr>
          <w:p w14:paraId="44C497F9" w14:textId="77777777" w:rsidR="006505C9" w:rsidRPr="006624FF" w:rsidRDefault="006505C9" w:rsidP="00100B3E">
            <w:pPr>
              <w:rPr>
                <w:rFonts w:eastAsia="Times New Roman"/>
                <w:b/>
                <w:lang w:eastAsia="es-MX"/>
              </w:rPr>
            </w:pPr>
            <w:r w:rsidRPr="006624FF">
              <w:rPr>
                <w:rFonts w:eastAsia="Times New Roman"/>
                <w:b/>
                <w:lang w:eastAsia="es-MX"/>
              </w:rPr>
              <w:t>Prueba</w:t>
            </w:r>
          </w:p>
        </w:tc>
      </w:tr>
      <w:tr w:rsidR="006624FF" w:rsidRPr="006624FF" w14:paraId="10F2139F" w14:textId="77777777" w:rsidTr="001A4CBF">
        <w:trPr>
          <w:trHeight w:val="300"/>
        </w:trPr>
        <w:tc>
          <w:tcPr>
            <w:tcW w:w="870" w:type="pct"/>
            <w:vMerge w:val="restart"/>
            <w:tcBorders>
              <w:top w:val="nil"/>
              <w:left w:val="single" w:sz="8" w:space="0" w:color="auto"/>
              <w:bottom w:val="single" w:sz="8" w:space="0" w:color="000000"/>
              <w:right w:val="nil"/>
            </w:tcBorders>
            <w:shd w:val="clear" w:color="auto" w:fill="auto"/>
            <w:noWrap/>
            <w:vAlign w:val="center"/>
            <w:hideMark/>
          </w:tcPr>
          <w:p w14:paraId="39E46076" w14:textId="77777777" w:rsidR="006505C9" w:rsidRPr="006624FF" w:rsidRDefault="006505C9" w:rsidP="00100B3E">
            <w:pPr>
              <w:rPr>
                <w:rFonts w:eastAsia="Times New Roman"/>
                <w:lang w:eastAsia="es-MX"/>
              </w:rPr>
            </w:pPr>
            <w:r w:rsidRPr="006624FF">
              <w:rPr>
                <w:rFonts w:eastAsia="Times New Roman"/>
                <w:lang w:eastAsia="es-MX"/>
              </w:rPr>
              <w:lastRenderedPageBreak/>
              <w:t>Obj1</w:t>
            </w:r>
          </w:p>
        </w:tc>
        <w:tc>
          <w:tcPr>
            <w:tcW w:w="1426" w:type="pct"/>
            <w:vMerge w:val="restart"/>
            <w:tcBorders>
              <w:top w:val="nil"/>
              <w:left w:val="single" w:sz="8" w:space="0" w:color="auto"/>
              <w:bottom w:val="single" w:sz="4" w:space="0" w:color="auto"/>
              <w:right w:val="single" w:sz="8" w:space="0" w:color="auto"/>
            </w:tcBorders>
            <w:shd w:val="clear" w:color="auto" w:fill="auto"/>
            <w:noWrap/>
            <w:vAlign w:val="center"/>
            <w:hideMark/>
          </w:tcPr>
          <w:p w14:paraId="09556EA1" w14:textId="77777777" w:rsidR="006505C9" w:rsidRPr="006624FF" w:rsidRDefault="006505C9" w:rsidP="00100B3E">
            <w:pPr>
              <w:rPr>
                <w:rFonts w:eastAsia="Times New Roman"/>
                <w:lang w:eastAsia="es-MX"/>
              </w:rPr>
            </w:pPr>
            <w:r w:rsidRPr="006624FF">
              <w:rPr>
                <w:rFonts w:eastAsia="Times New Roman"/>
                <w:lang w:eastAsia="es-MX"/>
              </w:rPr>
              <w:t>Req1</w:t>
            </w:r>
          </w:p>
        </w:tc>
        <w:tc>
          <w:tcPr>
            <w:tcW w:w="720" w:type="pct"/>
            <w:vMerge w:val="restart"/>
            <w:tcBorders>
              <w:top w:val="nil"/>
              <w:left w:val="single" w:sz="8" w:space="0" w:color="auto"/>
              <w:bottom w:val="single" w:sz="4" w:space="0" w:color="auto"/>
              <w:right w:val="single" w:sz="8" w:space="0" w:color="auto"/>
            </w:tcBorders>
            <w:shd w:val="clear" w:color="auto" w:fill="auto"/>
            <w:noWrap/>
            <w:vAlign w:val="center"/>
            <w:hideMark/>
          </w:tcPr>
          <w:p w14:paraId="2D81CF36" w14:textId="77777777" w:rsidR="006505C9" w:rsidRPr="006624FF" w:rsidRDefault="006505C9" w:rsidP="00100B3E">
            <w:pPr>
              <w:rPr>
                <w:rFonts w:eastAsia="Times New Roman"/>
                <w:lang w:eastAsia="es-MX"/>
              </w:rPr>
            </w:pPr>
            <w:r w:rsidRPr="006624FF">
              <w:rPr>
                <w:rFonts w:eastAsia="Times New Roman"/>
                <w:lang w:eastAsia="es-MX"/>
              </w:rPr>
              <w:t>Dis1-1</w:t>
            </w:r>
          </w:p>
        </w:tc>
        <w:tc>
          <w:tcPr>
            <w:tcW w:w="1242" w:type="pct"/>
            <w:vMerge w:val="restart"/>
            <w:tcBorders>
              <w:top w:val="nil"/>
              <w:left w:val="single" w:sz="8" w:space="0" w:color="auto"/>
              <w:bottom w:val="single" w:sz="4" w:space="0" w:color="auto"/>
              <w:right w:val="single" w:sz="8" w:space="0" w:color="auto"/>
            </w:tcBorders>
            <w:shd w:val="clear" w:color="auto" w:fill="auto"/>
            <w:noWrap/>
            <w:vAlign w:val="center"/>
            <w:hideMark/>
          </w:tcPr>
          <w:p w14:paraId="67F71159" w14:textId="77777777" w:rsidR="006505C9" w:rsidRPr="006624FF" w:rsidRDefault="006505C9" w:rsidP="00100B3E">
            <w:pPr>
              <w:rPr>
                <w:rFonts w:eastAsia="Times New Roman"/>
                <w:lang w:eastAsia="es-MX"/>
              </w:rPr>
            </w:pPr>
            <w:r w:rsidRPr="006624FF">
              <w:rPr>
                <w:rFonts w:eastAsia="Times New Roman"/>
                <w:lang w:eastAsia="es-MX"/>
              </w:rPr>
              <w:t>Comp1</w:t>
            </w:r>
          </w:p>
        </w:tc>
        <w:tc>
          <w:tcPr>
            <w:tcW w:w="742" w:type="pct"/>
            <w:tcBorders>
              <w:top w:val="nil"/>
              <w:left w:val="nil"/>
              <w:bottom w:val="single" w:sz="4" w:space="0" w:color="auto"/>
              <w:right w:val="single" w:sz="8" w:space="0" w:color="auto"/>
            </w:tcBorders>
            <w:shd w:val="clear" w:color="auto" w:fill="auto"/>
            <w:noWrap/>
            <w:vAlign w:val="center"/>
            <w:hideMark/>
          </w:tcPr>
          <w:p w14:paraId="0C616F28" w14:textId="77777777" w:rsidR="006505C9" w:rsidRPr="006624FF" w:rsidRDefault="006505C9" w:rsidP="00100B3E">
            <w:pPr>
              <w:rPr>
                <w:rFonts w:eastAsia="Times New Roman"/>
                <w:lang w:eastAsia="es-MX"/>
              </w:rPr>
            </w:pPr>
            <w:r w:rsidRPr="006624FF">
              <w:rPr>
                <w:rFonts w:eastAsia="Times New Roman"/>
                <w:lang w:eastAsia="es-MX"/>
              </w:rPr>
              <w:t>P1</w:t>
            </w:r>
          </w:p>
        </w:tc>
      </w:tr>
      <w:tr w:rsidR="006624FF" w:rsidRPr="006624FF" w14:paraId="6A65434D"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31E7762E"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17AD9E20" w14:textId="77777777" w:rsidR="006505C9" w:rsidRPr="006624FF" w:rsidRDefault="006505C9" w:rsidP="00100B3E">
            <w:pPr>
              <w:rPr>
                <w:rFonts w:eastAsia="Times New Roman"/>
                <w:lang w:eastAsia="es-MX"/>
              </w:rPr>
            </w:pPr>
          </w:p>
        </w:tc>
        <w:tc>
          <w:tcPr>
            <w:tcW w:w="720" w:type="pct"/>
            <w:vMerge/>
            <w:tcBorders>
              <w:top w:val="nil"/>
              <w:left w:val="single" w:sz="8" w:space="0" w:color="auto"/>
              <w:bottom w:val="single" w:sz="4" w:space="0" w:color="auto"/>
              <w:right w:val="single" w:sz="8" w:space="0" w:color="auto"/>
            </w:tcBorders>
            <w:vAlign w:val="center"/>
            <w:hideMark/>
          </w:tcPr>
          <w:p w14:paraId="7A97FC2D" w14:textId="77777777" w:rsidR="006505C9" w:rsidRPr="006624FF" w:rsidRDefault="006505C9" w:rsidP="00100B3E">
            <w:pPr>
              <w:rPr>
                <w:rFonts w:eastAsia="Times New Roman"/>
                <w:lang w:eastAsia="es-MX"/>
              </w:rPr>
            </w:pPr>
          </w:p>
        </w:tc>
        <w:tc>
          <w:tcPr>
            <w:tcW w:w="1242" w:type="pct"/>
            <w:vMerge/>
            <w:tcBorders>
              <w:top w:val="nil"/>
              <w:left w:val="single" w:sz="8" w:space="0" w:color="auto"/>
              <w:bottom w:val="single" w:sz="4" w:space="0" w:color="auto"/>
              <w:right w:val="single" w:sz="8" w:space="0" w:color="auto"/>
            </w:tcBorders>
            <w:vAlign w:val="center"/>
            <w:hideMark/>
          </w:tcPr>
          <w:p w14:paraId="33B24049" w14:textId="77777777" w:rsidR="006505C9" w:rsidRPr="006624FF" w:rsidRDefault="006505C9" w:rsidP="00100B3E">
            <w:pPr>
              <w:rPr>
                <w:rFonts w:eastAsia="Times New Roman"/>
                <w:lang w:eastAsia="es-MX"/>
              </w:rPr>
            </w:pPr>
          </w:p>
        </w:tc>
        <w:tc>
          <w:tcPr>
            <w:tcW w:w="742" w:type="pct"/>
            <w:tcBorders>
              <w:top w:val="nil"/>
              <w:left w:val="nil"/>
              <w:bottom w:val="single" w:sz="4" w:space="0" w:color="auto"/>
              <w:right w:val="single" w:sz="8" w:space="0" w:color="auto"/>
            </w:tcBorders>
            <w:shd w:val="clear" w:color="auto" w:fill="auto"/>
            <w:noWrap/>
            <w:vAlign w:val="center"/>
            <w:hideMark/>
          </w:tcPr>
          <w:p w14:paraId="585906C3" w14:textId="77777777" w:rsidR="006505C9" w:rsidRPr="006624FF" w:rsidRDefault="006505C9" w:rsidP="00100B3E">
            <w:pPr>
              <w:rPr>
                <w:rFonts w:eastAsia="Times New Roman"/>
                <w:lang w:eastAsia="es-MX"/>
              </w:rPr>
            </w:pPr>
            <w:r w:rsidRPr="006624FF">
              <w:rPr>
                <w:rFonts w:eastAsia="Times New Roman"/>
                <w:lang w:eastAsia="es-MX"/>
              </w:rPr>
              <w:t>P2</w:t>
            </w:r>
          </w:p>
        </w:tc>
      </w:tr>
      <w:tr w:rsidR="006624FF" w:rsidRPr="006624FF" w14:paraId="6A85BE62"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49D3C05B"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5B8745AA" w14:textId="77777777" w:rsidR="006505C9" w:rsidRPr="006624FF" w:rsidRDefault="006505C9" w:rsidP="00100B3E">
            <w:pPr>
              <w:rPr>
                <w:rFonts w:eastAsia="Times New Roman"/>
                <w:lang w:eastAsia="es-MX"/>
              </w:rPr>
            </w:pPr>
          </w:p>
        </w:tc>
        <w:tc>
          <w:tcPr>
            <w:tcW w:w="720" w:type="pct"/>
            <w:vMerge/>
            <w:tcBorders>
              <w:top w:val="nil"/>
              <w:left w:val="single" w:sz="8" w:space="0" w:color="auto"/>
              <w:bottom w:val="single" w:sz="4" w:space="0" w:color="auto"/>
              <w:right w:val="single" w:sz="8" w:space="0" w:color="auto"/>
            </w:tcBorders>
            <w:vAlign w:val="center"/>
            <w:hideMark/>
          </w:tcPr>
          <w:p w14:paraId="6F886618" w14:textId="77777777" w:rsidR="006505C9" w:rsidRPr="006624FF" w:rsidRDefault="006505C9" w:rsidP="00100B3E">
            <w:pPr>
              <w:rPr>
                <w:rFonts w:eastAsia="Times New Roman"/>
                <w:lang w:eastAsia="es-MX"/>
              </w:rPr>
            </w:pPr>
          </w:p>
        </w:tc>
        <w:tc>
          <w:tcPr>
            <w:tcW w:w="1242" w:type="pct"/>
            <w:vMerge/>
            <w:tcBorders>
              <w:top w:val="nil"/>
              <w:left w:val="single" w:sz="8" w:space="0" w:color="auto"/>
              <w:bottom w:val="single" w:sz="4" w:space="0" w:color="auto"/>
              <w:right w:val="single" w:sz="8" w:space="0" w:color="auto"/>
            </w:tcBorders>
            <w:vAlign w:val="center"/>
            <w:hideMark/>
          </w:tcPr>
          <w:p w14:paraId="5EC190AA" w14:textId="77777777" w:rsidR="006505C9" w:rsidRPr="006624FF" w:rsidRDefault="006505C9" w:rsidP="00100B3E">
            <w:pPr>
              <w:rPr>
                <w:rFonts w:eastAsia="Times New Roman"/>
                <w:lang w:eastAsia="es-MX"/>
              </w:rPr>
            </w:pPr>
          </w:p>
        </w:tc>
        <w:tc>
          <w:tcPr>
            <w:tcW w:w="742" w:type="pct"/>
            <w:tcBorders>
              <w:top w:val="nil"/>
              <w:left w:val="nil"/>
              <w:bottom w:val="single" w:sz="4" w:space="0" w:color="auto"/>
              <w:right w:val="single" w:sz="8" w:space="0" w:color="auto"/>
            </w:tcBorders>
            <w:shd w:val="clear" w:color="auto" w:fill="auto"/>
            <w:noWrap/>
            <w:vAlign w:val="center"/>
            <w:hideMark/>
          </w:tcPr>
          <w:p w14:paraId="42D7C3F7" w14:textId="77777777" w:rsidR="006505C9" w:rsidRPr="006624FF" w:rsidRDefault="006505C9" w:rsidP="00100B3E">
            <w:pPr>
              <w:rPr>
                <w:rFonts w:eastAsia="Times New Roman"/>
                <w:lang w:eastAsia="es-MX"/>
              </w:rPr>
            </w:pPr>
            <w:r w:rsidRPr="006624FF">
              <w:rPr>
                <w:rFonts w:eastAsia="Times New Roman"/>
                <w:lang w:eastAsia="es-MX"/>
              </w:rPr>
              <w:t>P3</w:t>
            </w:r>
          </w:p>
        </w:tc>
      </w:tr>
      <w:tr w:rsidR="006624FF" w:rsidRPr="006624FF" w14:paraId="59109EBC"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27E5A5C5"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30154D2F" w14:textId="77777777" w:rsidR="006505C9" w:rsidRPr="006624FF" w:rsidRDefault="006505C9" w:rsidP="00100B3E">
            <w:pPr>
              <w:rPr>
                <w:rFonts w:eastAsia="Times New Roman"/>
                <w:lang w:eastAsia="es-MX"/>
              </w:rPr>
            </w:pPr>
          </w:p>
        </w:tc>
        <w:tc>
          <w:tcPr>
            <w:tcW w:w="720" w:type="pct"/>
            <w:vMerge/>
            <w:tcBorders>
              <w:top w:val="nil"/>
              <w:left w:val="single" w:sz="8" w:space="0" w:color="auto"/>
              <w:bottom w:val="single" w:sz="4" w:space="0" w:color="auto"/>
              <w:right w:val="single" w:sz="8" w:space="0" w:color="auto"/>
            </w:tcBorders>
            <w:vAlign w:val="center"/>
            <w:hideMark/>
          </w:tcPr>
          <w:p w14:paraId="3C3EDD04" w14:textId="77777777" w:rsidR="006505C9" w:rsidRPr="006624FF" w:rsidRDefault="006505C9" w:rsidP="00100B3E">
            <w:pPr>
              <w:rPr>
                <w:rFonts w:eastAsia="Times New Roman"/>
                <w:lang w:eastAsia="es-MX"/>
              </w:rPr>
            </w:pPr>
          </w:p>
        </w:tc>
        <w:tc>
          <w:tcPr>
            <w:tcW w:w="1242" w:type="pct"/>
            <w:vMerge/>
            <w:tcBorders>
              <w:top w:val="nil"/>
              <w:left w:val="single" w:sz="8" w:space="0" w:color="auto"/>
              <w:bottom w:val="single" w:sz="4" w:space="0" w:color="auto"/>
              <w:right w:val="single" w:sz="8" w:space="0" w:color="auto"/>
            </w:tcBorders>
            <w:vAlign w:val="center"/>
            <w:hideMark/>
          </w:tcPr>
          <w:p w14:paraId="52B1AD3B" w14:textId="77777777" w:rsidR="006505C9" w:rsidRPr="006624FF" w:rsidRDefault="006505C9" w:rsidP="00100B3E">
            <w:pPr>
              <w:rPr>
                <w:rFonts w:eastAsia="Times New Roman"/>
                <w:lang w:eastAsia="es-MX"/>
              </w:rPr>
            </w:pPr>
          </w:p>
        </w:tc>
        <w:tc>
          <w:tcPr>
            <w:tcW w:w="742" w:type="pct"/>
            <w:tcBorders>
              <w:top w:val="nil"/>
              <w:left w:val="nil"/>
              <w:bottom w:val="single" w:sz="4" w:space="0" w:color="auto"/>
              <w:right w:val="single" w:sz="8" w:space="0" w:color="auto"/>
            </w:tcBorders>
            <w:shd w:val="clear" w:color="auto" w:fill="auto"/>
            <w:noWrap/>
            <w:vAlign w:val="center"/>
            <w:hideMark/>
          </w:tcPr>
          <w:p w14:paraId="054F94EB" w14:textId="77777777" w:rsidR="006505C9" w:rsidRPr="006624FF" w:rsidRDefault="006505C9" w:rsidP="00100B3E">
            <w:pPr>
              <w:rPr>
                <w:rFonts w:eastAsia="Times New Roman"/>
                <w:lang w:eastAsia="es-MX"/>
              </w:rPr>
            </w:pPr>
            <w:r w:rsidRPr="006624FF">
              <w:rPr>
                <w:rFonts w:eastAsia="Times New Roman"/>
                <w:lang w:eastAsia="es-MX"/>
              </w:rPr>
              <w:t>P4</w:t>
            </w:r>
          </w:p>
        </w:tc>
      </w:tr>
      <w:tr w:rsidR="006624FF" w:rsidRPr="006624FF" w14:paraId="576CAAA2"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6DA6884E"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28C81BC3" w14:textId="77777777" w:rsidR="006505C9" w:rsidRPr="006624FF" w:rsidRDefault="006505C9" w:rsidP="00100B3E">
            <w:pPr>
              <w:rPr>
                <w:rFonts w:eastAsia="Times New Roman"/>
                <w:lang w:eastAsia="es-MX"/>
              </w:rPr>
            </w:pPr>
          </w:p>
        </w:tc>
        <w:tc>
          <w:tcPr>
            <w:tcW w:w="720" w:type="pct"/>
            <w:vMerge/>
            <w:tcBorders>
              <w:top w:val="nil"/>
              <w:left w:val="single" w:sz="8" w:space="0" w:color="auto"/>
              <w:bottom w:val="single" w:sz="4" w:space="0" w:color="auto"/>
              <w:right w:val="single" w:sz="8" w:space="0" w:color="auto"/>
            </w:tcBorders>
            <w:vAlign w:val="center"/>
            <w:hideMark/>
          </w:tcPr>
          <w:p w14:paraId="1FDDD265" w14:textId="77777777" w:rsidR="006505C9" w:rsidRPr="006624FF" w:rsidRDefault="006505C9" w:rsidP="00100B3E">
            <w:pPr>
              <w:rPr>
                <w:rFonts w:eastAsia="Times New Roman"/>
                <w:lang w:eastAsia="es-MX"/>
              </w:rPr>
            </w:pPr>
          </w:p>
        </w:tc>
        <w:tc>
          <w:tcPr>
            <w:tcW w:w="1242" w:type="pct"/>
            <w:tcBorders>
              <w:top w:val="nil"/>
              <w:left w:val="nil"/>
              <w:bottom w:val="single" w:sz="4" w:space="0" w:color="auto"/>
              <w:right w:val="single" w:sz="8" w:space="0" w:color="auto"/>
            </w:tcBorders>
            <w:shd w:val="clear" w:color="auto" w:fill="auto"/>
            <w:noWrap/>
            <w:vAlign w:val="center"/>
            <w:hideMark/>
          </w:tcPr>
          <w:p w14:paraId="1BDD3C45" w14:textId="77777777" w:rsidR="006505C9" w:rsidRPr="006624FF" w:rsidRDefault="006505C9" w:rsidP="00100B3E">
            <w:pPr>
              <w:rPr>
                <w:rFonts w:eastAsia="Times New Roman"/>
                <w:lang w:eastAsia="es-MX"/>
              </w:rPr>
            </w:pPr>
            <w:r w:rsidRPr="006624FF">
              <w:rPr>
                <w:rFonts w:eastAsia="Times New Roman"/>
                <w:lang w:eastAsia="es-MX"/>
              </w:rPr>
              <w:t>Comp2</w:t>
            </w:r>
          </w:p>
        </w:tc>
        <w:tc>
          <w:tcPr>
            <w:tcW w:w="742" w:type="pct"/>
            <w:tcBorders>
              <w:top w:val="nil"/>
              <w:left w:val="nil"/>
              <w:bottom w:val="single" w:sz="4" w:space="0" w:color="auto"/>
              <w:right w:val="single" w:sz="8" w:space="0" w:color="auto"/>
            </w:tcBorders>
            <w:shd w:val="clear" w:color="auto" w:fill="auto"/>
            <w:noWrap/>
            <w:vAlign w:val="center"/>
            <w:hideMark/>
          </w:tcPr>
          <w:p w14:paraId="115DD2CD"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21E08610"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7EDAF079"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30485A2E" w14:textId="77777777" w:rsidR="006505C9" w:rsidRPr="006624FF" w:rsidRDefault="006505C9" w:rsidP="00100B3E">
            <w:pPr>
              <w:rPr>
                <w:rFonts w:eastAsia="Times New Roman"/>
                <w:lang w:eastAsia="es-MX"/>
              </w:rPr>
            </w:pPr>
          </w:p>
        </w:tc>
        <w:tc>
          <w:tcPr>
            <w:tcW w:w="720" w:type="pct"/>
            <w:vMerge/>
            <w:tcBorders>
              <w:top w:val="nil"/>
              <w:left w:val="single" w:sz="8" w:space="0" w:color="auto"/>
              <w:bottom w:val="single" w:sz="4" w:space="0" w:color="auto"/>
              <w:right w:val="single" w:sz="8" w:space="0" w:color="auto"/>
            </w:tcBorders>
            <w:vAlign w:val="center"/>
            <w:hideMark/>
          </w:tcPr>
          <w:p w14:paraId="62B852E0" w14:textId="77777777" w:rsidR="006505C9" w:rsidRPr="006624FF" w:rsidRDefault="006505C9" w:rsidP="00100B3E">
            <w:pPr>
              <w:rPr>
                <w:rFonts w:eastAsia="Times New Roman"/>
                <w:lang w:eastAsia="es-MX"/>
              </w:rPr>
            </w:pPr>
          </w:p>
        </w:tc>
        <w:tc>
          <w:tcPr>
            <w:tcW w:w="1242" w:type="pct"/>
            <w:tcBorders>
              <w:top w:val="nil"/>
              <w:left w:val="nil"/>
              <w:bottom w:val="single" w:sz="4" w:space="0" w:color="auto"/>
              <w:right w:val="single" w:sz="8" w:space="0" w:color="auto"/>
            </w:tcBorders>
            <w:shd w:val="clear" w:color="auto" w:fill="auto"/>
            <w:noWrap/>
            <w:vAlign w:val="center"/>
            <w:hideMark/>
          </w:tcPr>
          <w:p w14:paraId="5450561B" w14:textId="77777777" w:rsidR="006505C9" w:rsidRPr="006624FF" w:rsidRDefault="006505C9" w:rsidP="00100B3E">
            <w:pPr>
              <w:rPr>
                <w:rFonts w:eastAsia="Times New Roman"/>
                <w:lang w:eastAsia="es-MX"/>
              </w:rPr>
            </w:pPr>
            <w:r w:rsidRPr="006624FF">
              <w:rPr>
                <w:rFonts w:eastAsia="Times New Roman"/>
                <w:lang w:eastAsia="es-MX"/>
              </w:rPr>
              <w:t>Comp3</w:t>
            </w:r>
          </w:p>
        </w:tc>
        <w:tc>
          <w:tcPr>
            <w:tcW w:w="742" w:type="pct"/>
            <w:tcBorders>
              <w:top w:val="nil"/>
              <w:left w:val="nil"/>
              <w:bottom w:val="single" w:sz="4" w:space="0" w:color="auto"/>
              <w:right w:val="single" w:sz="8" w:space="0" w:color="auto"/>
            </w:tcBorders>
            <w:shd w:val="clear" w:color="auto" w:fill="auto"/>
            <w:noWrap/>
            <w:vAlign w:val="center"/>
            <w:hideMark/>
          </w:tcPr>
          <w:p w14:paraId="290437E1"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11CFB544"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3D83C6B0"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036A3498" w14:textId="77777777" w:rsidR="006505C9" w:rsidRPr="006624FF" w:rsidRDefault="006505C9" w:rsidP="00100B3E">
            <w:pPr>
              <w:rPr>
                <w:rFonts w:eastAsia="Times New Roman"/>
                <w:lang w:eastAsia="es-MX"/>
              </w:rPr>
            </w:pPr>
          </w:p>
        </w:tc>
        <w:tc>
          <w:tcPr>
            <w:tcW w:w="720" w:type="pct"/>
            <w:vMerge/>
            <w:tcBorders>
              <w:top w:val="nil"/>
              <w:left w:val="single" w:sz="8" w:space="0" w:color="auto"/>
              <w:bottom w:val="single" w:sz="4" w:space="0" w:color="auto"/>
              <w:right w:val="single" w:sz="8" w:space="0" w:color="auto"/>
            </w:tcBorders>
            <w:vAlign w:val="center"/>
            <w:hideMark/>
          </w:tcPr>
          <w:p w14:paraId="1C7058DA" w14:textId="77777777" w:rsidR="006505C9" w:rsidRPr="006624FF" w:rsidRDefault="006505C9" w:rsidP="00100B3E">
            <w:pPr>
              <w:rPr>
                <w:rFonts w:eastAsia="Times New Roman"/>
                <w:lang w:eastAsia="es-MX"/>
              </w:rPr>
            </w:pPr>
          </w:p>
        </w:tc>
        <w:tc>
          <w:tcPr>
            <w:tcW w:w="1242" w:type="pct"/>
            <w:tcBorders>
              <w:top w:val="nil"/>
              <w:left w:val="nil"/>
              <w:bottom w:val="single" w:sz="4" w:space="0" w:color="auto"/>
              <w:right w:val="single" w:sz="8" w:space="0" w:color="auto"/>
            </w:tcBorders>
            <w:shd w:val="clear" w:color="auto" w:fill="auto"/>
            <w:noWrap/>
            <w:vAlign w:val="center"/>
            <w:hideMark/>
          </w:tcPr>
          <w:p w14:paraId="1D0D6E6D" w14:textId="77777777" w:rsidR="006505C9" w:rsidRPr="006624FF" w:rsidRDefault="006505C9" w:rsidP="00100B3E">
            <w:pPr>
              <w:rPr>
                <w:rFonts w:eastAsia="Times New Roman"/>
                <w:lang w:eastAsia="es-MX"/>
              </w:rPr>
            </w:pPr>
            <w:r w:rsidRPr="006624FF">
              <w:rPr>
                <w:rFonts w:eastAsia="Times New Roman"/>
                <w:lang w:eastAsia="es-MX"/>
              </w:rPr>
              <w:t>Comp4</w:t>
            </w:r>
          </w:p>
        </w:tc>
        <w:tc>
          <w:tcPr>
            <w:tcW w:w="742" w:type="pct"/>
            <w:tcBorders>
              <w:top w:val="nil"/>
              <w:left w:val="nil"/>
              <w:bottom w:val="single" w:sz="4" w:space="0" w:color="auto"/>
              <w:right w:val="single" w:sz="8" w:space="0" w:color="auto"/>
            </w:tcBorders>
            <w:shd w:val="clear" w:color="auto" w:fill="auto"/>
            <w:noWrap/>
            <w:vAlign w:val="center"/>
            <w:hideMark/>
          </w:tcPr>
          <w:p w14:paraId="27520D29"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1563F483"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68699D3C"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36C1F518" w14:textId="77777777" w:rsidR="006505C9" w:rsidRPr="006624FF" w:rsidRDefault="006505C9" w:rsidP="00100B3E">
            <w:pPr>
              <w:rPr>
                <w:rFonts w:eastAsia="Times New Roman"/>
                <w:lang w:eastAsia="es-MX"/>
              </w:rPr>
            </w:pPr>
          </w:p>
        </w:tc>
        <w:tc>
          <w:tcPr>
            <w:tcW w:w="720" w:type="pct"/>
            <w:vMerge/>
            <w:tcBorders>
              <w:top w:val="nil"/>
              <w:left w:val="single" w:sz="8" w:space="0" w:color="auto"/>
              <w:bottom w:val="single" w:sz="4" w:space="0" w:color="auto"/>
              <w:right w:val="single" w:sz="8" w:space="0" w:color="auto"/>
            </w:tcBorders>
            <w:vAlign w:val="center"/>
            <w:hideMark/>
          </w:tcPr>
          <w:p w14:paraId="49E45B95" w14:textId="77777777" w:rsidR="006505C9" w:rsidRPr="006624FF" w:rsidRDefault="006505C9" w:rsidP="00100B3E">
            <w:pPr>
              <w:rPr>
                <w:rFonts w:eastAsia="Times New Roman"/>
                <w:lang w:eastAsia="es-MX"/>
              </w:rPr>
            </w:pPr>
          </w:p>
        </w:tc>
        <w:tc>
          <w:tcPr>
            <w:tcW w:w="1242" w:type="pct"/>
            <w:tcBorders>
              <w:top w:val="nil"/>
              <w:left w:val="nil"/>
              <w:bottom w:val="single" w:sz="4" w:space="0" w:color="auto"/>
              <w:right w:val="single" w:sz="8" w:space="0" w:color="auto"/>
            </w:tcBorders>
            <w:shd w:val="clear" w:color="auto" w:fill="auto"/>
            <w:noWrap/>
            <w:vAlign w:val="center"/>
            <w:hideMark/>
          </w:tcPr>
          <w:p w14:paraId="589A3001" w14:textId="77777777" w:rsidR="006505C9" w:rsidRPr="006624FF" w:rsidRDefault="006505C9" w:rsidP="00100B3E">
            <w:pPr>
              <w:rPr>
                <w:rFonts w:eastAsia="Times New Roman"/>
                <w:lang w:eastAsia="es-MX"/>
              </w:rPr>
            </w:pPr>
            <w:r w:rsidRPr="006624FF">
              <w:rPr>
                <w:rFonts w:eastAsia="Times New Roman"/>
                <w:lang w:eastAsia="es-MX"/>
              </w:rPr>
              <w:t>Comp5</w:t>
            </w:r>
          </w:p>
        </w:tc>
        <w:tc>
          <w:tcPr>
            <w:tcW w:w="742" w:type="pct"/>
            <w:tcBorders>
              <w:top w:val="nil"/>
              <w:left w:val="nil"/>
              <w:bottom w:val="single" w:sz="4" w:space="0" w:color="auto"/>
              <w:right w:val="single" w:sz="8" w:space="0" w:color="auto"/>
            </w:tcBorders>
            <w:shd w:val="clear" w:color="auto" w:fill="auto"/>
            <w:noWrap/>
            <w:vAlign w:val="center"/>
            <w:hideMark/>
          </w:tcPr>
          <w:p w14:paraId="2E307E24"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0DED115F"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36A7F95E"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65165254" w14:textId="77777777" w:rsidR="006505C9" w:rsidRPr="006624FF" w:rsidRDefault="006505C9" w:rsidP="00100B3E">
            <w:pPr>
              <w:rPr>
                <w:rFonts w:eastAsia="Times New Roman"/>
                <w:lang w:eastAsia="es-MX"/>
              </w:rPr>
            </w:pPr>
          </w:p>
        </w:tc>
        <w:tc>
          <w:tcPr>
            <w:tcW w:w="720" w:type="pct"/>
            <w:tcBorders>
              <w:top w:val="nil"/>
              <w:left w:val="nil"/>
              <w:bottom w:val="single" w:sz="4" w:space="0" w:color="auto"/>
              <w:right w:val="single" w:sz="8" w:space="0" w:color="auto"/>
            </w:tcBorders>
            <w:shd w:val="clear" w:color="auto" w:fill="auto"/>
            <w:noWrap/>
            <w:vAlign w:val="center"/>
            <w:hideMark/>
          </w:tcPr>
          <w:p w14:paraId="24614FC9" w14:textId="77777777" w:rsidR="006505C9" w:rsidRPr="006624FF" w:rsidRDefault="006505C9" w:rsidP="00100B3E">
            <w:pPr>
              <w:rPr>
                <w:rFonts w:eastAsia="Times New Roman"/>
                <w:lang w:eastAsia="es-MX"/>
              </w:rPr>
            </w:pPr>
            <w:r w:rsidRPr="006624FF">
              <w:rPr>
                <w:rFonts w:eastAsia="Times New Roman"/>
                <w:lang w:eastAsia="es-MX"/>
              </w:rPr>
              <w:t>Dis1-2</w:t>
            </w:r>
          </w:p>
        </w:tc>
        <w:tc>
          <w:tcPr>
            <w:tcW w:w="1242" w:type="pct"/>
            <w:tcBorders>
              <w:top w:val="nil"/>
              <w:left w:val="nil"/>
              <w:bottom w:val="single" w:sz="4" w:space="0" w:color="auto"/>
              <w:right w:val="single" w:sz="8" w:space="0" w:color="auto"/>
            </w:tcBorders>
            <w:shd w:val="clear" w:color="auto" w:fill="auto"/>
            <w:noWrap/>
            <w:vAlign w:val="center"/>
            <w:hideMark/>
          </w:tcPr>
          <w:p w14:paraId="443EA1BE" w14:textId="77777777" w:rsidR="006505C9" w:rsidRPr="006624FF" w:rsidRDefault="006505C9" w:rsidP="00100B3E">
            <w:pPr>
              <w:rPr>
                <w:rFonts w:eastAsia="Times New Roman"/>
                <w:lang w:eastAsia="es-MX"/>
              </w:rPr>
            </w:pPr>
            <w:r w:rsidRPr="006624FF">
              <w:rPr>
                <w:rFonts w:eastAsia="Times New Roman"/>
                <w:lang w:eastAsia="es-MX"/>
              </w:rPr>
              <w:t>…</w:t>
            </w:r>
          </w:p>
        </w:tc>
        <w:tc>
          <w:tcPr>
            <w:tcW w:w="742" w:type="pct"/>
            <w:tcBorders>
              <w:top w:val="nil"/>
              <w:left w:val="nil"/>
              <w:bottom w:val="single" w:sz="4" w:space="0" w:color="auto"/>
              <w:right w:val="single" w:sz="8" w:space="0" w:color="auto"/>
            </w:tcBorders>
            <w:shd w:val="clear" w:color="auto" w:fill="auto"/>
            <w:noWrap/>
            <w:vAlign w:val="center"/>
            <w:hideMark/>
          </w:tcPr>
          <w:p w14:paraId="31CFDA0E"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44F54B27"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5AC02B86"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19528E7F" w14:textId="77777777" w:rsidR="006505C9" w:rsidRPr="006624FF" w:rsidRDefault="006505C9" w:rsidP="00100B3E">
            <w:pPr>
              <w:rPr>
                <w:rFonts w:eastAsia="Times New Roman"/>
                <w:lang w:eastAsia="es-MX"/>
              </w:rPr>
            </w:pPr>
          </w:p>
        </w:tc>
        <w:tc>
          <w:tcPr>
            <w:tcW w:w="720" w:type="pct"/>
            <w:tcBorders>
              <w:top w:val="nil"/>
              <w:left w:val="nil"/>
              <w:bottom w:val="single" w:sz="4" w:space="0" w:color="auto"/>
              <w:right w:val="single" w:sz="8" w:space="0" w:color="auto"/>
            </w:tcBorders>
            <w:shd w:val="clear" w:color="auto" w:fill="auto"/>
            <w:noWrap/>
            <w:vAlign w:val="center"/>
            <w:hideMark/>
          </w:tcPr>
          <w:p w14:paraId="0F31574F" w14:textId="77777777" w:rsidR="006505C9" w:rsidRPr="006624FF" w:rsidRDefault="006505C9" w:rsidP="00100B3E">
            <w:pPr>
              <w:rPr>
                <w:rFonts w:eastAsia="Times New Roman"/>
                <w:lang w:eastAsia="es-MX"/>
              </w:rPr>
            </w:pPr>
            <w:r w:rsidRPr="006624FF">
              <w:rPr>
                <w:rFonts w:eastAsia="Times New Roman"/>
                <w:lang w:eastAsia="es-MX"/>
              </w:rPr>
              <w:t>Dis1-3</w:t>
            </w:r>
          </w:p>
        </w:tc>
        <w:tc>
          <w:tcPr>
            <w:tcW w:w="1242" w:type="pct"/>
            <w:tcBorders>
              <w:top w:val="nil"/>
              <w:left w:val="nil"/>
              <w:bottom w:val="single" w:sz="4" w:space="0" w:color="auto"/>
              <w:right w:val="single" w:sz="8" w:space="0" w:color="auto"/>
            </w:tcBorders>
            <w:shd w:val="clear" w:color="auto" w:fill="auto"/>
            <w:noWrap/>
            <w:vAlign w:val="center"/>
            <w:hideMark/>
          </w:tcPr>
          <w:p w14:paraId="72EF3BE0" w14:textId="77777777" w:rsidR="006505C9" w:rsidRPr="006624FF" w:rsidRDefault="006505C9" w:rsidP="00100B3E">
            <w:pPr>
              <w:rPr>
                <w:rFonts w:eastAsia="Times New Roman"/>
                <w:lang w:eastAsia="es-MX"/>
              </w:rPr>
            </w:pPr>
            <w:r w:rsidRPr="006624FF">
              <w:rPr>
                <w:rFonts w:eastAsia="Times New Roman"/>
                <w:lang w:eastAsia="es-MX"/>
              </w:rPr>
              <w:t>…</w:t>
            </w:r>
          </w:p>
        </w:tc>
        <w:tc>
          <w:tcPr>
            <w:tcW w:w="742" w:type="pct"/>
            <w:tcBorders>
              <w:top w:val="nil"/>
              <w:left w:val="nil"/>
              <w:bottom w:val="single" w:sz="4" w:space="0" w:color="auto"/>
              <w:right w:val="single" w:sz="8" w:space="0" w:color="auto"/>
            </w:tcBorders>
            <w:shd w:val="clear" w:color="auto" w:fill="auto"/>
            <w:noWrap/>
            <w:vAlign w:val="center"/>
            <w:hideMark/>
          </w:tcPr>
          <w:p w14:paraId="5ED8F9D5"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2E7CDA9F"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1150EACB" w14:textId="77777777" w:rsidR="006505C9" w:rsidRPr="006624FF" w:rsidRDefault="006505C9" w:rsidP="00100B3E">
            <w:pPr>
              <w:rPr>
                <w:rFonts w:eastAsia="Times New Roman"/>
                <w:lang w:eastAsia="es-MX"/>
              </w:rPr>
            </w:pPr>
          </w:p>
        </w:tc>
        <w:tc>
          <w:tcPr>
            <w:tcW w:w="1426" w:type="pct"/>
            <w:vMerge/>
            <w:tcBorders>
              <w:top w:val="nil"/>
              <w:left w:val="single" w:sz="8" w:space="0" w:color="auto"/>
              <w:bottom w:val="single" w:sz="4" w:space="0" w:color="auto"/>
              <w:right w:val="single" w:sz="8" w:space="0" w:color="auto"/>
            </w:tcBorders>
            <w:vAlign w:val="center"/>
            <w:hideMark/>
          </w:tcPr>
          <w:p w14:paraId="684C1621" w14:textId="77777777" w:rsidR="006505C9" w:rsidRPr="006624FF" w:rsidRDefault="006505C9" w:rsidP="00100B3E">
            <w:pPr>
              <w:rPr>
                <w:rFonts w:eastAsia="Times New Roman"/>
                <w:lang w:eastAsia="es-MX"/>
              </w:rPr>
            </w:pPr>
          </w:p>
        </w:tc>
        <w:tc>
          <w:tcPr>
            <w:tcW w:w="720" w:type="pct"/>
            <w:tcBorders>
              <w:top w:val="nil"/>
              <w:left w:val="nil"/>
              <w:bottom w:val="single" w:sz="4" w:space="0" w:color="auto"/>
              <w:right w:val="single" w:sz="8" w:space="0" w:color="auto"/>
            </w:tcBorders>
            <w:shd w:val="clear" w:color="auto" w:fill="auto"/>
            <w:noWrap/>
            <w:vAlign w:val="center"/>
            <w:hideMark/>
          </w:tcPr>
          <w:p w14:paraId="49F9EC85" w14:textId="77777777" w:rsidR="006505C9" w:rsidRPr="006624FF" w:rsidRDefault="006505C9" w:rsidP="00100B3E">
            <w:pPr>
              <w:rPr>
                <w:rFonts w:eastAsia="Times New Roman"/>
                <w:lang w:eastAsia="es-MX"/>
              </w:rPr>
            </w:pPr>
            <w:r w:rsidRPr="006624FF">
              <w:rPr>
                <w:rFonts w:eastAsia="Times New Roman"/>
                <w:lang w:eastAsia="es-MX"/>
              </w:rPr>
              <w:t>Dis1-4</w:t>
            </w:r>
          </w:p>
        </w:tc>
        <w:tc>
          <w:tcPr>
            <w:tcW w:w="1242" w:type="pct"/>
            <w:tcBorders>
              <w:top w:val="nil"/>
              <w:left w:val="nil"/>
              <w:bottom w:val="single" w:sz="4" w:space="0" w:color="auto"/>
              <w:right w:val="single" w:sz="8" w:space="0" w:color="auto"/>
            </w:tcBorders>
            <w:shd w:val="clear" w:color="auto" w:fill="auto"/>
            <w:noWrap/>
            <w:vAlign w:val="center"/>
            <w:hideMark/>
          </w:tcPr>
          <w:p w14:paraId="13F37FD0" w14:textId="77777777" w:rsidR="006505C9" w:rsidRPr="006624FF" w:rsidRDefault="006505C9" w:rsidP="00100B3E">
            <w:pPr>
              <w:rPr>
                <w:rFonts w:eastAsia="Times New Roman"/>
                <w:lang w:eastAsia="es-MX"/>
              </w:rPr>
            </w:pPr>
            <w:r w:rsidRPr="006624FF">
              <w:rPr>
                <w:rFonts w:eastAsia="Times New Roman"/>
                <w:lang w:eastAsia="es-MX"/>
              </w:rPr>
              <w:t>…</w:t>
            </w:r>
          </w:p>
        </w:tc>
        <w:tc>
          <w:tcPr>
            <w:tcW w:w="742" w:type="pct"/>
            <w:tcBorders>
              <w:top w:val="nil"/>
              <w:left w:val="nil"/>
              <w:bottom w:val="single" w:sz="4" w:space="0" w:color="auto"/>
              <w:right w:val="single" w:sz="8" w:space="0" w:color="auto"/>
            </w:tcBorders>
            <w:shd w:val="clear" w:color="auto" w:fill="auto"/>
            <w:noWrap/>
            <w:vAlign w:val="center"/>
            <w:hideMark/>
          </w:tcPr>
          <w:p w14:paraId="7F7B0BB3"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7EF4D436"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06DBE4B3" w14:textId="77777777" w:rsidR="006505C9" w:rsidRPr="006624FF" w:rsidRDefault="006505C9" w:rsidP="00100B3E">
            <w:pPr>
              <w:rPr>
                <w:rFonts w:eastAsia="Times New Roman"/>
                <w:lang w:eastAsia="es-MX"/>
              </w:rPr>
            </w:pPr>
          </w:p>
        </w:tc>
        <w:tc>
          <w:tcPr>
            <w:tcW w:w="1426" w:type="pct"/>
            <w:tcBorders>
              <w:top w:val="nil"/>
              <w:left w:val="single" w:sz="8" w:space="0" w:color="auto"/>
              <w:bottom w:val="single" w:sz="4" w:space="0" w:color="auto"/>
              <w:right w:val="single" w:sz="8" w:space="0" w:color="auto"/>
            </w:tcBorders>
            <w:shd w:val="clear" w:color="auto" w:fill="auto"/>
            <w:noWrap/>
            <w:vAlign w:val="center"/>
            <w:hideMark/>
          </w:tcPr>
          <w:p w14:paraId="3CE15FD3" w14:textId="77777777" w:rsidR="006505C9" w:rsidRPr="006624FF" w:rsidRDefault="006505C9" w:rsidP="00100B3E">
            <w:pPr>
              <w:rPr>
                <w:rFonts w:eastAsia="Times New Roman"/>
                <w:lang w:eastAsia="es-MX"/>
              </w:rPr>
            </w:pPr>
            <w:r w:rsidRPr="006624FF">
              <w:rPr>
                <w:rFonts w:eastAsia="Times New Roman"/>
                <w:lang w:eastAsia="es-MX"/>
              </w:rPr>
              <w:t>Req2</w:t>
            </w:r>
          </w:p>
        </w:tc>
        <w:tc>
          <w:tcPr>
            <w:tcW w:w="720" w:type="pct"/>
            <w:tcBorders>
              <w:top w:val="nil"/>
              <w:left w:val="nil"/>
              <w:bottom w:val="single" w:sz="4" w:space="0" w:color="auto"/>
              <w:right w:val="single" w:sz="8" w:space="0" w:color="auto"/>
            </w:tcBorders>
            <w:shd w:val="clear" w:color="auto" w:fill="auto"/>
            <w:noWrap/>
            <w:vAlign w:val="center"/>
            <w:hideMark/>
          </w:tcPr>
          <w:p w14:paraId="2D25EF5B" w14:textId="77777777" w:rsidR="006505C9" w:rsidRPr="006624FF" w:rsidRDefault="006505C9" w:rsidP="00100B3E">
            <w:pPr>
              <w:rPr>
                <w:rFonts w:eastAsia="Times New Roman"/>
                <w:lang w:eastAsia="es-MX"/>
              </w:rPr>
            </w:pPr>
            <w:r w:rsidRPr="006624FF">
              <w:rPr>
                <w:rFonts w:eastAsia="Times New Roman"/>
                <w:lang w:eastAsia="es-MX"/>
              </w:rPr>
              <w:t>…</w:t>
            </w:r>
          </w:p>
        </w:tc>
        <w:tc>
          <w:tcPr>
            <w:tcW w:w="1242" w:type="pct"/>
            <w:tcBorders>
              <w:top w:val="nil"/>
              <w:left w:val="nil"/>
              <w:bottom w:val="single" w:sz="4" w:space="0" w:color="auto"/>
              <w:right w:val="single" w:sz="8" w:space="0" w:color="auto"/>
            </w:tcBorders>
            <w:shd w:val="clear" w:color="auto" w:fill="auto"/>
            <w:noWrap/>
            <w:vAlign w:val="center"/>
            <w:hideMark/>
          </w:tcPr>
          <w:p w14:paraId="235C3766" w14:textId="77777777" w:rsidR="006505C9" w:rsidRPr="006624FF" w:rsidRDefault="006505C9" w:rsidP="00100B3E">
            <w:pPr>
              <w:rPr>
                <w:rFonts w:eastAsia="Times New Roman"/>
                <w:lang w:eastAsia="es-MX"/>
              </w:rPr>
            </w:pPr>
            <w:r w:rsidRPr="006624FF">
              <w:rPr>
                <w:rFonts w:eastAsia="Times New Roman"/>
                <w:lang w:eastAsia="es-MX"/>
              </w:rPr>
              <w:t>…</w:t>
            </w:r>
          </w:p>
        </w:tc>
        <w:tc>
          <w:tcPr>
            <w:tcW w:w="742" w:type="pct"/>
            <w:tcBorders>
              <w:top w:val="nil"/>
              <w:left w:val="nil"/>
              <w:bottom w:val="single" w:sz="4" w:space="0" w:color="auto"/>
              <w:right w:val="single" w:sz="8" w:space="0" w:color="auto"/>
            </w:tcBorders>
            <w:shd w:val="clear" w:color="auto" w:fill="auto"/>
            <w:noWrap/>
            <w:vAlign w:val="center"/>
            <w:hideMark/>
          </w:tcPr>
          <w:p w14:paraId="23C60685" w14:textId="77777777" w:rsidR="006505C9" w:rsidRPr="006624FF" w:rsidRDefault="006505C9" w:rsidP="00100B3E">
            <w:pPr>
              <w:rPr>
                <w:rFonts w:eastAsia="Times New Roman"/>
                <w:lang w:eastAsia="es-MX"/>
              </w:rPr>
            </w:pPr>
            <w:r w:rsidRPr="006624FF">
              <w:rPr>
                <w:rFonts w:eastAsia="Times New Roman"/>
                <w:lang w:eastAsia="es-MX"/>
              </w:rPr>
              <w:t>…</w:t>
            </w:r>
          </w:p>
        </w:tc>
      </w:tr>
      <w:tr w:rsidR="006624FF" w:rsidRPr="006624FF" w14:paraId="1770638E" w14:textId="77777777" w:rsidTr="001A4CBF">
        <w:trPr>
          <w:trHeight w:val="300"/>
        </w:trPr>
        <w:tc>
          <w:tcPr>
            <w:tcW w:w="870" w:type="pct"/>
            <w:vMerge/>
            <w:tcBorders>
              <w:top w:val="nil"/>
              <w:left w:val="single" w:sz="8" w:space="0" w:color="auto"/>
              <w:bottom w:val="single" w:sz="8" w:space="0" w:color="000000"/>
              <w:right w:val="nil"/>
            </w:tcBorders>
            <w:vAlign w:val="center"/>
            <w:hideMark/>
          </w:tcPr>
          <w:p w14:paraId="117E08CA" w14:textId="77777777" w:rsidR="006505C9" w:rsidRPr="006624FF" w:rsidRDefault="006505C9" w:rsidP="00100B3E">
            <w:pPr>
              <w:rPr>
                <w:rFonts w:eastAsia="Times New Roman"/>
                <w:lang w:eastAsia="es-MX"/>
              </w:rPr>
            </w:pPr>
          </w:p>
        </w:tc>
        <w:tc>
          <w:tcPr>
            <w:tcW w:w="1426" w:type="pct"/>
            <w:tcBorders>
              <w:top w:val="nil"/>
              <w:left w:val="single" w:sz="8" w:space="0" w:color="auto"/>
              <w:bottom w:val="single" w:sz="4" w:space="0" w:color="auto"/>
              <w:right w:val="single" w:sz="8" w:space="0" w:color="auto"/>
            </w:tcBorders>
            <w:shd w:val="clear" w:color="auto" w:fill="auto"/>
            <w:noWrap/>
            <w:vAlign w:val="center"/>
            <w:hideMark/>
          </w:tcPr>
          <w:p w14:paraId="2B23F9E3" w14:textId="77777777" w:rsidR="006505C9" w:rsidRPr="006624FF" w:rsidRDefault="006505C9" w:rsidP="00100B3E">
            <w:pPr>
              <w:rPr>
                <w:rFonts w:eastAsia="Times New Roman"/>
                <w:lang w:eastAsia="es-MX"/>
              </w:rPr>
            </w:pPr>
            <w:r w:rsidRPr="006624FF">
              <w:rPr>
                <w:rFonts w:eastAsia="Times New Roman"/>
                <w:lang w:eastAsia="es-MX"/>
              </w:rPr>
              <w:t>Req3</w:t>
            </w:r>
          </w:p>
        </w:tc>
        <w:tc>
          <w:tcPr>
            <w:tcW w:w="720" w:type="pct"/>
            <w:tcBorders>
              <w:top w:val="nil"/>
              <w:left w:val="nil"/>
              <w:bottom w:val="single" w:sz="4" w:space="0" w:color="auto"/>
              <w:right w:val="single" w:sz="8" w:space="0" w:color="auto"/>
            </w:tcBorders>
            <w:shd w:val="clear" w:color="auto" w:fill="auto"/>
            <w:noWrap/>
            <w:vAlign w:val="center"/>
            <w:hideMark/>
          </w:tcPr>
          <w:p w14:paraId="1E363E67" w14:textId="77777777" w:rsidR="006505C9" w:rsidRPr="006624FF" w:rsidRDefault="006505C9" w:rsidP="00100B3E">
            <w:pPr>
              <w:rPr>
                <w:rFonts w:eastAsia="Times New Roman"/>
                <w:lang w:eastAsia="es-MX"/>
              </w:rPr>
            </w:pPr>
            <w:r w:rsidRPr="006624FF">
              <w:rPr>
                <w:rFonts w:eastAsia="Times New Roman"/>
                <w:lang w:eastAsia="es-MX"/>
              </w:rPr>
              <w:t>…</w:t>
            </w:r>
          </w:p>
        </w:tc>
        <w:tc>
          <w:tcPr>
            <w:tcW w:w="1242" w:type="pct"/>
            <w:tcBorders>
              <w:top w:val="nil"/>
              <w:left w:val="nil"/>
              <w:bottom w:val="single" w:sz="4" w:space="0" w:color="auto"/>
              <w:right w:val="single" w:sz="8" w:space="0" w:color="auto"/>
            </w:tcBorders>
            <w:shd w:val="clear" w:color="auto" w:fill="auto"/>
            <w:noWrap/>
            <w:vAlign w:val="center"/>
            <w:hideMark/>
          </w:tcPr>
          <w:p w14:paraId="2204AD18" w14:textId="77777777" w:rsidR="006505C9" w:rsidRPr="006624FF" w:rsidRDefault="006505C9" w:rsidP="00100B3E">
            <w:pPr>
              <w:rPr>
                <w:rFonts w:eastAsia="Times New Roman"/>
                <w:lang w:eastAsia="es-MX"/>
              </w:rPr>
            </w:pPr>
            <w:r w:rsidRPr="006624FF">
              <w:rPr>
                <w:rFonts w:eastAsia="Times New Roman"/>
                <w:lang w:eastAsia="es-MX"/>
              </w:rPr>
              <w:t>…</w:t>
            </w:r>
          </w:p>
        </w:tc>
        <w:tc>
          <w:tcPr>
            <w:tcW w:w="742" w:type="pct"/>
            <w:tcBorders>
              <w:top w:val="nil"/>
              <w:left w:val="nil"/>
              <w:bottom w:val="single" w:sz="4" w:space="0" w:color="auto"/>
              <w:right w:val="single" w:sz="8" w:space="0" w:color="auto"/>
            </w:tcBorders>
            <w:shd w:val="clear" w:color="auto" w:fill="auto"/>
            <w:noWrap/>
            <w:vAlign w:val="center"/>
            <w:hideMark/>
          </w:tcPr>
          <w:p w14:paraId="2871239F" w14:textId="77777777" w:rsidR="006505C9" w:rsidRPr="006624FF" w:rsidRDefault="006505C9" w:rsidP="00100B3E">
            <w:pPr>
              <w:rPr>
                <w:rFonts w:eastAsia="Times New Roman"/>
                <w:lang w:eastAsia="es-MX"/>
              </w:rPr>
            </w:pPr>
            <w:r w:rsidRPr="006624FF">
              <w:rPr>
                <w:rFonts w:eastAsia="Times New Roman"/>
                <w:lang w:eastAsia="es-MX"/>
              </w:rPr>
              <w:t>…</w:t>
            </w:r>
          </w:p>
        </w:tc>
      </w:tr>
    </w:tbl>
    <w:p w14:paraId="4DA7FB6D" w14:textId="3E7B6B18" w:rsidR="001A4CBF" w:rsidRPr="006624FF" w:rsidRDefault="001A4CBF" w:rsidP="00100B3E"/>
    <w:p w14:paraId="61BD1155" w14:textId="77777777" w:rsidR="007E186D" w:rsidRPr="006624FF" w:rsidRDefault="007E186D" w:rsidP="00100B3E">
      <w:pPr>
        <w:rPr>
          <w:highlight w:val="yellow"/>
        </w:rPr>
      </w:pPr>
      <w:r w:rsidRPr="006624FF">
        <w:rPr>
          <w:highlight w:val="yellow"/>
        </w:rPr>
        <w:t xml:space="preserve">El registro de la trazabilidad de los elementos generados en el proyecto fue registrado con el fin de revisar el cumplimiento de los objetivos con cada elemento y obtener las relaciones entre estos, tal y como se menciona en </w:t>
      </w:r>
      <w:r w:rsidRPr="006624FF">
        <w:rPr>
          <w:highlight w:val="yellow"/>
        </w:rPr>
        <w:fldChar w:fldCharType="begin" w:fldLock="1"/>
      </w:r>
      <w:r w:rsidRPr="006624FF">
        <w:rPr>
          <w:highlight w:val="yellow"/>
        </w:rPr>
        <w:instrText>ADDIN CSL_CITATION {"citationItems":[{"id":"ITEM-1","itemData":{"ISBN":"29110-5-1-2","abstract":"INGENIERÍA DE SOFTWARE. Perfiles del ciclo de vida\r\npara las pequeñas organizaciones (PO). Parte 5-1-2: Guía de\r\ngestión e ingeniería: Grupo de perfil genérico. Perfil básico","author":[{"dropping-particle":"","family":"Comisión de Normalización y de Fiscalización de Barreras Comerciales no Arancelarias INDECOPI","given":"","non-dropping-particle":"","parse-names":false,"suffix":""}],"id":"ITEM-1","issued":{"date-parts":[["2012"]]},"page":"83","title":"Norma técnica Peruana NTP ISO/IEC RT29110-5-1-2","type":"article-journal"},"uris":["http://www.mendeley.com/documents/?uuid=f3c1e15d-9dc2-4fb0-85b4-cfa78398279c","http://www.mendeley.com/documents/?uuid=4fd32c82-70a0-463f-acda-7b93e851117b"]}],"mendeley":{"formattedCitation":"[59]","plainTextFormattedCitation":"[59]","previouslyFormattedCitation":"[59]"},"properties":{"noteIndex":0},"schema":"https://github.com/citation-style-language/schema/raw/master/csl-citation.json"}</w:instrText>
      </w:r>
      <w:r w:rsidRPr="006624FF">
        <w:rPr>
          <w:highlight w:val="yellow"/>
        </w:rPr>
        <w:fldChar w:fldCharType="separate"/>
      </w:r>
      <w:r w:rsidRPr="006624FF">
        <w:rPr>
          <w:noProof/>
          <w:highlight w:val="yellow"/>
        </w:rPr>
        <w:t>[59]</w:t>
      </w:r>
      <w:r w:rsidRPr="006624FF">
        <w:rPr>
          <w:highlight w:val="yellow"/>
        </w:rPr>
        <w:fldChar w:fldCharType="end"/>
      </w:r>
      <w:r w:rsidRPr="006624FF">
        <w:rPr>
          <w:highlight w:val="yellow"/>
        </w:rPr>
        <w:t xml:space="preserve">  Además, fue utilizado como guía ubicar los puntos de repercusión ante cambios.</w:t>
      </w:r>
    </w:p>
    <w:p w14:paraId="2D4EC90A" w14:textId="77777777" w:rsidR="007E186D" w:rsidRPr="006624FF" w:rsidRDefault="007E186D" w:rsidP="00100B3E">
      <w:pPr>
        <w:rPr>
          <w:highlight w:val="yellow"/>
        </w:rPr>
      </w:pPr>
      <w:r w:rsidRPr="006624FF">
        <w:rPr>
          <w:highlight w:val="yellow"/>
        </w:rPr>
        <w:t>A continuación, serán presentas las tablas de trazabilidad realizadas bajo el formato de:</w:t>
      </w:r>
    </w:p>
    <w:p w14:paraId="42835255" w14:textId="77777777" w:rsidR="007E186D" w:rsidRPr="006624FF" w:rsidRDefault="007E186D" w:rsidP="00100B3E">
      <w:pPr>
        <w:rPr>
          <w:highlight w:val="yellow"/>
        </w:rPr>
      </w:pPr>
      <w:r w:rsidRPr="006624FF">
        <w:rPr>
          <w:highlight w:val="yellow"/>
        </w:rPr>
        <w:t>ID: identificador dentro del proyecto.</w:t>
      </w:r>
    </w:p>
    <w:p w14:paraId="42FA6E94" w14:textId="77777777" w:rsidR="007E186D" w:rsidRPr="006624FF" w:rsidRDefault="007E186D" w:rsidP="00100B3E">
      <w:pPr>
        <w:rPr>
          <w:highlight w:val="yellow"/>
        </w:rPr>
      </w:pPr>
      <w:r w:rsidRPr="006624FF">
        <w:rPr>
          <w:highlight w:val="yellow"/>
        </w:rPr>
        <w:t>Nombre: Nombre o definición del elemento.</w:t>
      </w:r>
    </w:p>
    <w:p w14:paraId="1C710C98" w14:textId="77777777" w:rsidR="007E186D" w:rsidRPr="006624FF" w:rsidRDefault="007E186D" w:rsidP="00100B3E">
      <w:pPr>
        <w:rPr>
          <w:highlight w:val="yellow"/>
        </w:rPr>
      </w:pPr>
      <w:r w:rsidRPr="006624FF">
        <w:rPr>
          <w:highlight w:val="yellow"/>
        </w:rPr>
        <w:t>Fuente: Documento dentro de la configuración de software donde puede ser encontrada su especificación.</w:t>
      </w:r>
    </w:p>
    <w:p w14:paraId="37FCDB1E" w14:textId="77777777" w:rsidR="007E186D" w:rsidRPr="006624FF" w:rsidRDefault="007E186D" w:rsidP="00100B3E">
      <w:pPr>
        <w:rPr>
          <w:highlight w:val="yellow"/>
        </w:rPr>
      </w:pPr>
      <w:r w:rsidRPr="006624FF">
        <w:rPr>
          <w:highlight w:val="yellow"/>
        </w:rPr>
        <w:t>Para fines prácticos de este documento fueron separadas por relación de dos agrupaciones.</w:t>
      </w:r>
    </w:p>
    <w:p w14:paraId="1FC8499F" w14:textId="02FC98DF" w:rsidR="007E186D" w:rsidRPr="006624FF" w:rsidRDefault="007E186D" w:rsidP="00100B3E">
      <w:r w:rsidRPr="006624FF">
        <w:rPr>
          <w:highlight w:val="yellow"/>
        </w:rPr>
        <w:t xml:space="preserve">La </w:t>
      </w:r>
      <w:r w:rsidRPr="006624FF">
        <w:rPr>
          <w:highlight w:val="yellow"/>
        </w:rPr>
        <w:fldChar w:fldCharType="begin"/>
      </w:r>
      <w:r w:rsidRPr="006624FF">
        <w:rPr>
          <w:highlight w:val="yellow"/>
        </w:rPr>
        <w:instrText xml:space="preserve"> REF _Ref43855715 \h  \* MERGEFORMAT </w:instrText>
      </w:r>
      <w:r w:rsidRPr="006624FF">
        <w:rPr>
          <w:highlight w:val="yellow"/>
        </w:rPr>
      </w:r>
      <w:r w:rsidRPr="006624FF">
        <w:rPr>
          <w:highlight w:val="yellow"/>
        </w:rPr>
        <w:fldChar w:fldCharType="separate"/>
      </w:r>
      <w:r w:rsidRPr="006624FF">
        <w:rPr>
          <w:highlight w:val="yellow"/>
        </w:rPr>
        <w:t xml:space="preserve">Tabla </w:t>
      </w:r>
      <w:r w:rsidRPr="006624FF">
        <w:rPr>
          <w:noProof/>
          <w:highlight w:val="yellow"/>
        </w:rPr>
        <w:t>9</w:t>
      </w:r>
      <w:r w:rsidRPr="006624FF">
        <w:rPr>
          <w:highlight w:val="yellow"/>
        </w:rPr>
        <w:fldChar w:fldCharType="end"/>
      </w:r>
      <w:r w:rsidRPr="006624FF">
        <w:rPr>
          <w:highlight w:val="yellow"/>
        </w:rPr>
        <w:t xml:space="preserve"> muestra la trazabilidad efectuada entre los objetivos del proyecto y los requerimientos solicitados. Este registro fue realizado una vez concluida la fase de comunicación.</w:t>
      </w:r>
    </w:p>
    <w:p w14:paraId="2F814A5A" w14:textId="77777777" w:rsidR="007E186D" w:rsidRPr="006624FF" w:rsidRDefault="007E186D" w:rsidP="00100B3E"/>
    <w:p w14:paraId="40657152" w14:textId="40283610" w:rsidR="003136F1" w:rsidRPr="006624FF" w:rsidRDefault="003136F1" w:rsidP="00100B3E">
      <w:r w:rsidRPr="006624FF">
        <w:t>Diseño de la base de datos</w:t>
      </w:r>
      <w:r w:rsidR="006505C9" w:rsidRPr="006624FF">
        <w:t xml:space="preserve"> (cuando aplique)</w:t>
      </w:r>
      <w:r w:rsidRPr="006624FF">
        <w:t>.</w:t>
      </w:r>
      <w:bookmarkEnd w:id="177"/>
    </w:p>
    <w:p w14:paraId="0EB91FC6" w14:textId="77777777" w:rsidR="00AC1310" w:rsidRPr="006624FF" w:rsidRDefault="003167FF" w:rsidP="00100B3E">
      <w:r w:rsidRPr="006624FF">
        <w:t xml:space="preserve">En </w:t>
      </w:r>
      <w:r w:rsidR="003136F1" w:rsidRPr="006624FF">
        <w:t>caso de que el proyecto de trabajo terminal desarrollado utilice una base de datos, ésta se describirá en este apartado</w:t>
      </w:r>
      <w:r w:rsidRPr="006624FF">
        <w:t xml:space="preserve"> y d</w:t>
      </w:r>
      <w:r w:rsidR="003136F1" w:rsidRPr="006624FF">
        <w:t>eberá mostrarse la representación de la estructura de la base de datos</w:t>
      </w:r>
      <w:r w:rsidRPr="006624FF">
        <w:t xml:space="preserve"> (p</w:t>
      </w:r>
      <w:r w:rsidR="00AC1310" w:rsidRPr="006624FF">
        <w:t>referentemente gráfica)</w:t>
      </w:r>
      <w:r w:rsidR="003136F1" w:rsidRPr="006624FF">
        <w:t>.</w:t>
      </w:r>
    </w:p>
    <w:p w14:paraId="1030E358" w14:textId="77777777" w:rsidR="007E186D" w:rsidRPr="006624FF" w:rsidRDefault="007E186D" w:rsidP="00100B3E">
      <w:pPr>
        <w:rPr>
          <w:szCs w:val="24"/>
          <w:highlight w:val="yellow"/>
        </w:rPr>
      </w:pPr>
      <w:bookmarkStart w:id="181" w:name="_Toc23170201"/>
      <w:r w:rsidRPr="006624FF">
        <w:rPr>
          <w:szCs w:val="24"/>
          <w:highlight w:val="yellow"/>
        </w:rPr>
        <w:t xml:space="preserve">Durante la fase de comunicación se obtuvieron los requerimientos funcionales para el proyecto, como parte de este proceso el equipo de trabajo llevo a cabo un análisis y especificación de dichos requerimientos, donde se observó la importancia del almacenamiento de los datos, así como la </w:t>
      </w:r>
      <w:r w:rsidRPr="006624FF">
        <w:rPr>
          <w:szCs w:val="24"/>
          <w:highlight w:val="yellow"/>
        </w:rPr>
        <w:lastRenderedPageBreak/>
        <w:t>manipulación que se le daría a estos, mostrando así que el sistema estaría orientado a los datos y una orientación solo a objetos no era suficiente para la estructuración de la aplicación, fue por ello que se realizó el análisis y diseño de la base dados, la cual una vez terminada nos apoyaría a la definición del diagrama de clases.</w:t>
      </w:r>
    </w:p>
    <w:bookmarkEnd w:id="181"/>
    <w:p w14:paraId="3B7AD3FA" w14:textId="77777777" w:rsidR="007E186D" w:rsidRPr="006624FF" w:rsidRDefault="007E186D" w:rsidP="00100B3E">
      <w:pPr>
        <w:rPr>
          <w:highlight w:val="yellow"/>
        </w:rPr>
      </w:pPr>
      <w:r w:rsidRPr="006624FF">
        <w:rPr>
          <w:highlight w:val="yellow"/>
        </w:rPr>
        <w:t>Una vez enfocada la lógica del sistema a la importancia de los de los datos, fue que se diseñó la estructura en la que sería almacenada, se inició el proceso con la implementación de un diagrama entidad- relación ya que este diagrama forma parte de la metodología para las bases de datos relacionales, comúnmente las más utilizadas. Sin embargo, durante su realización, el análisis del contexto en el que los datos se ven involucrados provocó que se contemplara la utilización de un modelo de base de datos no relacional, provocando así que un diagrama relacional no fungiera como herramienta, dado que estas bases son generalmente caracterizadas por no buscar la relación existente entre entidades, sin embargo se desea hacer énfasis en que este tipo de modelo no se dicta que los datos deberán ser no relacionales forzosamente, simplemente la relación no será el objetivo de su uso, es por ello que aunque los datos manejados por SiCMA tienen una relación explicita estos pueden ser llevados a un modelo no relacional.</w:t>
      </w:r>
    </w:p>
    <w:p w14:paraId="7222F45C" w14:textId="49EDBE63" w:rsidR="007E186D" w:rsidRPr="006624FF" w:rsidRDefault="007E186D" w:rsidP="00100B3E">
      <w:pPr>
        <w:rPr>
          <w:rFonts w:eastAsia="Times New Roman"/>
          <w:szCs w:val="24"/>
          <w:highlight w:val="yellow"/>
          <w:lang w:eastAsia="es-MX"/>
        </w:rPr>
      </w:pPr>
      <w:r w:rsidRPr="006624FF">
        <w:rPr>
          <w:highlight w:val="yellow"/>
        </w:rPr>
        <w:t xml:space="preserve">Según </w:t>
      </w:r>
      <w:r w:rsidRPr="006624FF">
        <w:rPr>
          <w:rFonts w:eastAsia="Times New Roman"/>
          <w:szCs w:val="24"/>
          <w:highlight w:val="yellow"/>
          <w:lang w:eastAsia="es-MX"/>
        </w:rPr>
        <w:fldChar w:fldCharType="begin" w:fldLock="1"/>
      </w:r>
      <w:r w:rsidR="00771EBC" w:rsidRPr="006624FF">
        <w:rPr>
          <w:rFonts w:eastAsia="Times New Roman"/>
          <w:szCs w:val="24"/>
          <w:highlight w:val="yellow"/>
          <w:lang w:eastAsia="es-MX"/>
        </w:rPr>
        <w:instrText>ADDIN CSL_CITATION {"citationItems":[{"id":"ITEM-1","itemData":{"URL":"https://blogs.oracle.com/spain/qu-es-una-base-de-datos-nosql","author":[{"dropping-particle":"","family":"Oracle","given":"","non-dropping-particle":"","parse-names":false,"suffix":""}],"id":"ITEM-1","issued":{"date-parts":[["2019"]]},"title":"¿Qué es una Base de Datos NoSQL?","type":"webpage"},"uris":["http://www.mendeley.com/documents/?uuid=a2eb8e31-e741-4736-bde0-4893ab09a350","http://www.mendeley.com/documents/?uuid=77732a9b-8cd1-4a37-bf91-b98876f30269"]}],"mendeley":{"formattedCitation":"[61]","plainTextFormattedCitation":"[61]","previouslyFormattedCitation":"[61]"},"properties":{"noteIndex":0},"schema":"https://github.com/citation-style-language/schema/raw/master/csl-citation.json"}</w:instrText>
      </w:r>
      <w:r w:rsidRPr="006624FF">
        <w:rPr>
          <w:rFonts w:eastAsia="Times New Roman"/>
          <w:szCs w:val="24"/>
          <w:highlight w:val="yellow"/>
          <w:lang w:eastAsia="es-MX"/>
        </w:rPr>
        <w:fldChar w:fldCharType="separate"/>
      </w:r>
      <w:r w:rsidR="00771EBC" w:rsidRPr="006624FF">
        <w:rPr>
          <w:rFonts w:eastAsia="Times New Roman"/>
          <w:noProof/>
          <w:szCs w:val="24"/>
          <w:highlight w:val="yellow"/>
          <w:lang w:eastAsia="es-MX"/>
        </w:rPr>
        <w:t>[61]</w:t>
      </w:r>
      <w:r w:rsidRPr="006624FF">
        <w:rPr>
          <w:rFonts w:eastAsia="Times New Roman"/>
          <w:szCs w:val="24"/>
          <w:highlight w:val="yellow"/>
          <w:lang w:eastAsia="es-MX"/>
        </w:rPr>
        <w:fldChar w:fldCharType="end"/>
      </w:r>
      <w:r w:rsidRPr="006624FF">
        <w:rPr>
          <w:rFonts w:eastAsia="Times New Roman"/>
          <w:szCs w:val="24"/>
          <w:highlight w:val="yellow"/>
          <w:lang w:eastAsia="es-MX"/>
        </w:rPr>
        <w:t xml:space="preserve"> l</w:t>
      </w:r>
      <w:r w:rsidRPr="006624FF">
        <w:rPr>
          <w:highlight w:val="yellow"/>
        </w:rPr>
        <w:t>os modelos no relacionales también llamados NoSQL “No solo SQL” derivado a que se exenta de la utilización del lenguaje SQL para su manejo; se caracterizan por ofrecer gran escalabilidad horizontal y tener un esquema flexible, es decir, que permite que los datos sean almacenados sin seguir un esquema rígido, además</w:t>
      </w:r>
      <w:r w:rsidRPr="006624FF">
        <w:rPr>
          <w:rFonts w:eastAsia="Times New Roman"/>
          <w:szCs w:val="24"/>
          <w:highlight w:val="yellow"/>
          <w:lang w:eastAsia="es-MX"/>
        </w:rPr>
        <w:t xml:space="preserve"> no todas las tecnologías existentes bajo este paraguas usan el mismo modelo de datos ya que, al ser sistemas altamente especializados, la idoneidad particular de una base de datos NoSQL dependerá del problema a resolver, por lo tanto se pueden agrupar los diferentes modelos de datos usados en sistemas NoSQL en cuatro grandes categorías: </w:t>
      </w:r>
    </w:p>
    <w:p w14:paraId="420565C2" w14:textId="77777777" w:rsidR="007E186D" w:rsidRPr="006624FF" w:rsidRDefault="007E186D" w:rsidP="00100B3E">
      <w:pPr>
        <w:rPr>
          <w:highlight w:val="yellow"/>
        </w:rPr>
      </w:pPr>
      <w:r w:rsidRPr="006624FF">
        <w:rPr>
          <w:highlight w:val="yellow"/>
        </w:rPr>
        <w:t>Almacenamiento Clave-Valor</w:t>
      </w:r>
    </w:p>
    <w:p w14:paraId="641D9286" w14:textId="77777777" w:rsidR="007E186D" w:rsidRPr="006624FF" w:rsidRDefault="007E186D" w:rsidP="00100B3E">
      <w:pPr>
        <w:rPr>
          <w:highlight w:val="yellow"/>
        </w:rPr>
      </w:pPr>
      <w:r w:rsidRPr="006624FF">
        <w:rPr>
          <w:highlight w:val="yellow"/>
        </w:rPr>
        <w:t>Bases de datos de grafos</w:t>
      </w:r>
    </w:p>
    <w:p w14:paraId="5D8B10B8" w14:textId="77777777" w:rsidR="007E186D" w:rsidRPr="006624FF" w:rsidRDefault="007E186D" w:rsidP="00100B3E">
      <w:pPr>
        <w:rPr>
          <w:rFonts w:eastAsia="Times New Roman"/>
          <w:szCs w:val="24"/>
          <w:highlight w:val="yellow"/>
          <w:lang w:eastAsia="es-MX"/>
        </w:rPr>
      </w:pPr>
      <w:r w:rsidRPr="006624FF">
        <w:rPr>
          <w:highlight w:val="yellow"/>
        </w:rPr>
        <w:t>Base de datos Columnar (o Columna ancha)</w:t>
      </w:r>
    </w:p>
    <w:p w14:paraId="3B0D4E37" w14:textId="77777777" w:rsidR="007E186D" w:rsidRPr="006624FF" w:rsidRDefault="007E186D" w:rsidP="00100B3E">
      <w:pPr>
        <w:rPr>
          <w:rFonts w:eastAsia="Times New Roman"/>
          <w:szCs w:val="24"/>
          <w:highlight w:val="yellow"/>
          <w:lang w:eastAsia="es-MX"/>
        </w:rPr>
      </w:pPr>
      <w:r w:rsidRPr="006624FF">
        <w:rPr>
          <w:highlight w:val="yellow"/>
        </w:rPr>
        <w:t xml:space="preserve">Base de datos de Documentos  </w:t>
      </w:r>
    </w:p>
    <w:p w14:paraId="087E78FD" w14:textId="0D234C20" w:rsidR="007E186D" w:rsidRPr="006624FF" w:rsidRDefault="007E186D" w:rsidP="00100B3E">
      <w:pPr>
        <w:rPr>
          <w:rFonts w:eastAsia="Times New Roman"/>
          <w:szCs w:val="24"/>
          <w:highlight w:val="yellow"/>
          <w:lang w:eastAsia="es-MX"/>
        </w:rPr>
      </w:pPr>
      <w:r w:rsidRPr="006624FF">
        <w:rPr>
          <w:rFonts w:eastAsia="Times New Roman"/>
          <w:szCs w:val="24"/>
          <w:highlight w:val="yellow"/>
          <w:lang w:eastAsia="es-MX"/>
        </w:rPr>
        <w:t xml:space="preserve">Siendo esta última agrupación en la que se trabajará, dado que este tipo de base de datos almacena la información como un documento, donde se utiliza una clave única para cada registro. Este tipo de implementación permite, además de realizar búsquedas por clave–valor, realizar consultas más avanzadas sobre el contenido del documento, son las bases de datos NoSQL más versátiles. </w:t>
      </w:r>
      <w:r w:rsidRPr="006624FF">
        <w:rPr>
          <w:rFonts w:eastAsia="Times New Roman"/>
          <w:szCs w:val="24"/>
          <w:highlight w:val="yellow"/>
          <w:lang w:eastAsia="es-MX"/>
        </w:rPr>
        <w:fldChar w:fldCharType="begin" w:fldLock="1"/>
      </w:r>
      <w:r w:rsidR="00771EBC" w:rsidRPr="006624FF">
        <w:rPr>
          <w:rFonts w:eastAsia="Times New Roman"/>
          <w:szCs w:val="24"/>
          <w:highlight w:val="yellow"/>
          <w:lang w:eastAsia="es-MX"/>
        </w:rPr>
        <w:instrText>ADDIN CSL_CITATION {"citationItems":[{"id":"ITEM-1","itemData":{"URL":"https://blogs.oracle.com/spain/qu-es-una-base-de-datos-nosql","author":[{"dropping-particle":"","family":"Oracle","given":"","non-dropping-particle":"","parse-names":false,"suffix":""}],"id":"ITEM-1","issued":{"date-parts":[["2019"]]},"title":"¿Qué es una Base de Datos NoSQL?","type":"webpage"},"uris":["http://www.mendeley.com/documents/?uuid=a2eb8e31-e741-4736-bde0-4893ab09a350","http://www.mendeley.com/documents/?uuid=77732a9b-8cd1-4a37-bf91-b98876f30269"]}],"mendeley":{"formattedCitation":"[61]","plainTextFormattedCitation":"[61]","previouslyFormattedCitation":"[61]"},"properties":{"noteIndex":0},"schema":"https://github.com/citation-style-language/schema/raw/master/csl-citation.json"}</w:instrText>
      </w:r>
      <w:r w:rsidRPr="006624FF">
        <w:rPr>
          <w:rFonts w:eastAsia="Times New Roman"/>
          <w:szCs w:val="24"/>
          <w:highlight w:val="yellow"/>
          <w:lang w:eastAsia="es-MX"/>
        </w:rPr>
        <w:fldChar w:fldCharType="separate"/>
      </w:r>
      <w:r w:rsidR="00771EBC" w:rsidRPr="006624FF">
        <w:rPr>
          <w:rFonts w:eastAsia="Times New Roman"/>
          <w:noProof/>
          <w:szCs w:val="24"/>
          <w:highlight w:val="yellow"/>
          <w:lang w:eastAsia="es-MX"/>
        </w:rPr>
        <w:t>[61]</w:t>
      </w:r>
      <w:r w:rsidRPr="006624FF">
        <w:rPr>
          <w:rFonts w:eastAsia="Times New Roman"/>
          <w:szCs w:val="24"/>
          <w:highlight w:val="yellow"/>
          <w:lang w:eastAsia="es-MX"/>
        </w:rPr>
        <w:fldChar w:fldCharType="end"/>
      </w:r>
      <w:r w:rsidRPr="006624FF">
        <w:rPr>
          <w:rFonts w:eastAsia="Times New Roman"/>
          <w:szCs w:val="24"/>
          <w:highlight w:val="yellow"/>
          <w:lang w:eastAsia="es-MX"/>
        </w:rPr>
        <w:t xml:space="preserve"> </w:t>
      </w:r>
    </w:p>
    <w:p w14:paraId="76F42FB0" w14:textId="77777777" w:rsidR="007E186D" w:rsidRPr="006624FF" w:rsidRDefault="007E186D" w:rsidP="00100B3E">
      <w:pPr>
        <w:rPr>
          <w:rFonts w:eastAsia="Times New Roman"/>
          <w:szCs w:val="24"/>
          <w:highlight w:val="yellow"/>
          <w:lang w:eastAsia="es-MX"/>
        </w:rPr>
      </w:pPr>
      <w:r w:rsidRPr="006624FF">
        <w:rPr>
          <w:highlight w:val="yellow"/>
        </w:rPr>
        <w:t xml:space="preserve">Enfocados en estas características es que se presenta el por qué este modelo fue el optado por el equipo de trabajo para ser utilizado: </w:t>
      </w:r>
    </w:p>
    <w:p w14:paraId="10D67278" w14:textId="77777777" w:rsidR="007E186D" w:rsidRPr="006624FF" w:rsidRDefault="007E186D" w:rsidP="00100B3E">
      <w:pPr>
        <w:rPr>
          <w:highlight w:val="yellow"/>
        </w:rPr>
      </w:pPr>
      <w:r w:rsidRPr="006624FF">
        <w:rPr>
          <w:highlight w:val="yellow"/>
        </w:rPr>
        <w:t xml:space="preserve">Un concepto utilizado dentro del contexto de SiCMA es el “historial clínico” que como ya fue definido en el </w:t>
      </w:r>
      <w:r w:rsidRPr="006624FF">
        <w:rPr>
          <w:highlight w:val="yellow"/>
        </w:rPr>
        <w:fldChar w:fldCharType="begin"/>
      </w:r>
      <w:r w:rsidRPr="006624FF">
        <w:rPr>
          <w:highlight w:val="yellow"/>
        </w:rPr>
        <w:instrText xml:space="preserve"> REF _Ref43857881 \h  \* MERGEFORMAT </w:instrText>
      </w:r>
      <w:r w:rsidRPr="006624FF">
        <w:rPr>
          <w:highlight w:val="yellow"/>
        </w:rPr>
      </w:r>
      <w:r w:rsidRPr="006624FF">
        <w:rPr>
          <w:highlight w:val="yellow"/>
        </w:rPr>
        <w:fldChar w:fldCharType="separate"/>
      </w:r>
      <w:r w:rsidRPr="006624FF">
        <w:rPr>
          <w:highlight w:val="yellow"/>
        </w:rPr>
        <w:t xml:space="preserve">Apéndice </w:t>
      </w:r>
      <w:r w:rsidRPr="006624FF">
        <w:rPr>
          <w:noProof/>
          <w:highlight w:val="yellow"/>
        </w:rPr>
        <w:t>D</w:t>
      </w:r>
      <w:r w:rsidRPr="006624FF">
        <w:rPr>
          <w:highlight w:val="yellow"/>
        </w:rPr>
        <w:fldChar w:fldCharType="end"/>
      </w:r>
      <w:r w:rsidRPr="006624FF">
        <w:rPr>
          <w:highlight w:val="yellow"/>
        </w:rPr>
        <w:t xml:space="preserve">, consta de un conjunto de campos que proporcionan información relevante sobre un paciente, es preciso mencionar que cada historial clínico pertenece únicamente a un paciente, logrando aquí exponer la similitud más importante con la base de datos, ya que el historial clínico es un documento que presenta una clave única es decir el paciente. </w:t>
      </w:r>
    </w:p>
    <w:p w14:paraId="0DF21F11" w14:textId="77777777" w:rsidR="007E186D" w:rsidRPr="006624FF" w:rsidRDefault="007E186D" w:rsidP="00100B3E">
      <w:pPr>
        <w:rPr>
          <w:highlight w:val="yellow"/>
        </w:rPr>
      </w:pPr>
      <w:r w:rsidRPr="006624FF">
        <w:rPr>
          <w:highlight w:val="yellow"/>
        </w:rPr>
        <w:t>Ahora bien, otro punto de análisis sobre este mismo concepto es que durante el proceso de su utilización las búsquedas realizadas son generadas únicamente a ese documento, es decir para obtener datos del paciente no es necesario revisar historiales clínicos de otros individuos.</w:t>
      </w:r>
    </w:p>
    <w:p w14:paraId="1C9E8EDE" w14:textId="77777777" w:rsidR="007E186D" w:rsidRPr="006624FF" w:rsidRDefault="007E186D" w:rsidP="00100B3E">
      <w:pPr>
        <w:rPr>
          <w:highlight w:val="yellow"/>
        </w:rPr>
      </w:pPr>
      <w:r w:rsidRPr="006624FF">
        <w:rPr>
          <w:highlight w:val="yellow"/>
        </w:rPr>
        <w:lastRenderedPageBreak/>
        <w:t>Retomando lo dicho anteriormente, durante el análisis de los requerimientos también se definieron los datos que se estarían almacenando, observando que todos formaban parte del historial clínico, dejando así a este documento como una entidad única, proporcionando más factores para la elección de este modelo.</w:t>
      </w:r>
    </w:p>
    <w:p w14:paraId="09DB9D43" w14:textId="77777777" w:rsidR="007E186D" w:rsidRPr="006624FF" w:rsidRDefault="007E186D" w:rsidP="00100B3E">
      <w:pPr>
        <w:rPr>
          <w:highlight w:val="yellow"/>
        </w:rPr>
      </w:pPr>
      <w:r w:rsidRPr="006624FF">
        <w:rPr>
          <w:highlight w:val="yellow"/>
        </w:rPr>
        <w:t xml:space="preserve">Así mismo la definición de un historial clínico adecuado para la particularidad del cliente, presento cambios y modificaciones a lo largo que se definían los datos, haciendo énfasis en que el historial clínico utilizado por el cliente no tenía un esquema definido. Considerando esta situación y predisponiendo posibles cambios en versiones posteriores del sistema fue que la flexibilidad del modelo era un punto de ventaja. </w:t>
      </w:r>
    </w:p>
    <w:p w14:paraId="492CD92C" w14:textId="77777777" w:rsidR="007E186D" w:rsidRPr="006624FF" w:rsidRDefault="007E186D" w:rsidP="00100B3E">
      <w:pPr>
        <w:rPr>
          <w:highlight w:val="yellow"/>
        </w:rPr>
      </w:pPr>
      <w:r w:rsidRPr="006624FF">
        <w:rPr>
          <w:highlight w:val="yellow"/>
        </w:rPr>
        <w:t xml:space="preserve">La implementación de una base de datos local fue un requerimiento especifico solicitado por el cliente dado sus preferencias particulares, sin embargo, haciendo practica de un diseño escalable, este modelo permitirá la implementación de servicios de la nube y la especificación de los datos de acuerdo con cómo su usuario lo desee. </w:t>
      </w:r>
    </w:p>
    <w:p w14:paraId="589451E9" w14:textId="10C55F50" w:rsidR="007E186D" w:rsidRPr="006624FF" w:rsidRDefault="007E186D" w:rsidP="00100B3E">
      <w:r w:rsidRPr="006624FF">
        <w:rPr>
          <w:highlight w:val="yellow"/>
        </w:rPr>
        <w:t xml:space="preserve">Procediendo al diseño de la base, este modelo no tiene una metodología de apoyo tal y como lo hace la relacional, por ello se realizó una investigación sobre la representación de un esquema preliminar de la base de datos, siguiendo la propuesta realizada por </w:t>
      </w:r>
      <w:r w:rsidRPr="006624FF">
        <w:rPr>
          <w:highlight w:val="yellow"/>
        </w:rPr>
        <w:fldChar w:fldCharType="begin" w:fldLock="1"/>
      </w:r>
      <w:r w:rsidR="00771EBC" w:rsidRPr="006624FF">
        <w:rPr>
          <w:highlight w:val="yellow"/>
        </w:rPr>
        <w:instrText>ADDIN CSL_CITATION {"citationItems":[{"id":"ITEM-1","itemData":{"DOI":"10.1017/CBO9781107415324.004","ISBN":"9788578110796","ISSN":"1098-6596","PMID":"25246403","abstract":"Wrong abstract","author":[{"dropping-particle":"","family":"Poveda Galvis","given":"Juan Pablo","non-dropping-particle":"","parse-names":false,"suffix":""}],"container-title":"Journal of Chemical Information and Modeling","id":"ITEM-1","issued":{"date-parts":[["2015"]]},"page":"96","title":"Propuesta de notación gráfica para el modelo orientado a documentos de MongoDB","type":"article-journal"},"uris":["http://www.mendeley.com/documents/?uuid=74ad478c-0b5c-4a14-b23e-c26404cb1ac1","http://www.mendeley.com/documents/?uuid=da01c298-78e5-47f5-b80f-07928859e3e4"]}],"mendeley":{"formattedCitation":"[62]","plainTextFormattedCitation":"[62]","previouslyFormattedCitation":"[62]"},"properties":{"noteIndex":0},"schema":"https://github.com/citation-style-language/schema/raw/master/csl-citation.json"}</w:instrText>
      </w:r>
      <w:r w:rsidRPr="006624FF">
        <w:rPr>
          <w:highlight w:val="yellow"/>
        </w:rPr>
        <w:fldChar w:fldCharType="separate"/>
      </w:r>
      <w:r w:rsidR="00771EBC" w:rsidRPr="006624FF">
        <w:rPr>
          <w:noProof/>
          <w:highlight w:val="yellow"/>
        </w:rPr>
        <w:t>[62]</w:t>
      </w:r>
      <w:r w:rsidRPr="006624FF">
        <w:rPr>
          <w:highlight w:val="yellow"/>
        </w:rPr>
        <w:fldChar w:fldCharType="end"/>
      </w:r>
      <w:r w:rsidRPr="006624FF">
        <w:rPr>
          <w:highlight w:val="yellow"/>
        </w:rPr>
        <w:t xml:space="preserve"> , se realizó primero un diagrama de árbol que permitiera ubicar el seccionamiento y agrupamiento de datos, posteriormente se hizo uso de un diagrama de documentos, ambos bajo la notación propuesta. Estos diagramas pueden ser encontrados en el </w:t>
      </w:r>
      <w:r w:rsidRPr="006624FF">
        <w:rPr>
          <w:highlight w:val="yellow"/>
        </w:rPr>
        <w:fldChar w:fldCharType="begin"/>
      </w:r>
      <w:r w:rsidRPr="006624FF">
        <w:rPr>
          <w:highlight w:val="yellow"/>
        </w:rPr>
        <w:instrText xml:space="preserve"> REF _Ref43856129 \h  \* MERGEFORMAT </w:instrText>
      </w:r>
      <w:r w:rsidRPr="006624FF">
        <w:rPr>
          <w:highlight w:val="yellow"/>
        </w:rPr>
      </w:r>
      <w:r w:rsidRPr="006624FF">
        <w:rPr>
          <w:highlight w:val="yellow"/>
        </w:rPr>
        <w:fldChar w:fldCharType="separate"/>
      </w:r>
      <w:r w:rsidRPr="006624FF">
        <w:rPr>
          <w:highlight w:val="yellow"/>
        </w:rPr>
        <w:t xml:space="preserve">Apéndice </w:t>
      </w:r>
      <w:r w:rsidRPr="006624FF">
        <w:rPr>
          <w:noProof/>
          <w:highlight w:val="yellow"/>
        </w:rPr>
        <w:t>E</w:t>
      </w:r>
      <w:r w:rsidRPr="006624FF">
        <w:rPr>
          <w:highlight w:val="yellow"/>
        </w:rPr>
        <w:fldChar w:fldCharType="end"/>
      </w:r>
      <w:r w:rsidRPr="006624FF">
        <w:rPr>
          <w:highlight w:val="yellow"/>
        </w:rPr>
        <w:t xml:space="preserve"> de este documento.</w:t>
      </w:r>
    </w:p>
    <w:p w14:paraId="75D3B536" w14:textId="77777777" w:rsidR="001A4CBF" w:rsidRPr="006624FF" w:rsidRDefault="001A4CBF" w:rsidP="00100B3E"/>
    <w:p w14:paraId="55DBDDEA" w14:textId="707173DF" w:rsidR="005A73A8" w:rsidRPr="006624FF" w:rsidRDefault="005A73A8" w:rsidP="00100B3E">
      <w:r w:rsidRPr="006624FF">
        <w:t>Construcción.</w:t>
      </w:r>
    </w:p>
    <w:p w14:paraId="6EDD393D" w14:textId="77777777" w:rsidR="00B0520F" w:rsidRPr="006624FF" w:rsidRDefault="005A73A8" w:rsidP="00100B3E">
      <w:r w:rsidRPr="006624FF">
        <w:t>En este apartado se mostrará el resultado de la implementación del diseño del proyecto. Deberá mostrarse las capturas de pantalla del proyecto en ejecución y su respectiva descripción.</w:t>
      </w:r>
    </w:p>
    <w:p w14:paraId="37E9D431" w14:textId="77777777" w:rsidR="00B0520F" w:rsidRPr="006624FF" w:rsidRDefault="00B0520F" w:rsidP="00100B3E"/>
    <w:p w14:paraId="207E3F88" w14:textId="1AC45C09" w:rsidR="00B0520F" w:rsidRPr="006624FF" w:rsidRDefault="00B0520F" w:rsidP="00100B3E">
      <w:r w:rsidRPr="006624FF">
        <w:t>Seguimiento al plan de pruebas.</w:t>
      </w:r>
    </w:p>
    <w:p w14:paraId="2658152E" w14:textId="77777777" w:rsidR="00B0520F" w:rsidRPr="006624FF" w:rsidRDefault="00B0520F" w:rsidP="00100B3E">
      <w:r w:rsidRPr="006624FF">
        <w:t>Mostrar un resumen de los resultados de la ejecución del plan de pruebas.</w:t>
      </w:r>
    </w:p>
    <w:p w14:paraId="12BAE594" w14:textId="77777777" w:rsidR="00FC6A25" w:rsidRPr="006624FF" w:rsidRDefault="00FC6A25" w:rsidP="00100B3E">
      <w:pPr>
        <w:rPr>
          <w:highlight w:val="yellow"/>
        </w:rPr>
      </w:pPr>
      <w:r w:rsidRPr="006624FF">
        <w:rPr>
          <w:highlight w:val="yellow"/>
        </w:rPr>
        <w:t>Según La prueba es un conjunto de actividades que pueden planearse por adelantado y realizarse de manera sistemática. Por esta razón, durante el proceso de software, debe definirse una plantilla para la prueba del software: un conjunto de pasos que incluyen métodos de prueba y técnicas de diseño de casos de prueba específicos.</w:t>
      </w:r>
      <w:bookmarkStart w:id="182" w:name="_Hlk43811536"/>
      <w:r w:rsidRPr="006624FF">
        <w:rPr>
          <w:highlight w:val="yellow"/>
        </w:rPr>
        <w:fldChar w:fldCharType="begin" w:fldLock="1"/>
      </w:r>
      <w:r w:rsidRPr="006624FF">
        <w:rPr>
          <w:highlight w:val="yellow"/>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6624FF">
        <w:rPr>
          <w:highlight w:val="yellow"/>
        </w:rPr>
        <w:fldChar w:fldCharType="separate"/>
      </w:r>
      <w:r w:rsidRPr="006624FF">
        <w:rPr>
          <w:noProof/>
          <w:highlight w:val="yellow"/>
        </w:rPr>
        <w:t>[57]</w:t>
      </w:r>
      <w:r w:rsidRPr="006624FF">
        <w:rPr>
          <w:highlight w:val="yellow"/>
        </w:rPr>
        <w:fldChar w:fldCharType="end"/>
      </w:r>
    </w:p>
    <w:bookmarkEnd w:id="182"/>
    <w:p w14:paraId="2706159D" w14:textId="77777777" w:rsidR="00FC6A25" w:rsidRPr="006624FF" w:rsidRDefault="00FC6A25" w:rsidP="00100B3E">
      <w:pPr>
        <w:rPr>
          <w:highlight w:val="yellow"/>
        </w:rPr>
      </w:pPr>
      <w:r w:rsidRPr="006624FF">
        <w:rPr>
          <w:highlight w:val="yellow"/>
        </w:rPr>
        <w:t>Tomando en cuenta los 2 tipos de prueba que se mencionan en la literatura, las pruebas de caja blanca y las pruebas de caja negra que se describen a continuación.</w:t>
      </w:r>
    </w:p>
    <w:p w14:paraId="2F780060" w14:textId="77777777" w:rsidR="00FC6A25" w:rsidRPr="006624FF" w:rsidRDefault="00FC6A25" w:rsidP="00100B3E">
      <w:pPr>
        <w:rPr>
          <w:highlight w:val="yellow"/>
        </w:rPr>
      </w:pPr>
      <w:r w:rsidRPr="006624FF">
        <w:rPr>
          <w:highlight w:val="yellow"/>
        </w:rPr>
        <w:t xml:space="preserve">Según </w:t>
      </w:r>
      <w:r w:rsidRPr="006624FF">
        <w:rPr>
          <w:highlight w:val="yellow"/>
        </w:rPr>
        <w:fldChar w:fldCharType="begin" w:fldLock="1"/>
      </w:r>
      <w:r w:rsidRPr="006624FF">
        <w:rPr>
          <w:highlight w:val="yellow"/>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6624FF">
        <w:rPr>
          <w:highlight w:val="yellow"/>
        </w:rPr>
        <w:fldChar w:fldCharType="separate"/>
      </w:r>
      <w:r w:rsidRPr="006624FF">
        <w:rPr>
          <w:noProof/>
          <w:highlight w:val="yellow"/>
        </w:rPr>
        <w:t>[57]</w:t>
      </w:r>
      <w:r w:rsidRPr="006624FF">
        <w:rPr>
          <w:highlight w:val="yellow"/>
        </w:rPr>
        <w:fldChar w:fldCharType="end"/>
      </w:r>
      <w:r w:rsidRPr="006624FF">
        <w:rPr>
          <w:highlight w:val="yellow"/>
        </w:rPr>
        <w:t xml:space="preserve"> prueba de caja blanca, en ocasiones llamada prueba de caja de vidrio, es una filosofía de diseño de casos de prueba que usa la estructura de control descrita como parte del diseño a nivel de componentes para derivar casos de prueba. Al usar los métodos de prueba de caja blanca, puede derivar casos de prueba que: </w:t>
      </w:r>
    </w:p>
    <w:p w14:paraId="29B342A3" w14:textId="77777777" w:rsidR="00FC6A25" w:rsidRPr="006624FF" w:rsidRDefault="00FC6A25" w:rsidP="00100B3E">
      <w:pPr>
        <w:rPr>
          <w:highlight w:val="yellow"/>
        </w:rPr>
      </w:pPr>
      <w:r w:rsidRPr="006624FF">
        <w:rPr>
          <w:highlight w:val="yellow"/>
        </w:rPr>
        <w:t>garanticen que todas las rutas independientes dentro de un módulo se revisaron al menos una vez.</w:t>
      </w:r>
    </w:p>
    <w:p w14:paraId="5D101FEF" w14:textId="77777777" w:rsidR="00FC6A25" w:rsidRPr="006624FF" w:rsidRDefault="00FC6A25" w:rsidP="00100B3E">
      <w:pPr>
        <w:rPr>
          <w:highlight w:val="yellow"/>
        </w:rPr>
      </w:pPr>
      <w:r w:rsidRPr="006624FF">
        <w:rPr>
          <w:highlight w:val="yellow"/>
        </w:rPr>
        <w:t>revisen todas las decisiones lógicas en sus lados verdadero y falso</w:t>
      </w:r>
    </w:p>
    <w:p w14:paraId="4EA600EB" w14:textId="77777777" w:rsidR="00FC6A25" w:rsidRPr="006624FF" w:rsidRDefault="00FC6A25" w:rsidP="00100B3E">
      <w:pPr>
        <w:rPr>
          <w:highlight w:val="yellow"/>
        </w:rPr>
      </w:pPr>
      <w:r w:rsidRPr="006624FF">
        <w:rPr>
          <w:highlight w:val="yellow"/>
        </w:rPr>
        <w:t>ejecuten todos los bucles en sus fronteras y dentro de sus fronteras operativas</w:t>
      </w:r>
    </w:p>
    <w:p w14:paraId="517E2331" w14:textId="77777777" w:rsidR="00FC6A25" w:rsidRPr="006624FF" w:rsidRDefault="00FC6A25" w:rsidP="00100B3E">
      <w:pPr>
        <w:rPr>
          <w:highlight w:val="yellow"/>
        </w:rPr>
      </w:pPr>
      <w:r w:rsidRPr="006624FF">
        <w:rPr>
          <w:highlight w:val="yellow"/>
        </w:rPr>
        <w:lastRenderedPageBreak/>
        <w:t>revisen estructuras de datos internas para garantizar su validez.</w:t>
      </w:r>
    </w:p>
    <w:p w14:paraId="6F18F740" w14:textId="77777777" w:rsidR="00FC6A25" w:rsidRPr="006624FF" w:rsidRDefault="00FC6A25" w:rsidP="00100B3E">
      <w:pPr>
        <w:rPr>
          <w:highlight w:val="yellow"/>
        </w:rPr>
      </w:pPr>
      <w:r w:rsidRPr="006624FF">
        <w:rPr>
          <w:highlight w:val="yellow"/>
        </w:rPr>
        <w:t>A diferencia de las pruebas de caja blanca, que se realizan tempranamente en el proceso de pruebas, la prueba de caja negra tiende a aplicarse durante las últimas etapas de la prueba. Puesto que, a propósito, la prueba de caja negra no considera la estructura de control, la atención se enfoca en el dominio de la información.</w:t>
      </w:r>
      <w:r w:rsidRPr="006624FF">
        <w:rPr>
          <w:highlight w:val="yellow"/>
        </w:rPr>
        <w:fldChar w:fldCharType="begin" w:fldLock="1"/>
      </w:r>
      <w:r w:rsidRPr="006624FF">
        <w:rPr>
          <w:highlight w:val="yellow"/>
        </w:rPr>
        <w:instrText>ADDIN CSL_CITATION {"citationItems":[{"id":"ITEM-1","itemData":{"ISBN":"9786071503145","abstract":"applicability for this approach.","author":[{"dropping-particle":"","family":"Pressman","given":"R.","non-dropping-particle":"","parse-names":false,"suffix":""}],"id":"ITEM-1","issued":{"date-parts":[["2002"]]},"title":"Ingeniería del Software. Un enfoque práctico.","type":"book"},"uris":["http://www.mendeley.com/documents/?uuid=6ec21491-3e1c-451e-8424-75b8359e3c6e","http://www.mendeley.com/documents/?uuid=69a4614e-29f2-486f-85e3-e70fd63fdbfb"]}],"mendeley":{"formattedCitation":"[57]","plainTextFormattedCitation":"[57]","previouslyFormattedCitation":"[57]"},"properties":{"noteIndex":0},"schema":"https://github.com/citation-style-language/schema/raw/master/csl-citation.json"}</w:instrText>
      </w:r>
      <w:r w:rsidRPr="006624FF">
        <w:rPr>
          <w:highlight w:val="yellow"/>
        </w:rPr>
        <w:fldChar w:fldCharType="separate"/>
      </w:r>
      <w:r w:rsidRPr="006624FF">
        <w:rPr>
          <w:noProof/>
          <w:highlight w:val="yellow"/>
        </w:rPr>
        <w:t>[57]</w:t>
      </w:r>
      <w:r w:rsidRPr="006624FF">
        <w:rPr>
          <w:highlight w:val="yellow"/>
        </w:rPr>
        <w:fldChar w:fldCharType="end"/>
      </w:r>
    </w:p>
    <w:p w14:paraId="2BD23408" w14:textId="77777777" w:rsidR="00FC6A25" w:rsidRPr="006624FF" w:rsidRDefault="00FC6A25" w:rsidP="00100B3E">
      <w:pPr>
        <w:rPr>
          <w:highlight w:val="yellow"/>
        </w:rPr>
      </w:pPr>
      <w:r w:rsidRPr="006624FF">
        <w:rPr>
          <w:highlight w:val="yellow"/>
        </w:rPr>
        <w:t>El formato seleccionado para el diseño de estas pruebas especifica los siguientes puntos:</w:t>
      </w:r>
    </w:p>
    <w:p w14:paraId="3A22F265" w14:textId="77777777" w:rsidR="00FC6A25" w:rsidRPr="006624FF" w:rsidRDefault="00FC6A25" w:rsidP="00100B3E">
      <w:pPr>
        <w:rPr>
          <w:highlight w:val="yellow"/>
        </w:rPr>
      </w:pPr>
      <w:r w:rsidRPr="006624FF">
        <w:rPr>
          <w:highlight w:val="yellow"/>
        </w:rPr>
        <w:t>Módulo:</w:t>
      </w:r>
      <w:r w:rsidRPr="006624FF">
        <w:rPr>
          <w:i/>
          <w:iCs/>
          <w:highlight w:val="yellow"/>
        </w:rPr>
        <w:t xml:space="preserve"> Identificador de modulo al que pertenece la prueba.</w:t>
      </w:r>
    </w:p>
    <w:p w14:paraId="69B9DE36" w14:textId="77777777" w:rsidR="00FC6A25" w:rsidRPr="006624FF" w:rsidRDefault="00FC6A25" w:rsidP="00100B3E">
      <w:pPr>
        <w:rPr>
          <w:highlight w:val="yellow"/>
        </w:rPr>
      </w:pPr>
      <w:r w:rsidRPr="006624FF">
        <w:rPr>
          <w:highlight w:val="yellow"/>
        </w:rPr>
        <w:t xml:space="preserve">Componente: </w:t>
      </w:r>
      <w:r w:rsidRPr="006624FF">
        <w:rPr>
          <w:i/>
          <w:iCs/>
          <w:highlight w:val="yellow"/>
        </w:rPr>
        <w:t>Solo aplica en pruebas unitarias.</w:t>
      </w:r>
    </w:p>
    <w:p w14:paraId="1A8EAF70" w14:textId="77777777" w:rsidR="00FC6A25" w:rsidRPr="006624FF" w:rsidRDefault="00FC6A25" w:rsidP="00100B3E">
      <w:pPr>
        <w:rPr>
          <w:highlight w:val="yellow"/>
        </w:rPr>
      </w:pPr>
      <w:r w:rsidRPr="006624FF">
        <w:rPr>
          <w:highlight w:val="yellow"/>
        </w:rPr>
        <w:t>Id:</w:t>
      </w:r>
      <w:r w:rsidRPr="006624FF">
        <w:rPr>
          <w:i/>
          <w:iCs/>
          <w:highlight w:val="yellow"/>
        </w:rPr>
        <w:t xml:space="preserve"> Identificador de prueba.</w:t>
      </w:r>
    </w:p>
    <w:p w14:paraId="6EED0BCA" w14:textId="77777777" w:rsidR="00FC6A25" w:rsidRPr="006624FF" w:rsidRDefault="00FC6A25" w:rsidP="00100B3E">
      <w:pPr>
        <w:rPr>
          <w:highlight w:val="yellow"/>
        </w:rPr>
      </w:pPr>
      <w:r w:rsidRPr="006624FF">
        <w:rPr>
          <w:highlight w:val="yellow"/>
        </w:rPr>
        <w:t>Fecha:</w:t>
      </w:r>
      <w:r w:rsidRPr="006624FF">
        <w:rPr>
          <w:highlight w:val="yellow"/>
        </w:rPr>
        <w:tab/>
      </w:r>
      <w:r w:rsidRPr="006624FF">
        <w:rPr>
          <w:i/>
          <w:iCs/>
          <w:highlight w:val="yellow"/>
        </w:rPr>
        <w:t>Fecha de creación del diseño o actualización.</w:t>
      </w:r>
    </w:p>
    <w:p w14:paraId="16EA35C1" w14:textId="77777777" w:rsidR="00FC6A25" w:rsidRPr="006624FF" w:rsidRDefault="00FC6A25" w:rsidP="00100B3E">
      <w:pPr>
        <w:rPr>
          <w:highlight w:val="yellow"/>
        </w:rPr>
      </w:pPr>
      <w:r w:rsidRPr="006624FF">
        <w:rPr>
          <w:highlight w:val="yellow"/>
        </w:rPr>
        <w:t xml:space="preserve">Nombre: </w:t>
      </w:r>
      <w:r w:rsidRPr="006624FF">
        <w:rPr>
          <w:i/>
          <w:iCs/>
          <w:highlight w:val="yellow"/>
        </w:rPr>
        <w:t>Nombre de identificación de prueba.</w:t>
      </w:r>
    </w:p>
    <w:p w14:paraId="321CD9D9" w14:textId="77777777" w:rsidR="00FC6A25" w:rsidRPr="006624FF" w:rsidRDefault="00FC6A25" w:rsidP="00100B3E">
      <w:pPr>
        <w:rPr>
          <w:highlight w:val="yellow"/>
        </w:rPr>
      </w:pPr>
      <w:r w:rsidRPr="006624FF">
        <w:rPr>
          <w:highlight w:val="yellow"/>
        </w:rPr>
        <w:t xml:space="preserve">Autor: </w:t>
      </w:r>
      <w:r w:rsidRPr="006624FF">
        <w:rPr>
          <w:i/>
          <w:iCs/>
          <w:highlight w:val="yellow"/>
        </w:rPr>
        <w:t>Identificador del Recurso Humano que diseña la prueba</w:t>
      </w:r>
    </w:p>
    <w:p w14:paraId="17DE1E2B" w14:textId="77777777" w:rsidR="00FC6A25" w:rsidRPr="006624FF" w:rsidRDefault="00FC6A25" w:rsidP="00100B3E">
      <w:pPr>
        <w:rPr>
          <w:highlight w:val="yellow"/>
        </w:rPr>
      </w:pPr>
      <w:r w:rsidRPr="006624FF">
        <w:rPr>
          <w:highlight w:val="yellow"/>
        </w:rPr>
        <w:t>Requerimiento que atender:</w:t>
      </w:r>
      <w:r w:rsidRPr="006624FF">
        <w:rPr>
          <w:i/>
          <w:iCs/>
          <w:highlight w:val="yellow"/>
        </w:rPr>
        <w:t xml:space="preserve"> Con base a la matriz de trazabilidad.</w:t>
      </w:r>
      <w:r w:rsidRPr="006624FF">
        <w:rPr>
          <w:highlight w:val="yellow"/>
        </w:rPr>
        <w:tab/>
      </w:r>
    </w:p>
    <w:p w14:paraId="3F382446" w14:textId="77777777" w:rsidR="00FC6A25" w:rsidRPr="006624FF" w:rsidRDefault="00FC6A25" w:rsidP="00100B3E">
      <w:pPr>
        <w:rPr>
          <w:highlight w:val="yellow"/>
        </w:rPr>
      </w:pPr>
      <w:r w:rsidRPr="006624FF">
        <w:rPr>
          <w:highlight w:val="yellow"/>
        </w:rPr>
        <w:t>Objetivo que atender:</w:t>
      </w:r>
      <w:r w:rsidRPr="006624FF">
        <w:rPr>
          <w:i/>
          <w:iCs/>
          <w:highlight w:val="yellow"/>
        </w:rPr>
        <w:t xml:space="preserve"> Con base a la matriz de trazabilidad.</w:t>
      </w:r>
    </w:p>
    <w:p w14:paraId="67D4644C" w14:textId="77777777" w:rsidR="00FC6A25" w:rsidRPr="006624FF" w:rsidRDefault="00FC6A25" w:rsidP="00100B3E">
      <w:pPr>
        <w:rPr>
          <w:highlight w:val="yellow"/>
        </w:rPr>
      </w:pPr>
      <w:r w:rsidRPr="006624FF">
        <w:rPr>
          <w:highlight w:val="yellow"/>
        </w:rPr>
        <w:t xml:space="preserve">Técnica de prueba: </w:t>
      </w:r>
      <w:r w:rsidRPr="006624FF">
        <w:rPr>
          <w:i/>
          <w:iCs/>
          <w:highlight w:val="yellow"/>
        </w:rPr>
        <w:t>unitaria, integración y sistema</w:t>
      </w:r>
      <w:r w:rsidRPr="006624FF">
        <w:rPr>
          <w:highlight w:val="yellow"/>
        </w:rPr>
        <w:t>.</w:t>
      </w:r>
      <w:r w:rsidRPr="006624FF">
        <w:rPr>
          <w:highlight w:val="yellow"/>
        </w:rPr>
        <w:tab/>
      </w:r>
    </w:p>
    <w:p w14:paraId="5A18B3C4" w14:textId="77777777" w:rsidR="00FC6A25" w:rsidRPr="006624FF" w:rsidRDefault="00FC6A25" w:rsidP="00100B3E">
      <w:pPr>
        <w:rPr>
          <w:highlight w:val="yellow"/>
        </w:rPr>
      </w:pPr>
      <w:r w:rsidRPr="006624FF">
        <w:rPr>
          <w:highlight w:val="yellow"/>
        </w:rPr>
        <w:t xml:space="preserve">Objetivo: </w:t>
      </w:r>
      <w:r w:rsidRPr="006624FF">
        <w:rPr>
          <w:i/>
          <w:iCs/>
          <w:highlight w:val="yellow"/>
        </w:rPr>
        <w:t>Descripción del objetivo a cumplir con la prueba.</w:t>
      </w:r>
    </w:p>
    <w:p w14:paraId="00B53F39" w14:textId="77777777" w:rsidR="00FC6A25" w:rsidRPr="006624FF" w:rsidRDefault="00FC6A25" w:rsidP="00100B3E">
      <w:pPr>
        <w:rPr>
          <w:highlight w:val="yellow"/>
        </w:rPr>
      </w:pPr>
      <w:r w:rsidRPr="006624FF">
        <w:rPr>
          <w:highlight w:val="yellow"/>
        </w:rPr>
        <w:t>Ambiente de pruebas:</w:t>
      </w:r>
      <w:r w:rsidRPr="006624FF">
        <w:rPr>
          <w:highlight w:val="yellow"/>
        </w:rPr>
        <w:tab/>
        <w:t xml:space="preserve"> </w:t>
      </w:r>
      <w:r w:rsidRPr="006624FF">
        <w:rPr>
          <w:i/>
          <w:iCs/>
          <w:highlight w:val="yellow"/>
        </w:rPr>
        <w:t>Especificación de recursos necesarios para las pruebas.</w:t>
      </w:r>
    </w:p>
    <w:p w14:paraId="44471917" w14:textId="77777777" w:rsidR="00FC6A25" w:rsidRPr="006624FF" w:rsidRDefault="00FC6A25" w:rsidP="00100B3E">
      <w:pPr>
        <w:rPr>
          <w:highlight w:val="yellow"/>
        </w:rPr>
      </w:pPr>
      <w:r w:rsidRPr="006624FF">
        <w:rPr>
          <w:highlight w:val="yellow"/>
        </w:rPr>
        <w:t xml:space="preserve">Criterio de aceptación: </w:t>
      </w:r>
      <w:r w:rsidRPr="006624FF">
        <w:rPr>
          <w:i/>
          <w:iCs/>
          <w:highlight w:val="yellow"/>
        </w:rPr>
        <w:t>Puntos a evaluar para considerar aceptada la prueba.</w:t>
      </w:r>
    </w:p>
    <w:p w14:paraId="769A67B6" w14:textId="77777777" w:rsidR="00FC6A25" w:rsidRPr="006624FF" w:rsidRDefault="00FC6A25" w:rsidP="00100B3E">
      <w:pPr>
        <w:rPr>
          <w:highlight w:val="yellow"/>
        </w:rPr>
      </w:pPr>
      <w:r w:rsidRPr="006624FF">
        <w:rPr>
          <w:highlight w:val="yellow"/>
        </w:rPr>
        <w:t>Criterio de inicio o reanudación:</w:t>
      </w:r>
      <w:r w:rsidRPr="006624FF">
        <w:rPr>
          <w:i/>
          <w:iCs/>
          <w:highlight w:val="yellow"/>
        </w:rPr>
        <w:t xml:space="preserve"> Puntos a evaluar para considerar que la prueba puede ser iniciada o reanudar ante algún cambio.</w:t>
      </w:r>
      <w:r w:rsidRPr="006624FF">
        <w:rPr>
          <w:highlight w:val="yellow"/>
        </w:rPr>
        <w:tab/>
      </w:r>
      <w:r w:rsidRPr="006624FF">
        <w:rPr>
          <w:highlight w:val="yellow"/>
        </w:rPr>
        <w:tab/>
      </w:r>
      <w:r w:rsidRPr="006624FF">
        <w:rPr>
          <w:highlight w:val="yellow"/>
        </w:rPr>
        <w:tab/>
      </w:r>
    </w:p>
    <w:p w14:paraId="1C89AD0D" w14:textId="77777777" w:rsidR="00FC6A25" w:rsidRPr="006624FF" w:rsidRDefault="00FC6A25" w:rsidP="00100B3E">
      <w:pPr>
        <w:rPr>
          <w:highlight w:val="yellow"/>
        </w:rPr>
      </w:pPr>
      <w:r w:rsidRPr="006624FF">
        <w:rPr>
          <w:highlight w:val="yellow"/>
        </w:rPr>
        <w:t>Criterio de suspensión:</w:t>
      </w:r>
      <w:r w:rsidRPr="006624FF">
        <w:rPr>
          <w:i/>
          <w:iCs/>
          <w:highlight w:val="yellow"/>
        </w:rPr>
        <w:t xml:space="preserve"> Puntos a evaluar para considerar la pausar la realización de la prueba.</w:t>
      </w:r>
    </w:p>
    <w:p w14:paraId="68C08FFB" w14:textId="77777777" w:rsidR="00FC6A25" w:rsidRPr="006624FF" w:rsidRDefault="00FC6A25" w:rsidP="00100B3E">
      <w:pPr>
        <w:rPr>
          <w:highlight w:val="yellow"/>
        </w:rPr>
      </w:pPr>
      <w:r w:rsidRPr="006624FF">
        <w:rPr>
          <w:highlight w:val="yellow"/>
        </w:rPr>
        <w:t>Descripción de escenario:</w:t>
      </w:r>
      <w:r w:rsidRPr="006624FF">
        <w:rPr>
          <w:i/>
          <w:iCs/>
          <w:highlight w:val="yellow"/>
        </w:rPr>
        <w:t xml:space="preserve"> Pasos necesarios para la realización de pruebas.</w:t>
      </w:r>
    </w:p>
    <w:p w14:paraId="3E607C3B" w14:textId="77777777" w:rsidR="00FC6A25" w:rsidRPr="006624FF" w:rsidRDefault="00FC6A25" w:rsidP="00100B3E">
      <w:pPr>
        <w:rPr>
          <w:highlight w:val="yellow"/>
        </w:rPr>
      </w:pPr>
      <w:r w:rsidRPr="006624FF">
        <w:rPr>
          <w:highlight w:val="yellow"/>
        </w:rPr>
        <w:t>Solo en pruebas de caja negra</w:t>
      </w:r>
    </w:p>
    <w:p w14:paraId="168ABA6E" w14:textId="77777777" w:rsidR="00FC6A25" w:rsidRPr="006624FF" w:rsidRDefault="00FC6A25" w:rsidP="00100B3E">
      <w:pPr>
        <w:rPr>
          <w:highlight w:val="yellow"/>
        </w:rPr>
      </w:pPr>
      <w:r w:rsidRPr="006624FF">
        <w:rPr>
          <w:highlight w:val="yellow"/>
        </w:rPr>
        <w:t xml:space="preserve">Caso: </w:t>
      </w:r>
      <w:r w:rsidRPr="006624FF">
        <w:rPr>
          <w:i/>
          <w:iCs/>
          <w:highlight w:val="yellow"/>
        </w:rPr>
        <w:t>Identificador del caso de prueba.</w:t>
      </w:r>
    </w:p>
    <w:p w14:paraId="631EBD04" w14:textId="77777777" w:rsidR="00FC6A25" w:rsidRPr="006624FF" w:rsidRDefault="00FC6A25" w:rsidP="00100B3E">
      <w:pPr>
        <w:rPr>
          <w:highlight w:val="yellow"/>
        </w:rPr>
      </w:pPr>
      <w:r w:rsidRPr="006624FF">
        <w:rPr>
          <w:highlight w:val="yellow"/>
        </w:rPr>
        <w:t>Tipo de Escenario:</w:t>
      </w:r>
      <w:r w:rsidRPr="006624FF">
        <w:rPr>
          <w:i/>
          <w:iCs/>
          <w:highlight w:val="yellow"/>
        </w:rPr>
        <w:t xml:space="preserve"> Correcto o Incorrecto.</w:t>
      </w:r>
    </w:p>
    <w:p w14:paraId="2D461EFE" w14:textId="77777777" w:rsidR="00FC6A25" w:rsidRPr="006624FF" w:rsidRDefault="00FC6A25" w:rsidP="00100B3E">
      <w:pPr>
        <w:rPr>
          <w:highlight w:val="yellow"/>
        </w:rPr>
      </w:pPr>
      <w:r w:rsidRPr="006624FF">
        <w:rPr>
          <w:highlight w:val="yellow"/>
        </w:rPr>
        <w:t xml:space="preserve">Campo de entrada: </w:t>
      </w:r>
      <w:r w:rsidRPr="006624FF">
        <w:rPr>
          <w:i/>
          <w:iCs/>
          <w:highlight w:val="yellow"/>
        </w:rPr>
        <w:t>Nombre o identificador.</w:t>
      </w:r>
    </w:p>
    <w:p w14:paraId="761FB642" w14:textId="77777777" w:rsidR="00FC6A25" w:rsidRPr="006624FF" w:rsidRDefault="00FC6A25" w:rsidP="00100B3E">
      <w:pPr>
        <w:rPr>
          <w:highlight w:val="yellow"/>
        </w:rPr>
      </w:pPr>
      <w:r w:rsidRPr="006624FF">
        <w:rPr>
          <w:highlight w:val="yellow"/>
        </w:rPr>
        <w:t xml:space="preserve">Valor: </w:t>
      </w:r>
      <w:r w:rsidRPr="006624FF">
        <w:rPr>
          <w:i/>
          <w:iCs/>
          <w:highlight w:val="yellow"/>
        </w:rPr>
        <w:t>Valor o descripción del valor de entrada.</w:t>
      </w:r>
    </w:p>
    <w:p w14:paraId="39A006D3" w14:textId="77777777" w:rsidR="00FC6A25" w:rsidRPr="006624FF" w:rsidRDefault="00FC6A25" w:rsidP="00100B3E">
      <w:pPr>
        <w:rPr>
          <w:highlight w:val="yellow"/>
        </w:rPr>
      </w:pPr>
      <w:r w:rsidRPr="006624FF">
        <w:rPr>
          <w:highlight w:val="yellow"/>
        </w:rPr>
        <w:t xml:space="preserve">Resultado esperado: </w:t>
      </w:r>
      <w:r w:rsidRPr="006624FF">
        <w:rPr>
          <w:i/>
          <w:iCs/>
          <w:highlight w:val="yellow"/>
        </w:rPr>
        <w:t>Mensajes y descripciones de los resultados esperados.</w:t>
      </w:r>
    </w:p>
    <w:p w14:paraId="4B32A870" w14:textId="77777777" w:rsidR="00FC6A25" w:rsidRPr="006624FF" w:rsidRDefault="00FC6A25" w:rsidP="00100B3E">
      <w:pPr>
        <w:rPr>
          <w:highlight w:val="yellow"/>
        </w:rPr>
      </w:pPr>
      <w:r w:rsidRPr="006624FF">
        <w:rPr>
          <w:highlight w:val="yellow"/>
        </w:rPr>
        <w:t xml:space="preserve">Tester: </w:t>
      </w:r>
      <w:r w:rsidRPr="006624FF">
        <w:rPr>
          <w:i/>
          <w:iCs/>
          <w:highlight w:val="yellow"/>
        </w:rPr>
        <w:t>Identificador del Recurso Humano que realizara la prueba.</w:t>
      </w:r>
    </w:p>
    <w:p w14:paraId="7174BE15" w14:textId="77777777" w:rsidR="00FC6A25" w:rsidRPr="006624FF" w:rsidRDefault="00FC6A25" w:rsidP="00100B3E">
      <w:pPr>
        <w:rPr>
          <w:highlight w:val="yellow"/>
        </w:rPr>
      </w:pPr>
      <w:r w:rsidRPr="006624FF">
        <w:rPr>
          <w:highlight w:val="yellow"/>
        </w:rPr>
        <w:t xml:space="preserve">Dispositivo: </w:t>
      </w:r>
      <w:r w:rsidRPr="006624FF">
        <w:rPr>
          <w:i/>
          <w:iCs/>
          <w:highlight w:val="yellow"/>
        </w:rPr>
        <w:t>Dispositivo en el que se realizara la prueba</w:t>
      </w:r>
      <w:r w:rsidRPr="006624FF">
        <w:rPr>
          <w:highlight w:val="yellow"/>
        </w:rPr>
        <w:t>.</w:t>
      </w:r>
    </w:p>
    <w:p w14:paraId="26AD0CF6" w14:textId="77777777" w:rsidR="00FC6A25" w:rsidRPr="006624FF" w:rsidRDefault="00FC6A25" w:rsidP="00100B3E">
      <w:r w:rsidRPr="006624FF">
        <w:t>Solo caja blanca</w:t>
      </w:r>
    </w:p>
    <w:p w14:paraId="57D71168" w14:textId="77777777" w:rsidR="00FC6A25" w:rsidRPr="006624FF" w:rsidRDefault="00FC6A25" w:rsidP="00100B3E">
      <w:r w:rsidRPr="006624FF">
        <w:t>Para el caso de este tipo de pruebas se realizará el uso de:</w:t>
      </w:r>
    </w:p>
    <w:p w14:paraId="70C3AD07" w14:textId="77777777" w:rsidR="00FC6A25" w:rsidRPr="006624FF" w:rsidRDefault="00FC6A25" w:rsidP="00100B3E">
      <w:r w:rsidRPr="006624FF">
        <w:lastRenderedPageBreak/>
        <w:t>Herramientas de análisis de código estático.</w:t>
      </w:r>
    </w:p>
    <w:p w14:paraId="1DD1D51D" w14:textId="77777777" w:rsidR="00FC6A25" w:rsidRPr="006624FF" w:rsidRDefault="00FC6A25" w:rsidP="00100B3E">
      <w:r w:rsidRPr="006624FF">
        <w:t>Análisis “debug” para el rastreo de la ejecución del código.</w:t>
      </w:r>
    </w:p>
    <w:p w14:paraId="15E97ED9" w14:textId="77777777" w:rsidR="00FC6A25" w:rsidRPr="006624FF" w:rsidRDefault="00FC6A25" w:rsidP="00100B3E">
      <w:pPr>
        <w:rPr>
          <w:lang w:val="pt-BR"/>
        </w:rPr>
      </w:pPr>
      <w:proofErr w:type="spellStart"/>
      <w:r w:rsidRPr="006624FF">
        <w:rPr>
          <w:lang w:val="pt-BR"/>
        </w:rPr>
        <w:t>Análisis</w:t>
      </w:r>
      <w:proofErr w:type="spellEnd"/>
      <w:r w:rsidRPr="006624FF">
        <w:rPr>
          <w:lang w:val="pt-BR"/>
        </w:rPr>
        <w:t xml:space="preserve"> de código no implementado.</w:t>
      </w:r>
    </w:p>
    <w:p w14:paraId="39B3FEFC" w14:textId="77777777" w:rsidR="00FC6A25" w:rsidRPr="006624FF" w:rsidRDefault="00FC6A25" w:rsidP="00100B3E">
      <w:pPr>
        <w:rPr>
          <w:lang w:val="pt-BR"/>
        </w:rPr>
      </w:pPr>
    </w:p>
    <w:p w14:paraId="4949CD35" w14:textId="77777777" w:rsidR="00FC6A25" w:rsidRPr="006624FF" w:rsidRDefault="00FC6A25" w:rsidP="00100B3E">
      <w:r w:rsidRPr="006624FF">
        <w:t xml:space="preserve">El punto en el que se encuentra el proyecto es en la definición del plan de pruebas, al tiempo de realización de este reporte se han definido los tipos de pruebas y componentes a los que serán aplicadas, pero el diseño de los casos específicos no ha sido concluido, los avances presentados hasta el momento pueden ser visualizados en el </w:t>
      </w:r>
      <w:r w:rsidRPr="006624FF">
        <w:fldChar w:fldCharType="begin"/>
      </w:r>
      <w:r w:rsidRPr="006624FF">
        <w:instrText xml:space="preserve"> REF _Ref43857788 \h  \* MERGEFORMAT </w:instrText>
      </w:r>
      <w:r w:rsidRPr="006624FF">
        <w:fldChar w:fldCharType="separate"/>
      </w:r>
      <w:r w:rsidRPr="006624FF">
        <w:t xml:space="preserve">Apéndice </w:t>
      </w:r>
      <w:r w:rsidRPr="006624FF">
        <w:rPr>
          <w:noProof/>
        </w:rPr>
        <w:t>F</w:t>
      </w:r>
      <w:r w:rsidRPr="006624FF">
        <w:fldChar w:fldCharType="end"/>
      </w:r>
    </w:p>
    <w:p w14:paraId="1C315836" w14:textId="77777777" w:rsidR="001A4CBF" w:rsidRPr="006624FF" w:rsidRDefault="001A4CBF" w:rsidP="00100B3E"/>
    <w:p w14:paraId="2C11C292" w14:textId="4ECCCC8E" w:rsidR="00173C31" w:rsidRPr="006624FF" w:rsidRDefault="00173C31" w:rsidP="00100B3E">
      <w:r w:rsidRPr="006624FF">
        <w:t>Entrega o liberación.</w:t>
      </w:r>
    </w:p>
    <w:p w14:paraId="4062224C" w14:textId="284E4719" w:rsidR="00173C31" w:rsidRPr="006624FF" w:rsidRDefault="006017BD" w:rsidP="00100B3E">
      <w:r w:rsidRPr="006624FF">
        <w:t xml:space="preserve">Describir las actividades </w:t>
      </w:r>
      <w:r w:rsidR="002016B9" w:rsidRPr="006624FF">
        <w:t>realizadas</w:t>
      </w:r>
      <w:r w:rsidRPr="006624FF">
        <w:t xml:space="preserve"> </w:t>
      </w:r>
      <w:r w:rsidR="002016B9" w:rsidRPr="006624FF">
        <w:t xml:space="preserve">para la </w:t>
      </w:r>
      <w:r w:rsidRPr="006624FF">
        <w:t xml:space="preserve">entrega </w:t>
      </w:r>
      <w:r w:rsidR="003167FF" w:rsidRPr="006624FF">
        <w:t>y/</w:t>
      </w:r>
      <w:r w:rsidRPr="006624FF">
        <w:t xml:space="preserve">o liberación </w:t>
      </w:r>
      <w:r w:rsidR="003167FF" w:rsidRPr="006624FF">
        <w:t xml:space="preserve">formal </w:t>
      </w:r>
      <w:r w:rsidRPr="006624FF">
        <w:t>d</w:t>
      </w:r>
      <w:r w:rsidR="002016B9" w:rsidRPr="006624FF">
        <w:t>el proyecto de trabajo terminal</w:t>
      </w:r>
      <w:r w:rsidR="007D45FD" w:rsidRPr="006624FF">
        <w:t>. I</w:t>
      </w:r>
      <w:r w:rsidR="002016B9" w:rsidRPr="006624FF">
        <w:t xml:space="preserve">ncluir </w:t>
      </w:r>
      <w:r w:rsidR="00173C31" w:rsidRPr="006624FF">
        <w:t xml:space="preserve">la evidencia </w:t>
      </w:r>
      <w:r w:rsidR="007D45FD" w:rsidRPr="006624FF">
        <w:t>de la entrega y/o liberación</w:t>
      </w:r>
      <w:r w:rsidR="003167FF" w:rsidRPr="006624FF">
        <w:t xml:space="preserve">. En caso de existir </w:t>
      </w:r>
      <w:r w:rsidR="00353C90" w:rsidRPr="006624FF">
        <w:t>incluir evidencia</w:t>
      </w:r>
      <w:r w:rsidR="00173C31" w:rsidRPr="006624FF">
        <w:t xml:space="preserve"> de la implementación.</w:t>
      </w:r>
    </w:p>
    <w:p w14:paraId="0FCA8D7C" w14:textId="77777777" w:rsidR="00173C31" w:rsidRPr="006624FF" w:rsidRDefault="00173C31" w:rsidP="00100B3E"/>
    <w:p w14:paraId="68A299A6" w14:textId="0310E25C" w:rsidR="00F64F8D" w:rsidRPr="006624FF" w:rsidRDefault="00F64F8D" w:rsidP="00100B3E">
      <w:r w:rsidRPr="006624FF">
        <w:t>Conclusiones y Recomendaciones</w:t>
      </w:r>
    </w:p>
    <w:p w14:paraId="40ED59B5" w14:textId="77777777" w:rsidR="00751FD6" w:rsidRPr="006624FF" w:rsidRDefault="00751FD6" w:rsidP="00100B3E"/>
    <w:p w14:paraId="6C975DE0" w14:textId="21BF6090" w:rsidR="001126D4" w:rsidRPr="006624FF" w:rsidRDefault="005B377D" w:rsidP="00100B3E">
      <w:r w:rsidRPr="006624FF">
        <w:t>Se deben señalar los resultados obtenidos respecto a los objetivos (general y particulares) i</w:t>
      </w:r>
      <w:r w:rsidR="001126D4" w:rsidRPr="006624FF">
        <w:t>dentifica</w:t>
      </w:r>
      <w:r w:rsidRPr="006624FF">
        <w:t>ndo</w:t>
      </w:r>
      <w:r w:rsidR="001126D4" w:rsidRPr="006624FF">
        <w:t xml:space="preserve"> los problemas de </w:t>
      </w:r>
      <w:r w:rsidR="001126D4" w:rsidRPr="006624FF">
        <w:rPr>
          <w:bCs/>
        </w:rPr>
        <w:t>mayor impacto</w:t>
      </w:r>
      <w:r w:rsidR="001126D4" w:rsidRPr="006624FF">
        <w:t xml:space="preserve"> </w:t>
      </w:r>
      <w:r w:rsidRPr="006624FF">
        <w:t>y</w:t>
      </w:r>
      <w:r w:rsidR="001126D4" w:rsidRPr="006624FF">
        <w:t xml:space="preserve"> su solución.</w:t>
      </w:r>
    </w:p>
    <w:p w14:paraId="50CC56D9" w14:textId="020E6929" w:rsidR="005B377D" w:rsidRPr="006624FF" w:rsidRDefault="00DE352F" w:rsidP="00100B3E">
      <w:r w:rsidRPr="006624FF">
        <w:t>Evaluar</w:t>
      </w:r>
      <w:r w:rsidR="00F64F8D" w:rsidRPr="006624FF">
        <w:t xml:space="preserve"> las ventajas y desventajas del proyecto realizado y </w:t>
      </w:r>
      <w:r w:rsidRPr="006624FF">
        <w:t>elaborar</w:t>
      </w:r>
      <w:r w:rsidR="00F64F8D" w:rsidRPr="006624FF">
        <w:t xml:space="preserve"> una propuesta de mejoras al resultado obtenido como trabajo futuro (cuando aplique)</w:t>
      </w:r>
      <w:r w:rsidR="005B377D" w:rsidRPr="006624FF">
        <w:t>.</w:t>
      </w:r>
    </w:p>
    <w:p w14:paraId="7DE4FD84" w14:textId="3C55298D" w:rsidR="005B377D" w:rsidRPr="006624FF" w:rsidRDefault="005B377D" w:rsidP="00100B3E">
      <w:r w:rsidRPr="006624FF">
        <w:t>Señalar las lecciones aprendidas</w:t>
      </w:r>
      <w:r w:rsidR="00674CC4" w:rsidRPr="006624FF">
        <w:t>.</w:t>
      </w:r>
    </w:p>
    <w:p w14:paraId="7E8C1115" w14:textId="00923B01" w:rsidR="00F64F8D" w:rsidRPr="006624FF" w:rsidRDefault="00F64F8D" w:rsidP="00100B3E"/>
    <w:p w14:paraId="43987B59" w14:textId="77777777" w:rsidR="00FC6A25" w:rsidRPr="006624FF" w:rsidRDefault="00FC6A25" w:rsidP="00100B3E">
      <w:pPr>
        <w:rPr>
          <w:highlight w:val="yellow"/>
        </w:rPr>
      </w:pPr>
      <w:r w:rsidRPr="006624FF">
        <w:rPr>
          <w:highlight w:val="yellow"/>
        </w:rPr>
        <w:t>Durante la realización de este proyecto se trabajó en el cumplimiento de los planes diseñados, con el fin de cumplir los objetivos trazados para la creación del sistema, hasta el momento estos no han sido cumplidos debido que SiCMA se encuentra en la fase de modelado, a pesar de ello estos objetivos han sido considerados en todos los avances realizados, con el fin de cumplirlos al concluir todas las fases de desarrollo.</w:t>
      </w:r>
    </w:p>
    <w:p w14:paraId="4BC0E845" w14:textId="77777777" w:rsidR="00FC6A25" w:rsidRPr="006624FF" w:rsidRDefault="00FC6A25" w:rsidP="00100B3E">
      <w:pPr>
        <w:rPr>
          <w:highlight w:val="yellow"/>
        </w:rPr>
      </w:pPr>
      <w:r w:rsidRPr="006624FF">
        <w:rPr>
          <w:highlight w:val="yellow"/>
        </w:rPr>
        <w:t>A manera de conclusión son presentados los problemas que generaron mayor impacto en la realización de las actividades pertenecientes al semestre Enero-junio 2020, estos problemas son presentados a continuación:</w:t>
      </w:r>
    </w:p>
    <w:p w14:paraId="429B7EFA" w14:textId="77777777" w:rsidR="00FC6A25" w:rsidRPr="006624FF" w:rsidRDefault="00FC6A25" w:rsidP="00100B3E">
      <w:pPr>
        <w:rPr>
          <w:highlight w:val="yellow"/>
        </w:rPr>
      </w:pPr>
      <w:r w:rsidRPr="006624FF">
        <w:rPr>
          <w:highlight w:val="yellow"/>
        </w:rPr>
        <w:t>Administración del tiempo:</w:t>
      </w:r>
    </w:p>
    <w:p w14:paraId="6263037A" w14:textId="77777777" w:rsidR="00FC6A25" w:rsidRPr="006624FF" w:rsidRDefault="00FC6A25" w:rsidP="00100B3E">
      <w:pPr>
        <w:rPr>
          <w:highlight w:val="yellow"/>
        </w:rPr>
      </w:pPr>
      <w:r w:rsidRPr="006624FF">
        <w:rPr>
          <w:highlight w:val="yellow"/>
        </w:rPr>
        <w:t>La falta de diciplina por parte de los alumnos sobre el tiempo y horarios en los cuales trabajar en el proyecto tuvieron como consecuencia tiempos muertos, mal invertidos e incluso retrasos en el cumplimiento de actividades, con el fin de cumplir con los productos entregables para su verificación y validación se invirtieron sobrecargas de trabajo.</w:t>
      </w:r>
    </w:p>
    <w:p w14:paraId="0B89442D" w14:textId="77777777" w:rsidR="00FC6A25" w:rsidRPr="006624FF" w:rsidRDefault="00FC6A25" w:rsidP="00100B3E">
      <w:pPr>
        <w:rPr>
          <w:highlight w:val="yellow"/>
        </w:rPr>
      </w:pPr>
      <w:r w:rsidRPr="006624FF">
        <w:rPr>
          <w:highlight w:val="yellow"/>
        </w:rPr>
        <w:t xml:space="preserve">A pesar de tener que trasladar el proceso de trabajo a un proceso remoto esto no fue de ventaja dado que la dinámica que se había desarrollado se cumplía bajo la dinámica escolar. </w:t>
      </w:r>
    </w:p>
    <w:p w14:paraId="2C09388F" w14:textId="77777777" w:rsidR="00FC6A25" w:rsidRPr="006624FF" w:rsidRDefault="00FC6A25" w:rsidP="00100B3E">
      <w:pPr>
        <w:rPr>
          <w:highlight w:val="yellow"/>
        </w:rPr>
      </w:pPr>
      <w:r w:rsidRPr="006624FF">
        <w:rPr>
          <w:highlight w:val="yellow"/>
        </w:rPr>
        <w:lastRenderedPageBreak/>
        <w:t>El reajuste y asignación de actividades funcionaron como solución a la presentación de retrasos, la ventaja de ser dos miembros en el proyecto fue que la elaboración de tareas se pudo hacer de manera simultánea.</w:t>
      </w:r>
    </w:p>
    <w:p w14:paraId="78CB80FD" w14:textId="77777777" w:rsidR="00FC6A25" w:rsidRPr="006624FF" w:rsidRDefault="00FC6A25" w:rsidP="00100B3E">
      <w:pPr>
        <w:rPr>
          <w:highlight w:val="yellow"/>
        </w:rPr>
      </w:pPr>
      <w:r w:rsidRPr="006624FF">
        <w:rPr>
          <w:highlight w:val="yellow"/>
        </w:rPr>
        <w:t xml:space="preserve">Comunicación: </w:t>
      </w:r>
    </w:p>
    <w:p w14:paraId="32206F35" w14:textId="77777777" w:rsidR="00FC6A25" w:rsidRPr="006624FF" w:rsidRDefault="00FC6A25" w:rsidP="00100B3E">
      <w:pPr>
        <w:rPr>
          <w:highlight w:val="yellow"/>
        </w:rPr>
      </w:pPr>
      <w:r w:rsidRPr="006624FF">
        <w:rPr>
          <w:highlight w:val="yellow"/>
        </w:rPr>
        <w:t>La comunicación entre todos los individuos involucrados en el proyecto generó algunas complicaciones, en ocasiones algunos asuntos no eran resueltos al momento en que se presentaban por no interrumpir las labores del otro. Esto derivado del problema anterior mencionado, que no se tenían tiempos establecidos de dedicación al proyecto.</w:t>
      </w:r>
    </w:p>
    <w:p w14:paraId="2157237D" w14:textId="77777777" w:rsidR="00FC6A25" w:rsidRPr="006624FF" w:rsidRDefault="00FC6A25" w:rsidP="00100B3E">
      <w:pPr>
        <w:rPr>
          <w:highlight w:val="yellow"/>
        </w:rPr>
      </w:pPr>
      <w:r w:rsidRPr="006624FF">
        <w:rPr>
          <w:highlight w:val="yellow"/>
        </w:rPr>
        <w:t>La experiencia del equipo de trabajo funciona de excelente manera en una dinámica presencial, puesto que se puede trabajar de manera individual y comentar aspectos de duda u debate al momento, sin embargo, el trabajo individual a distancia no era validado por ambas partes al momento, provocando como se mencionó anteriormente retrasos, incomprensiones de ciertos puntos y sobre carga de trabajo.</w:t>
      </w:r>
    </w:p>
    <w:p w14:paraId="26F94715" w14:textId="77777777" w:rsidR="00FC6A25" w:rsidRPr="006624FF" w:rsidRDefault="00FC6A25" w:rsidP="00100B3E">
      <w:pPr>
        <w:rPr>
          <w:highlight w:val="yellow"/>
        </w:rPr>
      </w:pPr>
      <w:r w:rsidRPr="006624FF">
        <w:rPr>
          <w:highlight w:val="yellow"/>
        </w:rPr>
        <w:t>Esclarecimiento de información con el cliente</w:t>
      </w:r>
    </w:p>
    <w:p w14:paraId="4428ADD8" w14:textId="77777777" w:rsidR="00FC6A25" w:rsidRPr="006624FF" w:rsidRDefault="00FC6A25" w:rsidP="00100B3E">
      <w:pPr>
        <w:rPr>
          <w:highlight w:val="yellow"/>
        </w:rPr>
      </w:pPr>
      <w:r w:rsidRPr="006624FF">
        <w:rPr>
          <w:highlight w:val="yellow"/>
        </w:rPr>
        <w:t xml:space="preserve">En caso particular con el cliente también se tuvo un </w:t>
      </w:r>
      <w:proofErr w:type="gramStart"/>
      <w:r w:rsidRPr="006624FF">
        <w:rPr>
          <w:highlight w:val="yellow"/>
        </w:rPr>
        <w:t>problema  durante</w:t>
      </w:r>
      <w:proofErr w:type="gramEnd"/>
      <w:r w:rsidRPr="006624FF">
        <w:rPr>
          <w:highlight w:val="yellow"/>
        </w:rPr>
        <w:t xml:space="preserve"> la toma de requerimientos, se llegó al compromiso de recibir información por parte del cliente, no fue recibida esta información en la fecha acordada y tomando en cuenta lo definido en el plan de riesgos se comenzó con el plan de mitigación, en el que se especificaba hacer la investigación y recopilación de información que iba a ser entregada por el cliente, con el fin de acelerar el proceso. Sin embargo, al validar esta información con el cliente, éste determinó que no estaba completa y se acordó que el cliente proveería lo faltante. </w:t>
      </w:r>
    </w:p>
    <w:p w14:paraId="67A220AA" w14:textId="77777777" w:rsidR="00FC6A25" w:rsidRPr="006624FF" w:rsidRDefault="00FC6A25" w:rsidP="00100B3E">
      <w:pPr>
        <w:rPr>
          <w:highlight w:val="yellow"/>
        </w:rPr>
      </w:pPr>
      <w:r w:rsidRPr="006624FF">
        <w:rPr>
          <w:highlight w:val="yellow"/>
        </w:rPr>
        <w:t>La comunicación con el cliente no era de manera directa ya que el director del proyecto fungía como intermediario, lo cual implicaba que el equipo de trabajo solicitara a este las juntas con el cliente, pero por cuestiones de índole personal el cliente no agendaba las reuniones y por lo tanto no se tenía retroalimentación.</w:t>
      </w:r>
    </w:p>
    <w:p w14:paraId="51CC1ADC" w14:textId="77777777" w:rsidR="00FC6A25" w:rsidRPr="006624FF" w:rsidRDefault="00FC6A25" w:rsidP="00100B3E">
      <w:pPr>
        <w:rPr>
          <w:highlight w:val="yellow"/>
        </w:rPr>
      </w:pPr>
      <w:r w:rsidRPr="006624FF">
        <w:rPr>
          <w:highlight w:val="yellow"/>
        </w:rPr>
        <w:t>Como parte de las experiencias obtenidas durante este proceso se encuentra un mejor entendimiento del contexto e información que SiCMA engloba, así como la experiencia de desarrollar nuevamente un proyecto bajo la dinámica de un modelo, generando documentación específica y aplicando la administración de un proyecto. Ante los problemas generados la idea para la continuación del sistema será tomar acciones con el fin de evitar que se presenten nuevamente tanto en este como en proyectos futuros.</w:t>
      </w:r>
    </w:p>
    <w:p w14:paraId="1E2F427D" w14:textId="77777777" w:rsidR="00FC6A25" w:rsidRPr="006624FF" w:rsidRDefault="00FC6A25" w:rsidP="00100B3E">
      <w:pPr>
        <w:rPr>
          <w:highlight w:val="yellow"/>
        </w:rPr>
      </w:pPr>
      <w:r w:rsidRPr="006624FF">
        <w:rPr>
          <w:highlight w:val="yellow"/>
        </w:rPr>
        <w:t xml:space="preserve">Como se mencionó en secciones anteriores el plan de proyecto efectuado para el siguiente semestre deberá cambiarse y discutir con el equipo de trabajo la recuperación de tiempo perdido con el trabajo en periodo vacacional. </w:t>
      </w:r>
    </w:p>
    <w:p w14:paraId="161683B7" w14:textId="77777777" w:rsidR="00FC6A25" w:rsidRPr="006624FF" w:rsidRDefault="00FC6A25" w:rsidP="00100B3E">
      <w:r w:rsidRPr="006624FF">
        <w:rPr>
          <w:highlight w:val="yellow"/>
        </w:rPr>
        <w:t xml:space="preserve">La elección de la metodología fue de gran ventaja dado la importancia de la definición de requerimientos para el apoyo al avance y trazabilidad del proceso de desarrollo, a pesar de tener cierta experiencia en la realización de proyectos, el nivel de </w:t>
      </w:r>
      <w:proofErr w:type="spellStart"/>
      <w:r w:rsidRPr="006624FF">
        <w:rPr>
          <w:highlight w:val="yellow"/>
        </w:rPr>
        <w:t>expertiz</w:t>
      </w:r>
      <w:proofErr w:type="spellEnd"/>
      <w:r w:rsidRPr="006624FF">
        <w:rPr>
          <w:highlight w:val="yellow"/>
        </w:rPr>
        <w:t xml:space="preserve"> de los alumnos y desconocimiento en el contexto del sistema no permitirían desarrollar alguna metodología rápida y dada la importancia de los datos en el sistema, su definición y entendimiento en las primeras etapas es fundamental.  A pesar de hacer uso de documentación nunca antes vista, se logró entender el objetivo de su uso y dar interpretación a cada uno de ellos, mejorando el proceso y creando herramientas que apoyarán en fases futuras.</w:t>
      </w:r>
      <w:r w:rsidRPr="006624FF">
        <w:t xml:space="preserve"> </w:t>
      </w:r>
    </w:p>
    <w:p w14:paraId="78C82B3A" w14:textId="77777777" w:rsidR="00100B3E" w:rsidRDefault="00100B3E">
      <w:pPr>
        <w:rPr>
          <w:rFonts w:ascii="Times New Roman" w:eastAsia="Arial" w:hAnsi="Times New Roman" w:cs="Arial"/>
          <w:b/>
          <w:sz w:val="32"/>
          <w:szCs w:val="40"/>
          <w:lang w:val="es-419" w:eastAsia="es-MX"/>
        </w:rPr>
      </w:pPr>
      <w:r>
        <w:lastRenderedPageBreak/>
        <w:br w:type="page"/>
      </w:r>
    </w:p>
    <w:p w14:paraId="463467F9" w14:textId="4677B0D8" w:rsidR="00F64F8D" w:rsidRPr="00100B3E" w:rsidRDefault="00771EBC" w:rsidP="00100B3E">
      <w:pPr>
        <w:pStyle w:val="Titulo1"/>
        <w:jc w:val="center"/>
        <w:rPr>
          <w:color w:val="auto"/>
        </w:rPr>
      </w:pPr>
      <w:bookmarkStart w:id="183" w:name="_Toc73619134"/>
      <w:r w:rsidRPr="00100B3E">
        <w:rPr>
          <w:color w:val="auto"/>
        </w:rPr>
        <w:lastRenderedPageBreak/>
        <w:t>Referencia Bibliográfica</w:t>
      </w:r>
      <w:bookmarkEnd w:id="183"/>
    </w:p>
    <w:p w14:paraId="78F9465F" w14:textId="476ACA5E"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eastAsiaTheme="majorEastAsia" w:hAnsi="Times New Roman" w:cs="Times New Roman"/>
          <w:bCs/>
          <w:spacing w:val="-10"/>
          <w:kern w:val="28"/>
        </w:rPr>
        <w:fldChar w:fldCharType="begin" w:fldLock="1"/>
      </w:r>
      <w:r w:rsidRPr="006624FF">
        <w:rPr>
          <w:rFonts w:ascii="Times New Roman" w:eastAsiaTheme="majorEastAsia" w:hAnsi="Times New Roman" w:cs="Times New Roman"/>
          <w:bCs/>
          <w:spacing w:val="-10"/>
          <w:kern w:val="28"/>
        </w:rPr>
        <w:instrText xml:space="preserve">ADDIN Mendeley Bibliography CSL_BIBLIOGRAPHY </w:instrText>
      </w:r>
      <w:r w:rsidRPr="006624FF">
        <w:rPr>
          <w:rFonts w:ascii="Times New Roman" w:eastAsiaTheme="majorEastAsia" w:hAnsi="Times New Roman" w:cs="Times New Roman"/>
          <w:bCs/>
          <w:spacing w:val="-10"/>
          <w:kern w:val="28"/>
        </w:rPr>
        <w:fldChar w:fldCharType="separate"/>
      </w:r>
      <w:r w:rsidRPr="006624FF">
        <w:rPr>
          <w:rFonts w:ascii="Times New Roman" w:hAnsi="Times New Roman" w:cs="Times New Roman"/>
          <w:bCs/>
          <w:noProof/>
        </w:rPr>
        <w:t>[1]</w:t>
      </w:r>
      <w:r w:rsidRPr="006624FF">
        <w:rPr>
          <w:rFonts w:ascii="Times New Roman" w:hAnsi="Times New Roman" w:cs="Times New Roman"/>
          <w:bCs/>
          <w:noProof/>
        </w:rPr>
        <w:tab/>
        <w:t xml:space="preserve">E. Berenice, G. Pineda, I. M. Gómez-humarán, y T. S. Levy, “Encuesta Nacional de Salud y Nutrición de 2016 Reporte final de resultados”, vol. 2016, núm. Ensanut, 2016. </w:t>
      </w:r>
    </w:p>
    <w:p w14:paraId="0E0D927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w:t>
      </w:r>
      <w:r w:rsidRPr="006624FF">
        <w:rPr>
          <w:rFonts w:ascii="Times New Roman" w:hAnsi="Times New Roman" w:cs="Times New Roman"/>
          <w:bCs/>
          <w:noProof/>
        </w:rPr>
        <w:tab/>
        <w:t xml:space="preserve">Alianza por la Salud Alimentaria, “Propuestas para una política integral frente a la Epidemia del Sobrepeso y Obesidad en México 2018-2024”, p. 8, 2019. </w:t>
      </w:r>
    </w:p>
    <w:p w14:paraId="39B7AA2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[3]</w:t>
      </w:r>
      <w:r w:rsidRPr="006624FF">
        <w:rPr>
          <w:rFonts w:ascii="Times New Roman" w:hAnsi="Times New Roman" w:cs="Times New Roman"/>
          <w:bCs/>
          <w:noProof/>
        </w:rPr>
        <w:tab/>
        <w:t xml:space="preserve">A. Barrera-Cruz, A. Rodríguez-González, y M. A. Molina-Ayala, “Escenario actual de la obesidad en México”, </w:t>
      </w:r>
      <w:r w:rsidRPr="006624FF">
        <w:rPr>
          <w:rFonts w:ascii="Times New Roman" w:hAnsi="Times New Roman" w:cs="Times New Roman"/>
          <w:bCs/>
          <w:i/>
          <w:iCs/>
          <w:noProof/>
        </w:rPr>
        <w:t>Rev. Med. Inst. Mex. Seguro Soc.</w:t>
      </w:r>
      <w:r w:rsidRPr="006624FF">
        <w:rPr>
          <w:rFonts w:ascii="Times New Roman" w:hAnsi="Times New Roman" w:cs="Times New Roman"/>
          <w:bCs/>
          <w:noProof/>
        </w:rPr>
        <w:t xml:space="preserve">, vol. 51, núm. 3, pp. 292–299, 2013. </w:t>
      </w:r>
    </w:p>
    <w:p w14:paraId="56068CDA"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w:t>
      </w:r>
      <w:r w:rsidRPr="006624FF">
        <w:rPr>
          <w:rFonts w:ascii="Times New Roman" w:hAnsi="Times New Roman" w:cs="Times New Roman"/>
          <w:bCs/>
          <w:noProof/>
        </w:rPr>
        <w:tab/>
        <w:t xml:space="preserve">R. Ortega-Cortés, “Costos económicos de la obesidad infantil y sus consecuencias”, </w:t>
      </w:r>
      <w:r w:rsidRPr="006624FF">
        <w:rPr>
          <w:rFonts w:ascii="Times New Roman" w:hAnsi="Times New Roman" w:cs="Times New Roman"/>
          <w:bCs/>
          <w:i/>
          <w:iCs/>
          <w:noProof/>
        </w:rPr>
        <w:t>Rev. Med. Inst. Mex. Seguro Soc.</w:t>
      </w:r>
      <w:r w:rsidRPr="006624FF">
        <w:rPr>
          <w:rFonts w:ascii="Times New Roman" w:hAnsi="Times New Roman" w:cs="Times New Roman"/>
          <w:bCs/>
          <w:noProof/>
        </w:rPr>
        <w:t xml:space="preserve">, vol. 52, núm. 1, pp. S8–S11, 2014. </w:t>
      </w:r>
    </w:p>
    <w:p w14:paraId="5456715E"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[5]</w:t>
      </w:r>
      <w:r w:rsidRPr="006624FF">
        <w:rPr>
          <w:rFonts w:ascii="Times New Roman" w:hAnsi="Times New Roman" w:cs="Times New Roman"/>
          <w:bCs/>
          <w:noProof/>
        </w:rPr>
        <w:tab/>
      </w:r>
      <w:r w:rsidRPr="006624FF">
        <w:rPr>
          <w:rFonts w:ascii="Times New Roman" w:hAnsi="Times New Roman" w:cs="Times New Roman"/>
          <w:bCs/>
          <w:i/>
          <w:iCs/>
          <w:noProof/>
        </w:rPr>
        <w:t>Norma Oficial Mexicana para el tratamiento integral del sobrepeso y la obesidad. NOM-008-SSA3-2010</w:t>
      </w:r>
      <w:r w:rsidRPr="006624FF">
        <w:rPr>
          <w:rFonts w:ascii="Times New Roman" w:hAnsi="Times New Roman" w:cs="Times New Roman"/>
          <w:bCs/>
          <w:noProof/>
        </w:rPr>
        <w:t>. México, 2010 [Online]. Disponible en: http://www.dof.gob.mx/normasOficiales/4127/Salud/Salud.htm</w:t>
      </w:r>
    </w:p>
    <w:p w14:paraId="13480BC0"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[6]</w:t>
      </w:r>
      <w:r w:rsidRPr="006624FF">
        <w:rPr>
          <w:rFonts w:ascii="Times New Roman" w:hAnsi="Times New Roman" w:cs="Times New Roman"/>
          <w:bCs/>
          <w:noProof/>
        </w:rPr>
        <w:tab/>
        <w:t>Organización Mundial de la Salud(OMS), “El estado fisico; uso e interpretacion de la antropometria”. p. 521, 2010 [Online]. Disponible en: http://whqlibdoc.who.int/trs/WHO_TRS_854_spa.pdf?ua=1</w:t>
      </w:r>
    </w:p>
    <w:p w14:paraId="4DF78E1B"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lang w:val="en-US"/>
        </w:rPr>
      </w:pPr>
      <w:r w:rsidRPr="006624FF">
        <w:rPr>
          <w:rFonts w:ascii="Times New Roman" w:hAnsi="Times New Roman" w:cs="Times New Roman"/>
          <w:bCs/>
          <w:noProof/>
          <w:lang w:val="en-US"/>
        </w:rPr>
        <w:t>[7]</w:t>
      </w:r>
      <w:r w:rsidRPr="006624FF">
        <w:rPr>
          <w:rFonts w:ascii="Times New Roman" w:hAnsi="Times New Roman" w:cs="Times New Roman"/>
          <w:bCs/>
          <w:noProof/>
          <w:lang w:val="en-US"/>
        </w:rPr>
        <w:tab/>
        <w:t xml:space="preserve">International Social Security Association (ISSA), “Campaña ‘Checate, Midete, Muevete’”, p. 6, 2013. </w:t>
      </w:r>
    </w:p>
    <w:p w14:paraId="2D1374FB"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[8]</w:t>
      </w:r>
      <w:r w:rsidRPr="006624FF">
        <w:rPr>
          <w:rFonts w:ascii="Times New Roman" w:hAnsi="Times New Roman" w:cs="Times New Roman"/>
          <w:bCs/>
          <w:noProof/>
        </w:rPr>
        <w:tab/>
        <w:t>Instituto Mexicano del Seguro Social (IMSS), “Chécate, Mídete, Muévete”.  [Online]. Disponible en: https://checatemidetemuevete.gob.mx/</w:t>
      </w:r>
    </w:p>
    <w:p w14:paraId="5E7B8C7C"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[9]</w:t>
      </w:r>
      <w:r w:rsidRPr="006624FF">
        <w:rPr>
          <w:rFonts w:ascii="Times New Roman" w:hAnsi="Times New Roman" w:cs="Times New Roman"/>
          <w:bCs/>
          <w:noProof/>
        </w:rPr>
        <w:tab/>
        <w:t xml:space="preserve">R. Farré, “Evaluación del estado nutricional ( dieta, composición corporal, bioquímica y clínica)”, </w:t>
      </w:r>
      <w:r w:rsidRPr="006624FF">
        <w:rPr>
          <w:rFonts w:ascii="Times New Roman" w:hAnsi="Times New Roman" w:cs="Times New Roman"/>
          <w:bCs/>
          <w:i/>
          <w:iCs/>
          <w:noProof/>
        </w:rPr>
        <w:t>Man. Práctico Nutr. y Salud</w:t>
      </w:r>
      <w:r w:rsidRPr="006624FF">
        <w:rPr>
          <w:rFonts w:ascii="Times New Roman" w:hAnsi="Times New Roman" w:cs="Times New Roman"/>
          <w:bCs/>
          <w:noProof/>
        </w:rPr>
        <w:t xml:space="preserve">, pp. 109–117, 2006. </w:t>
      </w:r>
    </w:p>
    <w:p w14:paraId="44C95FF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[10]</w:t>
      </w:r>
      <w:r w:rsidRPr="006624FF">
        <w:rPr>
          <w:rFonts w:ascii="Times New Roman" w:hAnsi="Times New Roman" w:cs="Times New Roman"/>
          <w:bCs/>
          <w:noProof/>
        </w:rPr>
        <w:tab/>
        <w:t xml:space="preserve">J. P. Manzañido, “El método antropométrico versus diferentes sistemas bia para la estimación de la grasa corporal en deportistas”, </w:t>
      </w:r>
      <w:r w:rsidRPr="006624FF">
        <w:rPr>
          <w:rFonts w:ascii="Times New Roman" w:hAnsi="Times New Roman" w:cs="Times New Roman"/>
          <w:bCs/>
          <w:i/>
          <w:iCs/>
          <w:noProof/>
        </w:rPr>
        <w:t>Arch. Med. del Deport.</w:t>
      </w:r>
      <w:r w:rsidRPr="006624FF">
        <w:rPr>
          <w:rFonts w:ascii="Times New Roman" w:hAnsi="Times New Roman" w:cs="Times New Roman"/>
          <w:bCs/>
          <w:noProof/>
        </w:rPr>
        <w:t xml:space="preserve">, vol. 26, núm. 131, pp. 187–193, 2009. </w:t>
      </w:r>
    </w:p>
    <w:p w14:paraId="7C7273CB"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[11]</w:t>
      </w:r>
      <w:r w:rsidRPr="006624FF">
        <w:rPr>
          <w:rFonts w:ascii="Times New Roman" w:hAnsi="Times New Roman" w:cs="Times New Roman"/>
          <w:bCs/>
          <w:noProof/>
          <w:lang w:val="en-US"/>
        </w:rPr>
        <w:tab/>
        <w:t xml:space="preserve">M. Elia, “Body composition by whole-body bioelectrical impedance and prediction of clinically relevant outcomes: overvalued or underused?”, </w:t>
      </w:r>
      <w:r w:rsidRPr="006624FF">
        <w:rPr>
          <w:rFonts w:ascii="Times New Roman" w:hAnsi="Times New Roman" w:cs="Times New Roman"/>
          <w:bCs/>
          <w:i/>
          <w:iCs/>
          <w:noProof/>
          <w:lang w:val="en-US"/>
        </w:rPr>
        <w:t xml:space="preserve">Eur. J. Clin. </w:t>
      </w:r>
      <w:r w:rsidRPr="006624FF">
        <w:rPr>
          <w:rFonts w:ascii="Times New Roman" w:hAnsi="Times New Roman" w:cs="Times New Roman"/>
          <w:bCs/>
          <w:i/>
          <w:iCs/>
          <w:noProof/>
        </w:rPr>
        <w:t>Nutr. Vol.</w:t>
      </w:r>
      <w:r w:rsidRPr="006624FF">
        <w:rPr>
          <w:rFonts w:ascii="Times New Roman" w:hAnsi="Times New Roman" w:cs="Times New Roman"/>
          <w:bCs/>
          <w:noProof/>
        </w:rPr>
        <w:t xml:space="preserve">, vol. 67, 2013. </w:t>
      </w:r>
    </w:p>
    <w:p w14:paraId="4DD12B6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[12]</w:t>
      </w:r>
      <w:r w:rsidRPr="006624FF">
        <w:rPr>
          <w:rFonts w:ascii="Times New Roman" w:hAnsi="Times New Roman" w:cs="Times New Roman"/>
          <w:bCs/>
          <w:noProof/>
        </w:rPr>
        <w:tab/>
        <w:t xml:space="preserve">R. N. Lescay, A. Alonso Becerra, y A. Hernández González, “Antropometría. Análisis Comparativo De Las Tecnologías Para La Captación De Las Dimensiones Antropométricas”, </w:t>
      </w:r>
      <w:r w:rsidRPr="006624FF">
        <w:rPr>
          <w:rFonts w:ascii="Times New Roman" w:hAnsi="Times New Roman" w:cs="Times New Roman"/>
          <w:bCs/>
          <w:i/>
          <w:iCs/>
          <w:noProof/>
        </w:rPr>
        <w:t>Rev. EIA</w:t>
      </w:r>
      <w:r w:rsidRPr="006624FF">
        <w:rPr>
          <w:rFonts w:ascii="Times New Roman" w:hAnsi="Times New Roman" w:cs="Times New Roman"/>
          <w:bCs/>
          <w:noProof/>
        </w:rPr>
        <w:t xml:space="preserve">, vol. 13, núm. 26, pp. 47–59, 2017. </w:t>
      </w:r>
    </w:p>
    <w:p w14:paraId="6C7A132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[13]</w:t>
      </w:r>
      <w:r w:rsidRPr="006624FF">
        <w:rPr>
          <w:rFonts w:ascii="Times New Roman" w:hAnsi="Times New Roman" w:cs="Times New Roman"/>
          <w:bCs/>
          <w:noProof/>
        </w:rPr>
        <w:tab/>
        <w:t xml:space="preserve">O. Inet, “Módulo Historia Clínica”. . </w:t>
      </w:r>
    </w:p>
    <w:p w14:paraId="223DED74"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[14]</w:t>
      </w:r>
      <w:r w:rsidRPr="006624FF">
        <w:rPr>
          <w:rFonts w:ascii="Times New Roman" w:hAnsi="Times New Roman" w:cs="Times New Roman"/>
          <w:bCs/>
          <w:noProof/>
        </w:rPr>
        <w:tab/>
        <w:t xml:space="preserve">O. C. Moreira, D. A. Alonso-Aubin, C. E. P. De Oliveira, R. Candia-Luján, y J. A. De Paz, “Métodos de evaluación de la composición corporal: Una revisión actualizada de descripción, aplicación, ventajas y desventajas”, </w:t>
      </w:r>
      <w:r w:rsidRPr="006624FF">
        <w:rPr>
          <w:rFonts w:ascii="Times New Roman" w:hAnsi="Times New Roman" w:cs="Times New Roman"/>
          <w:bCs/>
          <w:i/>
          <w:iCs/>
          <w:noProof/>
        </w:rPr>
        <w:t>Arch. Med. del Deport.</w:t>
      </w:r>
      <w:r w:rsidRPr="006624FF">
        <w:rPr>
          <w:rFonts w:ascii="Times New Roman" w:hAnsi="Times New Roman" w:cs="Times New Roman"/>
          <w:bCs/>
          <w:noProof/>
        </w:rPr>
        <w:t xml:space="preserve">, vol. 32, núm. 6, pp. 387–394, 2015. </w:t>
      </w:r>
    </w:p>
    <w:p w14:paraId="3CCB41CC"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[15]</w:t>
      </w:r>
      <w:r w:rsidRPr="006624FF">
        <w:rPr>
          <w:rFonts w:ascii="Times New Roman" w:hAnsi="Times New Roman" w:cs="Times New Roman"/>
          <w:bCs/>
          <w:noProof/>
        </w:rPr>
        <w:tab/>
        <w:t>Universidad de Valencia Departamento de Física y Química, “RESONANCIA MAGNÉTICA NUCLEAR”, vol. 1, pp. 1–36, 2012 [Online]. Disponible en: https://www.uv.es/tunon/QFIII/tema_1.pdf</w:t>
      </w:r>
    </w:p>
    <w:p w14:paraId="5CA813F6"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[16]</w:t>
      </w:r>
      <w:r w:rsidRPr="006624FF">
        <w:rPr>
          <w:rFonts w:ascii="Times New Roman" w:hAnsi="Times New Roman" w:cs="Times New Roman"/>
          <w:bCs/>
          <w:noProof/>
        </w:rPr>
        <w:tab/>
        <w:t xml:space="preserve">N. D. Bru, “Principios básicos de la ecografía .”, </w:t>
      </w:r>
      <w:r w:rsidRPr="006624FF">
        <w:rPr>
          <w:rFonts w:ascii="Times New Roman" w:hAnsi="Times New Roman" w:cs="Times New Roman"/>
          <w:bCs/>
          <w:i/>
          <w:iCs/>
          <w:noProof/>
        </w:rPr>
        <w:t>Patol. Anim.</w:t>
      </w:r>
      <w:r w:rsidRPr="006624FF">
        <w:rPr>
          <w:rFonts w:ascii="Times New Roman" w:hAnsi="Times New Roman" w:cs="Times New Roman"/>
          <w:bCs/>
          <w:noProof/>
        </w:rPr>
        <w:t xml:space="preserve">, vol. 12, núm. 3, p. 9, 2005. </w:t>
      </w:r>
    </w:p>
    <w:p w14:paraId="3712B0F0"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[17]</w:t>
      </w:r>
      <w:r w:rsidRPr="006624FF">
        <w:rPr>
          <w:rFonts w:ascii="Times New Roman" w:hAnsi="Times New Roman" w:cs="Times New Roman"/>
          <w:bCs/>
          <w:noProof/>
        </w:rPr>
        <w:tab/>
        <w:t xml:space="preserve">R. Casanova, “Técnicas de valoración del estado nutricional”, </w:t>
      </w:r>
      <w:r w:rsidRPr="006624FF">
        <w:rPr>
          <w:rFonts w:ascii="Times New Roman" w:hAnsi="Times New Roman" w:cs="Times New Roman"/>
          <w:bCs/>
          <w:i/>
          <w:iCs/>
          <w:noProof/>
        </w:rPr>
        <w:t>Vox Pediatr.</w:t>
      </w:r>
      <w:r w:rsidRPr="006624FF">
        <w:rPr>
          <w:rFonts w:ascii="Times New Roman" w:hAnsi="Times New Roman" w:cs="Times New Roman"/>
          <w:bCs/>
          <w:noProof/>
        </w:rPr>
        <w:t>, vol. 1, núm. 3, pp. 26–35, 2008 [Online]. Disponible en: http://spaoyex.es/sites/default/files/pdf/Voxpaed11.1pags26-35.pdf</w:t>
      </w:r>
    </w:p>
    <w:p w14:paraId="631AC898"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[18]</w:t>
      </w:r>
      <w:r w:rsidRPr="006624FF">
        <w:rPr>
          <w:rFonts w:ascii="Times New Roman" w:hAnsi="Times New Roman" w:cs="Times New Roman"/>
          <w:bCs/>
          <w:noProof/>
          <w:lang w:val="en-US"/>
        </w:rPr>
        <w:tab/>
        <w:t xml:space="preserve">H. C. Lukaski, “Methods for the assessment of human body composition: Traditional and new”, </w:t>
      </w:r>
      <w:r w:rsidRPr="006624FF">
        <w:rPr>
          <w:rFonts w:ascii="Times New Roman" w:hAnsi="Times New Roman" w:cs="Times New Roman"/>
          <w:bCs/>
          <w:i/>
          <w:iCs/>
          <w:noProof/>
          <w:lang w:val="en-US"/>
        </w:rPr>
        <w:t xml:space="preserve">Am. J. Clin. </w:t>
      </w:r>
      <w:r w:rsidRPr="006624FF">
        <w:rPr>
          <w:rFonts w:ascii="Times New Roman" w:hAnsi="Times New Roman" w:cs="Times New Roman"/>
          <w:bCs/>
          <w:i/>
          <w:iCs/>
          <w:noProof/>
        </w:rPr>
        <w:t>Nutr.</w:t>
      </w:r>
      <w:r w:rsidRPr="006624FF">
        <w:rPr>
          <w:rFonts w:ascii="Times New Roman" w:hAnsi="Times New Roman" w:cs="Times New Roman"/>
          <w:bCs/>
          <w:noProof/>
        </w:rPr>
        <w:t xml:space="preserve">, vol. 46, núm. 4, pp. 537–556, 1987. </w:t>
      </w:r>
    </w:p>
    <w:p w14:paraId="158E4E28"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lastRenderedPageBreak/>
        <w:t>[19]</w:t>
      </w:r>
      <w:r w:rsidRPr="006624FF">
        <w:rPr>
          <w:rFonts w:ascii="Times New Roman" w:hAnsi="Times New Roman" w:cs="Times New Roman"/>
          <w:bCs/>
          <w:noProof/>
        </w:rPr>
        <w:tab/>
        <w:t xml:space="preserve">P. U. Javeriana, “Actualización en antropometría Acreditación ISAK Nivel 1”, </w:t>
      </w:r>
      <w:r w:rsidRPr="006624FF">
        <w:rPr>
          <w:rFonts w:ascii="Times New Roman" w:hAnsi="Times New Roman" w:cs="Times New Roman"/>
          <w:bCs/>
          <w:i/>
          <w:iCs/>
          <w:noProof/>
        </w:rPr>
        <w:t>Manual</w:t>
      </w:r>
      <w:r w:rsidRPr="006624FF">
        <w:rPr>
          <w:rFonts w:ascii="Times New Roman" w:hAnsi="Times New Roman" w:cs="Times New Roman"/>
          <w:bCs/>
          <w:noProof/>
        </w:rPr>
        <w:t xml:space="preserve">, vol. 1, pp. 1–11, 2014. </w:t>
      </w:r>
    </w:p>
    <w:p w14:paraId="0F590D55"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[20]</w:t>
      </w:r>
      <w:r w:rsidRPr="006624FF">
        <w:rPr>
          <w:rFonts w:ascii="Times New Roman" w:hAnsi="Times New Roman" w:cs="Times New Roman"/>
          <w:bCs/>
          <w:noProof/>
        </w:rPr>
        <w:tab/>
        <w:t xml:space="preserve">ISAK, “ESQUEMA DE ACREDITACIÓN”. . </w:t>
      </w:r>
    </w:p>
    <w:p w14:paraId="66611D37"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[21]</w:t>
      </w:r>
      <w:r w:rsidRPr="006624FF">
        <w:rPr>
          <w:rFonts w:ascii="Times New Roman" w:hAnsi="Times New Roman" w:cs="Times New Roman"/>
          <w:bCs/>
          <w:noProof/>
        </w:rPr>
        <w:tab/>
        <w:t xml:space="preserve">S. Internacional, A. De, y C. Isak, “Curso de acreditación isak nivel i en cineantropometría”, núm. nivel 2, pp. 8–10, 2013. </w:t>
      </w:r>
    </w:p>
    <w:p w14:paraId="36AAAEAF"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[22]</w:t>
      </w:r>
      <w:r w:rsidRPr="006624FF">
        <w:rPr>
          <w:rFonts w:ascii="Times New Roman" w:hAnsi="Times New Roman" w:cs="Times New Roman"/>
          <w:bCs/>
          <w:noProof/>
        </w:rPr>
        <w:tab/>
        <w:t xml:space="preserve">L. Carmenate, F. Moncada, y E. Borjas, </w:t>
      </w:r>
      <w:r w:rsidRPr="006624FF">
        <w:rPr>
          <w:rFonts w:ascii="Times New Roman" w:hAnsi="Times New Roman" w:cs="Times New Roman"/>
          <w:bCs/>
          <w:i/>
          <w:iCs/>
          <w:noProof/>
        </w:rPr>
        <w:t>Manual de medidas antropométricas. Pliegues cutáneos</w:t>
      </w:r>
      <w:r w:rsidRPr="006624FF">
        <w:rPr>
          <w:rFonts w:ascii="Times New Roman" w:hAnsi="Times New Roman" w:cs="Times New Roman"/>
          <w:bCs/>
          <w:noProof/>
        </w:rPr>
        <w:t xml:space="preserve">. 2014. </w:t>
      </w:r>
    </w:p>
    <w:p w14:paraId="4CFC320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[23]</w:t>
      </w:r>
      <w:r w:rsidRPr="006624FF">
        <w:rPr>
          <w:rFonts w:ascii="Times New Roman" w:hAnsi="Times New Roman" w:cs="Times New Roman"/>
          <w:bCs/>
          <w:noProof/>
        </w:rPr>
        <w:tab/>
        <w:t xml:space="preserve">RealMetbcn, “Anthropometric iTool”. . </w:t>
      </w:r>
    </w:p>
    <w:p w14:paraId="0218618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[24]</w:t>
      </w:r>
      <w:r w:rsidRPr="006624FF">
        <w:rPr>
          <w:rFonts w:ascii="Times New Roman" w:hAnsi="Times New Roman" w:cs="Times New Roman"/>
          <w:bCs/>
          <w:noProof/>
        </w:rPr>
        <w:tab/>
        <w:t xml:space="preserve">M. Á. P. Arcos, “NutriCalculo: Antropometría”. . </w:t>
      </w:r>
    </w:p>
    <w:p w14:paraId="7C626536"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[25]</w:t>
      </w:r>
      <w:r w:rsidRPr="006624FF">
        <w:rPr>
          <w:rFonts w:ascii="Times New Roman" w:hAnsi="Times New Roman" w:cs="Times New Roman"/>
          <w:bCs/>
          <w:noProof/>
          <w:lang w:val="en-US"/>
        </w:rPr>
        <w:tab/>
        <w:t xml:space="preserve">Eat Smart Apps, “EAT SMART APPS”.  </w:t>
      </w:r>
      <w:r w:rsidRPr="006624FF">
        <w:rPr>
          <w:rFonts w:ascii="Times New Roman" w:hAnsi="Times New Roman" w:cs="Times New Roman"/>
          <w:bCs/>
          <w:noProof/>
        </w:rPr>
        <w:t>[Online]. Disponible en: https://www.softwareparanutriologos.com/</w:t>
      </w:r>
    </w:p>
    <w:p w14:paraId="65D1BB68"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[26]</w:t>
      </w:r>
      <w:r w:rsidRPr="006624FF">
        <w:rPr>
          <w:rFonts w:ascii="Times New Roman" w:hAnsi="Times New Roman" w:cs="Times New Roman"/>
          <w:bCs/>
          <w:noProof/>
        </w:rPr>
        <w:tab/>
        <w:t>biomechsolutions, “TERMOGRAFIA”.  [Online]. Disponible en: https://www.biomech-solutions.com/termografia-ici.html</w:t>
      </w:r>
    </w:p>
    <w:p w14:paraId="3A0F8030"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[27]</w:t>
      </w:r>
      <w:r w:rsidRPr="006624FF">
        <w:rPr>
          <w:rFonts w:ascii="Times New Roman" w:hAnsi="Times New Roman" w:cs="Times New Roman"/>
          <w:bCs/>
          <w:noProof/>
        </w:rPr>
        <w:tab/>
        <w:t xml:space="preserve">ThermoHuman, “No Title”. . </w:t>
      </w:r>
    </w:p>
    <w:p w14:paraId="7FB5917E"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[28]</w:t>
      </w:r>
      <w:r w:rsidRPr="006624FF">
        <w:rPr>
          <w:rFonts w:ascii="Times New Roman" w:hAnsi="Times New Roman" w:cs="Times New Roman"/>
          <w:bCs/>
          <w:noProof/>
        </w:rPr>
        <w:tab/>
        <w:t xml:space="preserve">FLIR-Direct.com, “FLIR T640BX Thermal Imaging Camera”. . </w:t>
      </w:r>
    </w:p>
    <w:p w14:paraId="739B89BA"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lang w:val="en-US"/>
        </w:rPr>
      </w:pPr>
      <w:r w:rsidRPr="006624FF">
        <w:rPr>
          <w:rFonts w:ascii="Times New Roman" w:hAnsi="Times New Roman" w:cs="Times New Roman"/>
          <w:bCs/>
          <w:noProof/>
          <w:lang w:val="en-US"/>
        </w:rPr>
        <w:t>[29]</w:t>
      </w:r>
      <w:r w:rsidRPr="006624FF">
        <w:rPr>
          <w:rFonts w:ascii="Times New Roman" w:hAnsi="Times New Roman" w:cs="Times New Roman"/>
          <w:bCs/>
          <w:noProof/>
          <w:lang w:val="en-US"/>
        </w:rPr>
        <w:tab/>
        <w:t>FIT3D, “Fit3D BodyScanner”.  [Online]. Disponible en: https://fit3d.com/</w:t>
      </w:r>
    </w:p>
    <w:p w14:paraId="30FFA79F"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[30]</w:t>
      </w:r>
      <w:r w:rsidRPr="006624FF">
        <w:rPr>
          <w:rFonts w:ascii="Times New Roman" w:hAnsi="Times New Roman" w:cs="Times New Roman"/>
          <w:bCs/>
          <w:noProof/>
          <w:lang w:val="en-US"/>
        </w:rPr>
        <w:tab/>
        <w:t xml:space="preserve">W. Yu, “Learn more about Body-Scanning Technology”, </w:t>
      </w:r>
      <w:r w:rsidRPr="006624FF">
        <w:rPr>
          <w:rFonts w:ascii="Times New Roman" w:hAnsi="Times New Roman" w:cs="Times New Roman"/>
          <w:bCs/>
          <w:i/>
          <w:iCs/>
          <w:noProof/>
          <w:lang w:val="en-US"/>
        </w:rPr>
        <w:t>Clothing Appearance and Fit</w:t>
      </w:r>
      <w:r w:rsidRPr="006624FF">
        <w:rPr>
          <w:rFonts w:ascii="Times New Roman" w:hAnsi="Times New Roman" w:cs="Times New Roman"/>
          <w:bCs/>
          <w:noProof/>
          <w:lang w:val="en-US"/>
        </w:rPr>
        <w:t xml:space="preserve">, 2004.  </w:t>
      </w:r>
      <w:r w:rsidRPr="006624FF">
        <w:rPr>
          <w:rFonts w:ascii="Times New Roman" w:hAnsi="Times New Roman" w:cs="Times New Roman"/>
          <w:bCs/>
          <w:noProof/>
        </w:rPr>
        <w:t>[Online]. Disponible en: https://www.sciencedirect.com/topics/engineering/body-scanning-technology</w:t>
      </w:r>
    </w:p>
    <w:p w14:paraId="5ACE4CC3"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[31]</w:t>
      </w:r>
      <w:r w:rsidRPr="006624FF">
        <w:rPr>
          <w:rFonts w:ascii="Times New Roman" w:hAnsi="Times New Roman" w:cs="Times New Roman"/>
          <w:bCs/>
          <w:noProof/>
          <w:lang w:val="en-US"/>
        </w:rPr>
        <w:tab/>
        <w:t xml:space="preserve">Martin Lansard, “Aniwaa: THE BEST 3D BODY SCANNERS IN 2019”.  </w:t>
      </w:r>
      <w:r w:rsidRPr="006624FF">
        <w:rPr>
          <w:rFonts w:ascii="Times New Roman" w:hAnsi="Times New Roman" w:cs="Times New Roman"/>
          <w:bCs/>
          <w:noProof/>
        </w:rPr>
        <w:t>[Online]. Disponible en: https://www.aniwaa.com/best-3d-body-scanners/</w:t>
      </w:r>
    </w:p>
    <w:p w14:paraId="3763B20D"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[32]</w:t>
      </w:r>
      <w:r w:rsidRPr="006624FF">
        <w:rPr>
          <w:rFonts w:ascii="Times New Roman" w:hAnsi="Times New Roman" w:cs="Times New Roman"/>
          <w:bCs/>
          <w:noProof/>
          <w:lang w:val="en-US"/>
        </w:rPr>
        <w:tab/>
        <w:t xml:space="preserve">Fit4life, “Escáner corporal 3D”.  [Online]. </w:t>
      </w:r>
      <w:r w:rsidRPr="006624FF">
        <w:rPr>
          <w:rFonts w:ascii="Times New Roman" w:hAnsi="Times New Roman" w:cs="Times New Roman"/>
          <w:bCs/>
          <w:noProof/>
        </w:rPr>
        <w:t>Disponible en: https://www.fit4life.es/fit3d/</w:t>
      </w:r>
    </w:p>
    <w:p w14:paraId="06B2751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[33]</w:t>
      </w:r>
      <w:r w:rsidRPr="006624FF">
        <w:rPr>
          <w:rFonts w:ascii="Times New Roman" w:hAnsi="Times New Roman" w:cs="Times New Roman"/>
          <w:bCs/>
          <w:noProof/>
          <w:lang w:val="en-US"/>
        </w:rPr>
        <w:tab/>
        <w:t xml:space="preserve">Aniwaa, “Fit3D Prosscanner review”.  [Online]. </w:t>
      </w:r>
      <w:r w:rsidRPr="006624FF">
        <w:rPr>
          <w:rFonts w:ascii="Times New Roman" w:hAnsi="Times New Roman" w:cs="Times New Roman"/>
          <w:bCs/>
          <w:noProof/>
        </w:rPr>
        <w:t>Disponible en: https://www.aniwaa.com/product/3d-scanners/fit3d-proscanner/</w:t>
      </w:r>
    </w:p>
    <w:p w14:paraId="0741C693"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lang w:val="en-US"/>
        </w:rPr>
      </w:pPr>
      <w:r w:rsidRPr="006624FF">
        <w:rPr>
          <w:rFonts w:ascii="Times New Roman" w:hAnsi="Times New Roman" w:cs="Times New Roman"/>
          <w:bCs/>
          <w:noProof/>
          <w:lang w:val="en-US"/>
        </w:rPr>
        <w:t>[34]</w:t>
      </w:r>
      <w:r w:rsidRPr="006624FF">
        <w:rPr>
          <w:rFonts w:ascii="Times New Roman" w:hAnsi="Times New Roman" w:cs="Times New Roman"/>
          <w:bCs/>
          <w:noProof/>
          <w:lang w:val="en-US"/>
        </w:rPr>
        <w:tab/>
        <w:t>Aniwaa, “TELMAT Industrie”.  [Online]. Disponible en: https://www.aniwaa.com/product/3d-scanners/telmat-industrie-symcad-ii-hd/</w:t>
      </w:r>
    </w:p>
    <w:p w14:paraId="016BAE2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[35]</w:t>
      </w:r>
      <w:r w:rsidRPr="006624FF">
        <w:rPr>
          <w:rFonts w:ascii="Times New Roman" w:hAnsi="Times New Roman" w:cs="Times New Roman"/>
          <w:bCs/>
          <w:noProof/>
          <w:lang w:val="en-US"/>
        </w:rPr>
        <w:tab/>
        <w:t xml:space="preserve">All3DP, “All3DP”.  </w:t>
      </w:r>
      <w:r w:rsidRPr="006624FF">
        <w:rPr>
          <w:rFonts w:ascii="Times New Roman" w:hAnsi="Times New Roman" w:cs="Times New Roman"/>
          <w:bCs/>
          <w:noProof/>
        </w:rPr>
        <w:t>[Online]. Disponible en: https://i.all3dp.com/cdn-cgi/image/fit=cover,w=1000,gravity=0.5x0.5,format=auto/wp-content/uploads/2019/02/27162848/kinect-360-being-used-to-scan-a-person-allthingsd-190225_download.jpg</w:t>
      </w:r>
    </w:p>
    <w:p w14:paraId="1B03C85C"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[36]</w:t>
      </w:r>
      <w:r w:rsidRPr="006624FF">
        <w:rPr>
          <w:rFonts w:ascii="Times New Roman" w:hAnsi="Times New Roman" w:cs="Times New Roman"/>
          <w:bCs/>
          <w:noProof/>
          <w:lang w:val="en-US"/>
        </w:rPr>
        <w:tab/>
        <w:t xml:space="preserve">K. Mankoff y T. Russo, “The Kinect: A low-cost, high-resolution, short-range 3D camera”, </w:t>
      </w:r>
      <w:r w:rsidRPr="006624FF">
        <w:rPr>
          <w:rFonts w:ascii="Times New Roman" w:hAnsi="Times New Roman" w:cs="Times New Roman"/>
          <w:bCs/>
          <w:i/>
          <w:iCs/>
          <w:noProof/>
          <w:lang w:val="en-US"/>
        </w:rPr>
        <w:t xml:space="preserve">Earth Surf. </w:t>
      </w:r>
      <w:r w:rsidRPr="006624FF">
        <w:rPr>
          <w:rFonts w:ascii="Times New Roman" w:hAnsi="Times New Roman" w:cs="Times New Roman"/>
          <w:bCs/>
          <w:i/>
          <w:iCs/>
          <w:noProof/>
        </w:rPr>
        <w:t>Process. Landforms</w:t>
      </w:r>
      <w:r w:rsidRPr="006624FF">
        <w:rPr>
          <w:rFonts w:ascii="Times New Roman" w:hAnsi="Times New Roman" w:cs="Times New Roman"/>
          <w:bCs/>
          <w:noProof/>
        </w:rPr>
        <w:t xml:space="preserve">, vol. 38, 2013. </w:t>
      </w:r>
    </w:p>
    <w:p w14:paraId="7B2A36E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[37]</w:t>
      </w:r>
      <w:r w:rsidRPr="006624FF">
        <w:rPr>
          <w:rFonts w:ascii="Times New Roman" w:hAnsi="Times New Roman" w:cs="Times New Roman"/>
          <w:bCs/>
          <w:noProof/>
        </w:rPr>
        <w:tab/>
        <w:t xml:space="preserve">I. Staff, “Kilos de más, pesos de menos: Los costos de la obesidad en México”. . </w:t>
      </w:r>
    </w:p>
    <w:p w14:paraId="1D8849B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[38]</w:t>
      </w:r>
      <w:r w:rsidRPr="006624FF">
        <w:rPr>
          <w:rFonts w:ascii="Times New Roman" w:hAnsi="Times New Roman" w:cs="Times New Roman"/>
          <w:bCs/>
          <w:noProof/>
        </w:rPr>
        <w:tab/>
        <w:t xml:space="preserve">Real Academia Española, “Diccionario de la lengua española”, </w:t>
      </w:r>
      <w:r w:rsidRPr="006624FF">
        <w:rPr>
          <w:rFonts w:ascii="Times New Roman" w:hAnsi="Times New Roman" w:cs="Times New Roman"/>
          <w:bCs/>
          <w:i/>
          <w:iCs/>
          <w:noProof/>
        </w:rPr>
        <w:t>Diccionario de la lengua española</w:t>
      </w:r>
      <w:r w:rsidRPr="006624FF">
        <w:rPr>
          <w:rFonts w:ascii="Times New Roman" w:hAnsi="Times New Roman" w:cs="Times New Roman"/>
          <w:bCs/>
          <w:noProof/>
        </w:rPr>
        <w:t>.  [Online]. Disponible en: https://dle.rae.es</w:t>
      </w:r>
    </w:p>
    <w:p w14:paraId="107FD568"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[39]</w:t>
      </w:r>
      <w:r w:rsidRPr="006624FF">
        <w:rPr>
          <w:rFonts w:ascii="Times New Roman" w:hAnsi="Times New Roman" w:cs="Times New Roman"/>
          <w:bCs/>
          <w:noProof/>
        </w:rPr>
        <w:tab/>
        <w:t xml:space="preserve">M. Malina, “Antropometría”, vol. 95, p. 1993, 1993. </w:t>
      </w:r>
    </w:p>
    <w:p w14:paraId="132AC2E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[40]</w:t>
      </w:r>
      <w:r w:rsidRPr="006624FF">
        <w:rPr>
          <w:rFonts w:ascii="Times New Roman" w:hAnsi="Times New Roman" w:cs="Times New Roman"/>
          <w:bCs/>
          <w:noProof/>
        </w:rPr>
        <w:tab/>
        <w:t xml:space="preserve">M. T. Aragonés Clemente, “La cineantropometría en la evaluación funcional del deportista: 20 Años, después”, </w:t>
      </w:r>
      <w:r w:rsidRPr="006624FF">
        <w:rPr>
          <w:rFonts w:ascii="Times New Roman" w:hAnsi="Times New Roman" w:cs="Times New Roman"/>
          <w:bCs/>
          <w:i/>
          <w:iCs/>
          <w:noProof/>
        </w:rPr>
        <w:t>Arch. Med. del Deport.</w:t>
      </w:r>
      <w:r w:rsidRPr="006624FF">
        <w:rPr>
          <w:rFonts w:ascii="Times New Roman" w:hAnsi="Times New Roman" w:cs="Times New Roman"/>
          <w:bCs/>
          <w:noProof/>
        </w:rPr>
        <w:t xml:space="preserve">, vol. 21, núm. 100, pp. 129–133, 2004. </w:t>
      </w:r>
    </w:p>
    <w:p w14:paraId="6A842D1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[41]</w:t>
      </w:r>
      <w:r w:rsidRPr="006624FF">
        <w:rPr>
          <w:rFonts w:ascii="Times New Roman" w:hAnsi="Times New Roman" w:cs="Times New Roman"/>
          <w:bCs/>
          <w:noProof/>
        </w:rPr>
        <w:tab/>
        <w:t xml:space="preserve">J. M. M. Sanz y A. U. Otegui, “Protocolo de medición antropométrica en el deportista y ecuaciones de estimaciones de la masa corporal”, 1993. . </w:t>
      </w:r>
    </w:p>
    <w:p w14:paraId="6BC30AB8"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lastRenderedPageBreak/>
        <w:t>[42]</w:t>
      </w:r>
      <w:r w:rsidRPr="006624FF">
        <w:rPr>
          <w:rFonts w:ascii="Times New Roman" w:hAnsi="Times New Roman" w:cs="Times New Roman"/>
          <w:bCs/>
          <w:noProof/>
        </w:rPr>
        <w:tab/>
        <w:t xml:space="preserve">Á. ́ H. De Lucas, </w:t>
      </w:r>
      <w:r w:rsidRPr="006624FF">
        <w:rPr>
          <w:rFonts w:ascii="Times New Roman" w:hAnsi="Times New Roman" w:cs="Times New Roman"/>
          <w:bCs/>
          <w:i/>
          <w:iCs/>
          <w:noProof/>
        </w:rPr>
        <w:t>Cineantropometría: Composición corporal y somatotipo de futbolistas que desarrollan su actividad física en equipos de la comunidad autónoma de Madrid</w:t>
      </w:r>
      <w:r w:rsidRPr="006624FF">
        <w:rPr>
          <w:rFonts w:ascii="Times New Roman" w:hAnsi="Times New Roman" w:cs="Times New Roman"/>
          <w:bCs/>
          <w:noProof/>
        </w:rPr>
        <w:t xml:space="preserve">, vol. 24, núm. 117. 2007. </w:t>
      </w:r>
    </w:p>
    <w:p w14:paraId="347F319A"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[43]</w:t>
      </w:r>
      <w:r w:rsidRPr="006624FF">
        <w:rPr>
          <w:rFonts w:ascii="Times New Roman" w:hAnsi="Times New Roman" w:cs="Times New Roman"/>
          <w:bCs/>
          <w:noProof/>
        </w:rPr>
        <w:tab/>
        <w:t>Sociedad Internacional para el Avance de la Cineantropometría (ISAK), “¿QUÉ ES ISAK?”  [Online]. Disponible en: https://www.isak.global/</w:t>
      </w:r>
    </w:p>
    <w:p w14:paraId="0E9EA50F"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[44]</w:t>
      </w:r>
      <w:r w:rsidRPr="006624FF">
        <w:rPr>
          <w:rFonts w:ascii="Times New Roman" w:hAnsi="Times New Roman" w:cs="Times New Roman"/>
          <w:bCs/>
          <w:noProof/>
        </w:rPr>
        <w:tab/>
        <w:t xml:space="preserve">I. N. De Salud, </w:t>
      </w:r>
      <w:r w:rsidRPr="006624FF">
        <w:rPr>
          <w:rFonts w:ascii="Times New Roman" w:hAnsi="Times New Roman" w:cs="Times New Roman"/>
          <w:bCs/>
          <w:i/>
          <w:iCs/>
          <w:noProof/>
        </w:rPr>
        <w:t>La medición de Talla y el Peso</w:t>
      </w:r>
      <w:r w:rsidRPr="006624FF">
        <w:rPr>
          <w:rFonts w:ascii="Times New Roman" w:hAnsi="Times New Roman" w:cs="Times New Roman"/>
          <w:bCs/>
          <w:noProof/>
        </w:rPr>
        <w:t xml:space="preserve">. 2004. </w:t>
      </w:r>
    </w:p>
    <w:p w14:paraId="772EE83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[45]</w:t>
      </w:r>
      <w:r w:rsidRPr="006624FF">
        <w:rPr>
          <w:rFonts w:ascii="Times New Roman" w:hAnsi="Times New Roman" w:cs="Times New Roman"/>
          <w:bCs/>
          <w:noProof/>
        </w:rPr>
        <w:tab/>
        <w:t xml:space="preserve">T. S. L. S. V. Hernández; y D. J. Rivera, </w:t>
      </w:r>
      <w:r w:rsidRPr="006624FF">
        <w:rPr>
          <w:rFonts w:ascii="Times New Roman" w:hAnsi="Times New Roman" w:cs="Times New Roman"/>
          <w:bCs/>
          <w:i/>
          <w:iCs/>
          <w:noProof/>
        </w:rPr>
        <w:t>Manual de procedimientos para proyectos de nutrición</w:t>
      </w:r>
      <w:r w:rsidRPr="006624FF">
        <w:rPr>
          <w:rFonts w:ascii="Times New Roman" w:hAnsi="Times New Roman" w:cs="Times New Roman"/>
          <w:bCs/>
          <w:noProof/>
        </w:rPr>
        <w:t xml:space="preserve">. 2006. </w:t>
      </w:r>
    </w:p>
    <w:p w14:paraId="5D8EA565"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[46]</w:t>
      </w:r>
      <w:r w:rsidRPr="006624FF">
        <w:rPr>
          <w:rFonts w:ascii="Times New Roman" w:hAnsi="Times New Roman" w:cs="Times New Roman"/>
          <w:bCs/>
          <w:noProof/>
        </w:rPr>
        <w:tab/>
        <w:t xml:space="preserve">A. Brillat, “Composición corporal Manual de Nutrición y Dietética”, </w:t>
      </w:r>
      <w:r w:rsidRPr="006624FF">
        <w:rPr>
          <w:rFonts w:ascii="Times New Roman" w:hAnsi="Times New Roman" w:cs="Times New Roman"/>
          <w:bCs/>
          <w:i/>
          <w:iCs/>
          <w:noProof/>
        </w:rPr>
        <w:t>Man. Nutr. y Diet.</w:t>
      </w:r>
      <w:r w:rsidRPr="006624FF">
        <w:rPr>
          <w:rFonts w:ascii="Times New Roman" w:hAnsi="Times New Roman" w:cs="Times New Roman"/>
          <w:bCs/>
          <w:noProof/>
        </w:rPr>
        <w:t xml:space="preserve">, pp. 1–7, 2013. </w:t>
      </w:r>
    </w:p>
    <w:p w14:paraId="446C0ECC"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[47]</w:t>
      </w:r>
      <w:r w:rsidRPr="006624FF">
        <w:rPr>
          <w:rFonts w:ascii="Times New Roman" w:hAnsi="Times New Roman" w:cs="Times New Roman"/>
          <w:bCs/>
          <w:noProof/>
        </w:rPr>
        <w:tab/>
        <w:t xml:space="preserve">N. Clin, M. Walter Suárez-Carmona, A. Jesús Sánchez-Oliver, W. Suárez-Carmona, C. Antonio, y J. Sánchez-Oliver, “Índice de masa corporal: ventajas y desventajas de su uso en la obesidad. Relación con la fuerza y la actividad física”, </w:t>
      </w:r>
      <w:r w:rsidRPr="006624FF">
        <w:rPr>
          <w:rFonts w:ascii="Times New Roman" w:hAnsi="Times New Roman" w:cs="Times New Roman"/>
          <w:bCs/>
          <w:i/>
          <w:iCs/>
          <w:noProof/>
        </w:rPr>
        <w:t>Nutr Clin Med</w:t>
      </w:r>
      <w:r w:rsidRPr="006624FF">
        <w:rPr>
          <w:rFonts w:ascii="Times New Roman" w:hAnsi="Times New Roman" w:cs="Times New Roman"/>
          <w:bCs/>
          <w:noProof/>
        </w:rPr>
        <w:t xml:space="preserve">, vol. XII, núm. 3, pp. 128–139, 2018. </w:t>
      </w:r>
    </w:p>
    <w:p w14:paraId="008092A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[48]</w:t>
      </w:r>
      <w:r w:rsidRPr="006624FF">
        <w:rPr>
          <w:rFonts w:ascii="Times New Roman" w:hAnsi="Times New Roman" w:cs="Times New Roman"/>
          <w:bCs/>
          <w:noProof/>
        </w:rPr>
        <w:tab/>
        <w:t xml:space="preserve">I. de J. Rodríguez, “Autor: Iván de José Rodríguez VALORACIÓN DE LA COMPOSICIÓN CORPORAL POR ANTROPOMETRÍA Y BIOIMPEDANCIA ELÉCTRICA”, 2016. </w:t>
      </w:r>
    </w:p>
    <w:p w14:paraId="5F871C1C"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[49]</w:t>
      </w:r>
      <w:r w:rsidRPr="006624FF">
        <w:rPr>
          <w:rFonts w:ascii="Times New Roman" w:hAnsi="Times New Roman" w:cs="Times New Roman"/>
          <w:bCs/>
          <w:noProof/>
        </w:rPr>
        <w:tab/>
        <w:t xml:space="preserve">C. I. López, M. Dominguez Ramírez, L. G. Avila Zavala, M. C. Galindo, y J. E. Ching Pellegrini, “Antecedentes, descripción y cálculo de somatotipo”, </w:t>
      </w:r>
      <w:r w:rsidRPr="006624FF">
        <w:rPr>
          <w:rFonts w:ascii="Times New Roman" w:hAnsi="Times New Roman" w:cs="Times New Roman"/>
          <w:bCs/>
          <w:i/>
          <w:iCs/>
          <w:noProof/>
        </w:rPr>
        <w:t>Investig. Básica y Apl. Fac. Ciencias Químicas e Ing.</w:t>
      </w:r>
      <w:r w:rsidRPr="006624FF">
        <w:rPr>
          <w:rFonts w:ascii="Times New Roman" w:hAnsi="Times New Roman" w:cs="Times New Roman"/>
          <w:bCs/>
          <w:noProof/>
        </w:rPr>
        <w:t xml:space="preserve">, vol. 3, núm. 6, pp. 43–49, 2007. </w:t>
      </w:r>
    </w:p>
    <w:p w14:paraId="5D4E394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[50]</w:t>
      </w:r>
      <w:r w:rsidRPr="006624FF">
        <w:rPr>
          <w:rFonts w:ascii="Times New Roman" w:hAnsi="Times New Roman" w:cs="Times New Roman"/>
          <w:bCs/>
          <w:noProof/>
        </w:rPr>
        <w:tab/>
        <w:t xml:space="preserve">J. Martínez, A. Urdampilleta, J. Guerrero, y V. Barrios, “El somatotipo-morfología en los deportistas. ¿Cómo se calcula? ¿Cuáles son las referencias internacionales para comparar con nuestros deportistas?”, </w:t>
      </w:r>
      <w:r w:rsidRPr="006624FF">
        <w:rPr>
          <w:rFonts w:ascii="Times New Roman" w:hAnsi="Times New Roman" w:cs="Times New Roman"/>
          <w:bCs/>
          <w:i/>
          <w:iCs/>
          <w:noProof/>
        </w:rPr>
        <w:t>EF Deport.</w:t>
      </w:r>
      <w:r w:rsidRPr="006624FF">
        <w:rPr>
          <w:rFonts w:ascii="Times New Roman" w:hAnsi="Times New Roman" w:cs="Times New Roman"/>
          <w:bCs/>
          <w:noProof/>
        </w:rPr>
        <w:t xml:space="preserve">, vol. 159, núm. 3, pp. 26–31, 2011. </w:t>
      </w:r>
    </w:p>
    <w:p w14:paraId="1CF88608"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[51]</w:t>
      </w:r>
      <w:r w:rsidRPr="006624FF">
        <w:rPr>
          <w:rFonts w:ascii="Times New Roman" w:hAnsi="Times New Roman" w:cs="Times New Roman"/>
          <w:bCs/>
          <w:noProof/>
        </w:rPr>
        <w:tab/>
        <w:t xml:space="preserve">M. C. Gilardon E.O , Calvo E.B, Duran P, Logo E.N, </w:t>
      </w:r>
      <w:r w:rsidRPr="006624FF">
        <w:rPr>
          <w:rFonts w:ascii="Times New Roman" w:hAnsi="Times New Roman" w:cs="Times New Roman"/>
          <w:bCs/>
          <w:i/>
          <w:iCs/>
          <w:noProof/>
        </w:rPr>
        <w:t>Evaluación del estado nutricional de niñas, niños y embarazadas mediante antropometría</w:t>
      </w:r>
      <w:r w:rsidRPr="006624FF">
        <w:rPr>
          <w:rFonts w:ascii="Times New Roman" w:hAnsi="Times New Roman" w:cs="Times New Roman"/>
          <w:bCs/>
          <w:noProof/>
        </w:rPr>
        <w:t xml:space="preserve">. 2007. </w:t>
      </w:r>
    </w:p>
    <w:p w14:paraId="053A9296"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[52]</w:t>
      </w:r>
      <w:r w:rsidRPr="006624FF">
        <w:rPr>
          <w:rFonts w:ascii="Times New Roman" w:hAnsi="Times New Roman" w:cs="Times New Roman"/>
          <w:bCs/>
          <w:noProof/>
        </w:rPr>
        <w:tab/>
        <w:t xml:space="preserve">V. Vargas Baeza, “Sistema de Visión Artificial para el Control De Calidad en Piezas Cromadas”, 2010. </w:t>
      </w:r>
    </w:p>
    <w:p w14:paraId="3316486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lang w:val="en-US"/>
        </w:rPr>
      </w:pPr>
      <w:r w:rsidRPr="006624FF">
        <w:rPr>
          <w:rFonts w:ascii="Times New Roman" w:hAnsi="Times New Roman" w:cs="Times New Roman"/>
          <w:bCs/>
          <w:noProof/>
          <w:lang w:val="en-US"/>
        </w:rPr>
        <w:t>[53]</w:t>
      </w:r>
      <w:r w:rsidRPr="006624FF">
        <w:rPr>
          <w:rFonts w:ascii="Times New Roman" w:hAnsi="Times New Roman" w:cs="Times New Roman"/>
          <w:bCs/>
          <w:noProof/>
          <w:lang w:val="en-US"/>
        </w:rPr>
        <w:tab/>
        <w:t xml:space="preserve">R. C. Gonzalez, R. E. Woods, y B. R. Masters, “Digital Image Processing, Third Edition”, </w:t>
      </w:r>
      <w:r w:rsidRPr="006624FF">
        <w:rPr>
          <w:rFonts w:ascii="Times New Roman" w:hAnsi="Times New Roman" w:cs="Times New Roman"/>
          <w:bCs/>
          <w:i/>
          <w:iCs/>
          <w:noProof/>
          <w:lang w:val="en-US"/>
        </w:rPr>
        <w:t>J. Biomed. Opt.</w:t>
      </w:r>
      <w:r w:rsidRPr="006624FF">
        <w:rPr>
          <w:rFonts w:ascii="Times New Roman" w:hAnsi="Times New Roman" w:cs="Times New Roman"/>
          <w:bCs/>
          <w:noProof/>
          <w:lang w:val="en-US"/>
        </w:rPr>
        <w:t xml:space="preserve">, vol. 14, núm. 2, p. 029901, 2009. </w:t>
      </w:r>
    </w:p>
    <w:p w14:paraId="78E37A71"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lang w:val="en-US"/>
        </w:rPr>
      </w:pPr>
      <w:r w:rsidRPr="006624FF">
        <w:rPr>
          <w:rFonts w:ascii="Times New Roman" w:hAnsi="Times New Roman" w:cs="Times New Roman"/>
          <w:bCs/>
          <w:noProof/>
          <w:lang w:val="en-US"/>
        </w:rPr>
        <w:t>[54]</w:t>
      </w:r>
      <w:r w:rsidRPr="006624FF">
        <w:rPr>
          <w:rFonts w:ascii="Times New Roman" w:hAnsi="Times New Roman" w:cs="Times New Roman"/>
          <w:bCs/>
          <w:noProof/>
          <w:lang w:val="en-US"/>
        </w:rPr>
        <w:tab/>
        <w:t xml:space="preserve">Acharya, </w:t>
      </w:r>
      <w:r w:rsidRPr="006624FF">
        <w:rPr>
          <w:rFonts w:ascii="Times New Roman" w:hAnsi="Times New Roman" w:cs="Times New Roman"/>
          <w:bCs/>
          <w:i/>
          <w:iCs/>
          <w:noProof/>
          <w:lang w:val="en-US"/>
        </w:rPr>
        <w:t>Image Processing: Principles and Applications</w:t>
      </w:r>
      <w:r w:rsidRPr="006624FF">
        <w:rPr>
          <w:rFonts w:ascii="Times New Roman" w:hAnsi="Times New Roman" w:cs="Times New Roman"/>
          <w:bCs/>
          <w:noProof/>
          <w:lang w:val="en-US"/>
        </w:rPr>
        <w:t xml:space="preserve">, vol. 18, núm. 2. 2007. </w:t>
      </w:r>
    </w:p>
    <w:p w14:paraId="49DD2CA6"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lang w:val="en-US"/>
        </w:rPr>
      </w:pPr>
      <w:r w:rsidRPr="006624FF">
        <w:rPr>
          <w:rFonts w:ascii="Times New Roman" w:hAnsi="Times New Roman" w:cs="Times New Roman"/>
          <w:bCs/>
          <w:noProof/>
          <w:lang w:val="en-US"/>
        </w:rPr>
        <w:t>[55]</w:t>
      </w:r>
      <w:r w:rsidRPr="006624FF">
        <w:rPr>
          <w:rFonts w:ascii="Times New Roman" w:hAnsi="Times New Roman" w:cs="Times New Roman"/>
          <w:bCs/>
          <w:noProof/>
          <w:lang w:val="en-US"/>
        </w:rPr>
        <w:tab/>
        <w:t xml:space="preserve">S. THEODORIDIS y K. KOUTROUMBAS, </w:t>
      </w:r>
      <w:r w:rsidRPr="006624FF">
        <w:rPr>
          <w:rFonts w:ascii="Times New Roman" w:hAnsi="Times New Roman" w:cs="Times New Roman"/>
          <w:bCs/>
          <w:i/>
          <w:iCs/>
          <w:noProof/>
          <w:lang w:val="en-US"/>
        </w:rPr>
        <w:t>PATTERN RECOGNITION</w:t>
      </w:r>
      <w:r w:rsidRPr="006624FF">
        <w:rPr>
          <w:rFonts w:ascii="Times New Roman" w:hAnsi="Times New Roman" w:cs="Times New Roman"/>
          <w:bCs/>
          <w:noProof/>
          <w:lang w:val="en-US"/>
        </w:rPr>
        <w:t xml:space="preserve">, Second. USA: Elsevier, 2003. </w:t>
      </w:r>
    </w:p>
    <w:p w14:paraId="4506AFDA"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lang w:val="en-US"/>
        </w:rPr>
      </w:pPr>
      <w:r w:rsidRPr="006624FF">
        <w:rPr>
          <w:rFonts w:ascii="Times New Roman" w:hAnsi="Times New Roman" w:cs="Times New Roman"/>
          <w:bCs/>
          <w:noProof/>
          <w:lang w:val="en-US"/>
        </w:rPr>
        <w:t>[56]</w:t>
      </w:r>
      <w:r w:rsidRPr="006624FF">
        <w:rPr>
          <w:rFonts w:ascii="Times New Roman" w:hAnsi="Times New Roman" w:cs="Times New Roman"/>
          <w:bCs/>
          <w:noProof/>
          <w:lang w:val="en-US"/>
        </w:rPr>
        <w:tab/>
        <w:t xml:space="preserve">A. K. Jain, R. P. W. Duin, y J. Mao, “Statistical pattern recognition: A review”, </w:t>
      </w:r>
      <w:r w:rsidRPr="006624FF">
        <w:rPr>
          <w:rFonts w:ascii="Times New Roman" w:hAnsi="Times New Roman" w:cs="Times New Roman"/>
          <w:bCs/>
          <w:i/>
          <w:iCs/>
          <w:noProof/>
          <w:lang w:val="en-US"/>
        </w:rPr>
        <w:t>IEEE Trans. Pattern Anal. Mach. Intell.</w:t>
      </w:r>
      <w:r w:rsidRPr="006624FF">
        <w:rPr>
          <w:rFonts w:ascii="Times New Roman" w:hAnsi="Times New Roman" w:cs="Times New Roman"/>
          <w:bCs/>
          <w:noProof/>
          <w:lang w:val="en-US"/>
        </w:rPr>
        <w:t xml:space="preserve">, vol. 22, núm. 1, pp. 4–37, 2000. </w:t>
      </w:r>
    </w:p>
    <w:p w14:paraId="2C9505FA"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lang w:val="en-US"/>
        </w:rPr>
        <w:t>[57]</w:t>
      </w:r>
      <w:r w:rsidRPr="006624FF">
        <w:rPr>
          <w:rFonts w:ascii="Times New Roman" w:hAnsi="Times New Roman" w:cs="Times New Roman"/>
          <w:bCs/>
          <w:noProof/>
          <w:lang w:val="en-US"/>
        </w:rPr>
        <w:tab/>
        <w:t xml:space="preserve">R. Pressman, </w:t>
      </w:r>
      <w:r w:rsidRPr="006624FF">
        <w:rPr>
          <w:rFonts w:ascii="Times New Roman" w:hAnsi="Times New Roman" w:cs="Times New Roman"/>
          <w:bCs/>
          <w:i/>
          <w:iCs/>
          <w:noProof/>
          <w:lang w:val="en-US"/>
        </w:rPr>
        <w:t xml:space="preserve">Ingeniería del Software. </w:t>
      </w:r>
      <w:r w:rsidRPr="006624FF">
        <w:rPr>
          <w:rFonts w:ascii="Times New Roman" w:hAnsi="Times New Roman" w:cs="Times New Roman"/>
          <w:bCs/>
          <w:i/>
          <w:iCs/>
          <w:noProof/>
        </w:rPr>
        <w:t>Un enfoque práctico.</w:t>
      </w:r>
      <w:r w:rsidRPr="006624FF">
        <w:rPr>
          <w:rFonts w:ascii="Times New Roman" w:hAnsi="Times New Roman" w:cs="Times New Roman"/>
          <w:bCs/>
          <w:noProof/>
        </w:rPr>
        <w:t xml:space="preserve"> 2002. </w:t>
      </w:r>
    </w:p>
    <w:p w14:paraId="6C13221B"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[58]</w:t>
      </w:r>
      <w:r w:rsidRPr="006624FF">
        <w:rPr>
          <w:rFonts w:ascii="Times New Roman" w:hAnsi="Times New Roman" w:cs="Times New Roman"/>
          <w:bCs/>
          <w:noProof/>
        </w:rPr>
        <w:tab/>
        <w:t xml:space="preserve">I. SOMMERVILLE, “Ingenieria del Software 7ma. Ed.” p. 691, 2004. </w:t>
      </w:r>
    </w:p>
    <w:p w14:paraId="3510614B"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[59]</w:t>
      </w:r>
      <w:r w:rsidRPr="006624FF">
        <w:rPr>
          <w:rFonts w:ascii="Times New Roman" w:hAnsi="Times New Roman" w:cs="Times New Roman"/>
          <w:bCs/>
          <w:noProof/>
        </w:rPr>
        <w:tab/>
        <w:t>Comisión de Normalización y de Fiscalización de Barreras Comerciales no Arancelarias INDECOPI, “Norma técnica Peruana NTP ISO/IEC RT29110-5-1-2”, p. 83, 2012 [Online]. Disponible en: http://profs.etsmtl.ca/claporte/Publications/Publications/NTP-RT 29110-5-1-2.v.5.pdf</w:t>
      </w:r>
    </w:p>
    <w:p w14:paraId="50713AE9"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[60]</w:t>
      </w:r>
      <w:r w:rsidRPr="006624FF">
        <w:rPr>
          <w:rFonts w:ascii="Times New Roman" w:hAnsi="Times New Roman" w:cs="Times New Roman"/>
          <w:bCs/>
          <w:noProof/>
        </w:rPr>
        <w:tab/>
        <w:t xml:space="preserve">P. Kruchten, “Planos Arquitectónicos: El Modelo de 4+ 1 Vistas de la Arquitectura del Software.”, </w:t>
      </w:r>
      <w:r w:rsidRPr="006624FF">
        <w:rPr>
          <w:rFonts w:ascii="Times New Roman" w:hAnsi="Times New Roman" w:cs="Times New Roman"/>
          <w:bCs/>
          <w:i/>
          <w:iCs/>
          <w:noProof/>
        </w:rPr>
        <w:t>IEEE Softw.</w:t>
      </w:r>
      <w:r w:rsidRPr="006624FF">
        <w:rPr>
          <w:rFonts w:ascii="Times New Roman" w:hAnsi="Times New Roman" w:cs="Times New Roman"/>
          <w:bCs/>
          <w:noProof/>
        </w:rPr>
        <w:t>, vol. 12, núm. 6, pp. 42–50, 1995 [Online]. Disponible en: http://alfredo.chacharaselnido.com/Desarrollo_proyectos/unidad1/4+1%5B1%5D.pdf</w:t>
      </w:r>
    </w:p>
    <w:p w14:paraId="22EDCD1F"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t>[61]</w:t>
      </w:r>
      <w:r w:rsidRPr="006624FF">
        <w:rPr>
          <w:rFonts w:ascii="Times New Roman" w:hAnsi="Times New Roman" w:cs="Times New Roman"/>
          <w:bCs/>
          <w:noProof/>
        </w:rPr>
        <w:tab/>
        <w:t>Oracle, “¿Qué es una Base de Datos NoSQL?”, 2019.  [Online]. Disponible en: https://blogs.oracle.com/spain/qu-es-una-base-de-datos-nosql</w:t>
      </w:r>
    </w:p>
    <w:p w14:paraId="17E2D4E3" w14:textId="77777777" w:rsidR="00771EBC" w:rsidRPr="006624FF" w:rsidRDefault="00771EBC" w:rsidP="00255768">
      <w:pPr>
        <w:widowControl w:val="0"/>
        <w:autoSpaceDE w:val="0"/>
        <w:autoSpaceDN w:val="0"/>
        <w:adjustRightInd w:val="0"/>
        <w:spacing w:line="240" w:lineRule="auto"/>
        <w:ind w:left="640" w:hanging="640"/>
        <w:jc w:val="both"/>
        <w:rPr>
          <w:rFonts w:ascii="Times New Roman" w:hAnsi="Times New Roman" w:cs="Times New Roman"/>
          <w:bCs/>
          <w:noProof/>
        </w:rPr>
      </w:pPr>
      <w:r w:rsidRPr="006624FF">
        <w:rPr>
          <w:rFonts w:ascii="Times New Roman" w:hAnsi="Times New Roman" w:cs="Times New Roman"/>
          <w:bCs/>
          <w:noProof/>
        </w:rPr>
        <w:lastRenderedPageBreak/>
        <w:t>[62]</w:t>
      </w:r>
      <w:r w:rsidRPr="006624FF">
        <w:rPr>
          <w:rFonts w:ascii="Times New Roman" w:hAnsi="Times New Roman" w:cs="Times New Roman"/>
          <w:bCs/>
          <w:noProof/>
        </w:rPr>
        <w:tab/>
        <w:t xml:space="preserve">J. P. Poveda Galvis, “Propuesta de notación gráfica para el modelo orientado a documentos de MongoDB”, </w:t>
      </w:r>
      <w:r w:rsidRPr="006624FF">
        <w:rPr>
          <w:rFonts w:ascii="Times New Roman" w:hAnsi="Times New Roman" w:cs="Times New Roman"/>
          <w:bCs/>
          <w:i/>
          <w:iCs/>
          <w:noProof/>
        </w:rPr>
        <w:t>J. Chem. Inf. Model.</w:t>
      </w:r>
      <w:r w:rsidRPr="006624FF">
        <w:rPr>
          <w:rFonts w:ascii="Times New Roman" w:hAnsi="Times New Roman" w:cs="Times New Roman"/>
          <w:bCs/>
          <w:noProof/>
        </w:rPr>
        <w:t xml:space="preserve">, p. 96, 2015. </w:t>
      </w:r>
    </w:p>
    <w:p w14:paraId="0F2B7EBF" w14:textId="46C324E2" w:rsidR="00F64F8D" w:rsidRPr="006624FF" w:rsidRDefault="00771EBC" w:rsidP="00255768">
      <w:pPr>
        <w:jc w:val="both"/>
        <w:rPr>
          <w:rFonts w:ascii="Times New Roman" w:eastAsiaTheme="majorEastAsia" w:hAnsi="Times New Roman" w:cs="Times New Roman"/>
          <w:b/>
          <w:spacing w:val="-10"/>
          <w:kern w:val="28"/>
        </w:rPr>
      </w:pPr>
      <w:r w:rsidRPr="006624FF">
        <w:rPr>
          <w:rFonts w:ascii="Times New Roman" w:eastAsiaTheme="majorEastAsia" w:hAnsi="Times New Roman" w:cs="Times New Roman"/>
          <w:bCs/>
          <w:spacing w:val="-10"/>
          <w:kern w:val="28"/>
        </w:rPr>
        <w:fldChar w:fldCharType="end"/>
      </w:r>
    </w:p>
    <w:p w14:paraId="12AA0E13" w14:textId="77777777" w:rsidR="00F64F8D" w:rsidRPr="006624FF" w:rsidRDefault="00F64F8D">
      <w:pPr>
        <w:rPr>
          <w:rFonts w:ascii="Times New Roman" w:eastAsiaTheme="majorEastAsia" w:hAnsi="Times New Roman" w:cs="Times New Roman"/>
          <w:b/>
          <w:spacing w:val="-10"/>
          <w:kern w:val="28"/>
        </w:rPr>
      </w:pPr>
      <w:r w:rsidRPr="006624FF">
        <w:rPr>
          <w:rFonts w:ascii="Times New Roman" w:hAnsi="Times New Roman" w:cs="Times New Roman"/>
        </w:rPr>
        <w:br w:type="page"/>
      </w:r>
    </w:p>
    <w:p w14:paraId="11B31950" w14:textId="77777777" w:rsidR="00771EBC" w:rsidRPr="006624FF" w:rsidRDefault="00771EBC" w:rsidP="00771EBC">
      <w:pPr>
        <w:rPr>
          <w:rFonts w:ascii="Times New Roman" w:hAnsi="Times New Roman" w:cs="Times New Roman"/>
        </w:rPr>
      </w:pPr>
    </w:p>
    <w:p w14:paraId="654CB9C8" w14:textId="2D283188" w:rsidR="00771EBC" w:rsidRPr="006624FF" w:rsidRDefault="00771EBC" w:rsidP="00771EBC">
      <w:pPr>
        <w:rPr>
          <w:rFonts w:ascii="Times New Roman" w:hAnsi="Times New Roman" w:cs="Times New Roman"/>
        </w:rPr>
      </w:pPr>
    </w:p>
    <w:p w14:paraId="7A0108C4" w14:textId="14BA49A8" w:rsidR="00771EBC" w:rsidRPr="006624FF" w:rsidRDefault="00771EBC" w:rsidP="00771EBC">
      <w:pPr>
        <w:rPr>
          <w:rFonts w:ascii="Times New Roman" w:hAnsi="Times New Roman" w:cs="Times New Roman"/>
        </w:rPr>
      </w:pPr>
    </w:p>
    <w:p w14:paraId="49A86EA6" w14:textId="5DA9AE1F" w:rsidR="00771EBC" w:rsidRPr="006624FF" w:rsidRDefault="00771EBC" w:rsidP="00771EBC">
      <w:pPr>
        <w:rPr>
          <w:rFonts w:ascii="Times New Roman" w:hAnsi="Times New Roman" w:cs="Times New Roman"/>
        </w:rPr>
      </w:pPr>
    </w:p>
    <w:p w14:paraId="5189B09B" w14:textId="2A48FFE1" w:rsidR="00771EBC" w:rsidRPr="006624FF" w:rsidRDefault="00771EBC" w:rsidP="00771EBC">
      <w:pPr>
        <w:rPr>
          <w:rFonts w:ascii="Times New Roman" w:hAnsi="Times New Roman" w:cs="Times New Roman"/>
        </w:rPr>
      </w:pPr>
    </w:p>
    <w:p w14:paraId="4D8D1ED9" w14:textId="39E548F1" w:rsidR="00771EBC" w:rsidRPr="006624FF" w:rsidRDefault="00771EBC" w:rsidP="00771EBC">
      <w:pPr>
        <w:rPr>
          <w:rFonts w:ascii="Times New Roman" w:hAnsi="Times New Roman" w:cs="Times New Roman"/>
        </w:rPr>
      </w:pPr>
    </w:p>
    <w:p w14:paraId="4CB7BDE8" w14:textId="3FFD45D9" w:rsidR="00771EBC" w:rsidRPr="006624FF" w:rsidRDefault="00771EBC" w:rsidP="00771EBC">
      <w:pPr>
        <w:rPr>
          <w:rFonts w:ascii="Times New Roman" w:hAnsi="Times New Roman" w:cs="Times New Roman"/>
        </w:rPr>
      </w:pPr>
    </w:p>
    <w:p w14:paraId="726D6421" w14:textId="69A73F12" w:rsidR="00771EBC" w:rsidRPr="006624FF" w:rsidRDefault="00771EBC" w:rsidP="00771EBC">
      <w:pPr>
        <w:rPr>
          <w:rFonts w:ascii="Times New Roman" w:hAnsi="Times New Roman" w:cs="Times New Roman"/>
        </w:rPr>
      </w:pPr>
    </w:p>
    <w:p w14:paraId="502B83C2" w14:textId="77777777" w:rsidR="00771EBC" w:rsidRPr="006624FF" w:rsidRDefault="00771EBC" w:rsidP="00771EBC">
      <w:pPr>
        <w:rPr>
          <w:rFonts w:ascii="Times New Roman" w:hAnsi="Times New Roman" w:cs="Times New Roman"/>
        </w:rPr>
      </w:pPr>
    </w:p>
    <w:p w14:paraId="0EA8AB64" w14:textId="77777777" w:rsidR="00771EBC" w:rsidRPr="006624FF" w:rsidRDefault="00771EBC" w:rsidP="00771EBC">
      <w:pPr>
        <w:rPr>
          <w:rFonts w:ascii="Times New Roman" w:hAnsi="Times New Roman" w:cs="Times New Roman"/>
        </w:rPr>
      </w:pPr>
    </w:p>
    <w:p w14:paraId="39A7CF5B" w14:textId="77777777" w:rsidR="00771EBC" w:rsidRPr="00100B3E" w:rsidRDefault="00B46666" w:rsidP="00100B3E">
      <w:pPr>
        <w:pStyle w:val="Titulo1"/>
        <w:jc w:val="center"/>
        <w:rPr>
          <w:color w:val="auto"/>
          <w:sz w:val="144"/>
          <w:szCs w:val="144"/>
        </w:rPr>
      </w:pPr>
      <w:bookmarkStart w:id="184" w:name="_Toc73619135"/>
      <w:r w:rsidRPr="00100B3E">
        <w:rPr>
          <w:color w:val="auto"/>
          <w:sz w:val="144"/>
          <w:szCs w:val="144"/>
        </w:rPr>
        <w:t>Apéndices</w:t>
      </w:r>
      <w:bookmarkEnd w:id="184"/>
    </w:p>
    <w:p w14:paraId="7C605580" w14:textId="77777777" w:rsidR="00771EBC" w:rsidRPr="00100B3E" w:rsidRDefault="00771EBC" w:rsidP="00100B3E"/>
    <w:p w14:paraId="6AA66573" w14:textId="77777777" w:rsidR="00771EBC" w:rsidRPr="00100B3E" w:rsidRDefault="00771EBC" w:rsidP="00100B3E"/>
    <w:p w14:paraId="6126565D" w14:textId="77777777" w:rsidR="00771EBC" w:rsidRPr="00100B3E" w:rsidRDefault="00771EBC" w:rsidP="00100B3E"/>
    <w:p w14:paraId="2F751275" w14:textId="14A5AC3E" w:rsidR="00771EBC" w:rsidRPr="00100B3E" w:rsidRDefault="00771EBC" w:rsidP="00100B3E"/>
    <w:p w14:paraId="32CD919A" w14:textId="13579AF0" w:rsidR="006624FF" w:rsidRPr="00100B3E" w:rsidRDefault="006624FF">
      <w:pPr>
        <w:rPr>
          <w:rFonts w:ascii="Times New Roman" w:hAnsi="Times New Roman" w:cs="Times New Roman"/>
          <w:sz w:val="24"/>
        </w:rPr>
      </w:pPr>
      <w:r w:rsidRPr="00100B3E">
        <w:rPr>
          <w:rFonts w:cs="Times New Roman"/>
        </w:rPr>
        <w:br w:type="page"/>
      </w:r>
    </w:p>
    <w:p w14:paraId="379CE4B2" w14:textId="77777777" w:rsidR="006624FF" w:rsidRPr="00100B3E" w:rsidRDefault="006624FF" w:rsidP="006624FF"/>
    <w:p w14:paraId="7158B33B" w14:textId="77777777" w:rsidR="006624FF" w:rsidRPr="00100B3E" w:rsidRDefault="006624FF" w:rsidP="006624FF"/>
    <w:p w14:paraId="3565A095" w14:textId="77777777" w:rsidR="006624FF" w:rsidRPr="00100B3E" w:rsidRDefault="006624FF" w:rsidP="006624FF"/>
    <w:p w14:paraId="04EAE540" w14:textId="77777777" w:rsidR="006624FF" w:rsidRPr="00100B3E" w:rsidRDefault="006624FF" w:rsidP="006624FF"/>
    <w:p w14:paraId="644C19C6" w14:textId="77777777" w:rsidR="006624FF" w:rsidRPr="00100B3E" w:rsidRDefault="006624FF" w:rsidP="006624FF"/>
    <w:p w14:paraId="621BA05F" w14:textId="77777777" w:rsidR="006624FF" w:rsidRPr="00100B3E" w:rsidRDefault="006624FF" w:rsidP="006624FF"/>
    <w:p w14:paraId="46452986" w14:textId="7C0CD431" w:rsidR="006624FF" w:rsidRPr="00100B3E" w:rsidRDefault="006624FF" w:rsidP="006624FF"/>
    <w:p w14:paraId="13355DE1" w14:textId="015F40CE" w:rsidR="00100B3E" w:rsidRPr="00100B3E" w:rsidRDefault="00100B3E" w:rsidP="006624FF"/>
    <w:p w14:paraId="3E45DDED" w14:textId="195FA4B1" w:rsidR="00100B3E" w:rsidRPr="00100B3E" w:rsidRDefault="00100B3E" w:rsidP="006624FF"/>
    <w:p w14:paraId="6C6AE179" w14:textId="5B58DA96" w:rsidR="00100B3E" w:rsidRPr="00100B3E" w:rsidRDefault="00100B3E" w:rsidP="006624FF"/>
    <w:p w14:paraId="7AC6A19A" w14:textId="77777777" w:rsidR="00100B3E" w:rsidRPr="00100B3E" w:rsidRDefault="00100B3E" w:rsidP="006624FF"/>
    <w:p w14:paraId="29D57FD2" w14:textId="77777777" w:rsidR="006624FF" w:rsidRPr="00100B3E" w:rsidRDefault="006624FF" w:rsidP="006624FF"/>
    <w:p w14:paraId="44821E44" w14:textId="77777777" w:rsidR="006624FF" w:rsidRPr="00100B3E" w:rsidRDefault="006624FF" w:rsidP="006624FF"/>
    <w:p w14:paraId="4E13E114" w14:textId="77777777" w:rsidR="006624FF" w:rsidRPr="00100B3E" w:rsidRDefault="006624FF" w:rsidP="006624FF"/>
    <w:p w14:paraId="7CF66165" w14:textId="0F9E2447" w:rsidR="006624FF" w:rsidRDefault="006624FF" w:rsidP="006624FF">
      <w:pPr>
        <w:pStyle w:val="Ttulo2"/>
        <w:jc w:val="center"/>
        <w:rPr>
          <w:rFonts w:ascii="Times New Roman" w:eastAsia="Times New Roman" w:hAnsi="Times New Roman" w:cs="Times New Roman"/>
          <w:b/>
          <w:bCs/>
          <w:color w:val="auto"/>
          <w:sz w:val="36"/>
          <w:szCs w:val="36"/>
        </w:rPr>
      </w:pPr>
      <w:bookmarkStart w:id="185" w:name="_Toc73619136"/>
      <w:commentRangeStart w:id="186"/>
      <w:r w:rsidRPr="006624FF">
        <w:rPr>
          <w:rFonts w:ascii="Times New Roman" w:hAnsi="Times New Roman" w:cs="Times New Roman"/>
          <w:b/>
          <w:bCs/>
          <w:color w:val="auto"/>
          <w:sz w:val="36"/>
          <w:szCs w:val="36"/>
        </w:rPr>
        <w:t xml:space="preserve">Apéndice </w:t>
      </w:r>
      <w:r w:rsidRPr="006624FF">
        <w:rPr>
          <w:rFonts w:ascii="Times New Roman" w:hAnsi="Times New Roman" w:cs="Times New Roman"/>
          <w:b/>
          <w:bCs/>
          <w:color w:val="auto"/>
          <w:sz w:val="36"/>
          <w:szCs w:val="36"/>
        </w:rPr>
        <w:t>A</w:t>
      </w:r>
      <w:r w:rsidRPr="006624FF">
        <w:rPr>
          <w:rFonts w:ascii="Times New Roman" w:hAnsi="Times New Roman" w:cs="Times New Roman"/>
          <w:b/>
          <w:bCs/>
          <w:color w:val="auto"/>
          <w:sz w:val="36"/>
          <w:szCs w:val="36"/>
        </w:rPr>
        <w:t xml:space="preserve">- </w:t>
      </w:r>
      <w:r w:rsidRPr="006624FF">
        <w:rPr>
          <w:rFonts w:ascii="Times New Roman" w:eastAsia="Times New Roman" w:hAnsi="Times New Roman" w:cs="Times New Roman"/>
          <w:b/>
          <w:bCs/>
          <w:color w:val="auto"/>
          <w:sz w:val="36"/>
          <w:szCs w:val="36"/>
          <w:lang w:val="en-US"/>
        </w:rPr>
        <w:fldChar w:fldCharType="begin" w:fldLock="1"/>
      </w:r>
      <w:r w:rsidRPr="006624FF">
        <w:rPr>
          <w:rFonts w:ascii="Times New Roman" w:eastAsia="Times New Roman" w:hAnsi="Times New Roman" w:cs="Times New Roman"/>
          <w:b/>
          <w:bCs/>
          <w:color w:val="auto"/>
          <w:sz w:val="36"/>
          <w:szCs w:val="3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Pr="006624FF">
        <w:rPr>
          <w:rFonts w:ascii="Times New Roman" w:eastAsia="Times New Roman" w:hAnsi="Times New Roman" w:cs="Times New Roman"/>
          <w:b/>
          <w:bCs/>
          <w:color w:val="auto"/>
          <w:sz w:val="36"/>
          <w:szCs w:val="36"/>
          <w:lang w:val="en-US"/>
        </w:rPr>
        <w:fldChar w:fldCharType="separate"/>
      </w:r>
      <w:r w:rsidRPr="006624FF">
        <w:rPr>
          <w:rFonts w:ascii="Times New Roman" w:eastAsia="Times New Roman" w:hAnsi="Times New Roman" w:cs="Times New Roman"/>
          <w:b/>
          <w:bCs/>
          <w:color w:val="auto"/>
          <w:sz w:val="36"/>
          <w:szCs w:val="36"/>
          <w:lang w:val="en-US"/>
        </w:rPr>
        <w:fldChar w:fldCharType="end"/>
      </w:r>
      <w:r w:rsidRPr="006624FF">
        <w:rPr>
          <w:rFonts w:ascii="Times New Roman" w:eastAsia="Times New Roman" w:hAnsi="Times New Roman" w:cs="Times New Roman"/>
          <w:b/>
          <w:bCs/>
          <w:color w:val="auto"/>
          <w:sz w:val="36"/>
          <w:szCs w:val="36"/>
        </w:rPr>
        <w:t>Plan de Trabajo</w:t>
      </w:r>
      <w:commentRangeEnd w:id="186"/>
      <w:r w:rsidR="00100B3E">
        <w:rPr>
          <w:rStyle w:val="Refdecomentario"/>
          <w:rFonts w:asciiTheme="minorHAnsi" w:eastAsiaTheme="minorHAnsi" w:hAnsiTheme="minorHAnsi" w:cstheme="minorBidi"/>
          <w:color w:val="auto"/>
        </w:rPr>
        <w:commentReference w:id="186"/>
      </w:r>
      <w:bookmarkEnd w:id="185"/>
    </w:p>
    <w:p w14:paraId="40E265F3" w14:textId="1CF9A33E" w:rsidR="006624FF" w:rsidRDefault="006624FF" w:rsidP="006624FF"/>
    <w:p w14:paraId="784705E7" w14:textId="77777777" w:rsidR="006624FF" w:rsidRDefault="006624FF" w:rsidP="006624FF">
      <w:pPr>
        <w:sectPr w:rsidR="006624FF" w:rsidSect="006624FF">
          <w:footerReference w:type="default" r:id="rId47"/>
          <w:footerReference w:type="first" r:id="rId48"/>
          <w:pgSz w:w="11909" w:h="16834"/>
          <w:pgMar w:top="1440" w:right="1440" w:bottom="1440" w:left="1440" w:header="720" w:footer="720" w:gutter="0"/>
          <w:pgNumType w:start="1"/>
          <w:cols w:space="720"/>
          <w:titlePg/>
        </w:sectPr>
      </w:pPr>
    </w:p>
    <w:p w14:paraId="2FF831B4" w14:textId="57BA7557" w:rsidR="006624FF" w:rsidRDefault="006624FF" w:rsidP="006624FF"/>
    <w:p w14:paraId="27345F5A" w14:textId="1F3AC3E2" w:rsidR="006624FF" w:rsidRDefault="006624FF" w:rsidP="006624FF"/>
    <w:p w14:paraId="2C7973D1" w14:textId="4A5CF40A" w:rsidR="006624FF" w:rsidRDefault="006624FF" w:rsidP="006624FF"/>
    <w:p w14:paraId="6B0AF8AD" w14:textId="1EF2E4E8" w:rsidR="006624FF" w:rsidRDefault="006624FF" w:rsidP="006624FF"/>
    <w:p w14:paraId="67446D06" w14:textId="471769BA" w:rsidR="006624FF" w:rsidRDefault="006624FF" w:rsidP="006624FF"/>
    <w:p w14:paraId="683FE9A5" w14:textId="76F3606A" w:rsidR="006624FF" w:rsidRDefault="006624FF" w:rsidP="006624FF"/>
    <w:p w14:paraId="71C6BDE9" w14:textId="70709A23" w:rsidR="006624FF" w:rsidRDefault="006624FF" w:rsidP="006624FF"/>
    <w:p w14:paraId="2AD632B8" w14:textId="5104EF0F" w:rsidR="006624FF" w:rsidRDefault="006624FF" w:rsidP="006624FF"/>
    <w:p w14:paraId="4553FDBF" w14:textId="423A666C" w:rsidR="006624FF" w:rsidRDefault="006624FF" w:rsidP="006624FF"/>
    <w:p w14:paraId="55781580" w14:textId="7ADDA849" w:rsidR="006624FF" w:rsidRDefault="006624FF" w:rsidP="006624FF"/>
    <w:p w14:paraId="248E0217" w14:textId="77777777" w:rsidR="006624FF" w:rsidRDefault="006624FF" w:rsidP="006624FF"/>
    <w:p w14:paraId="071041A3" w14:textId="15B2B71A" w:rsidR="006624FF" w:rsidRDefault="006624FF" w:rsidP="006624FF"/>
    <w:p w14:paraId="04270C5B" w14:textId="77777777" w:rsidR="006624FF" w:rsidRDefault="006624FF" w:rsidP="006624FF"/>
    <w:p w14:paraId="1D16D2B5" w14:textId="77777777" w:rsidR="006624FF" w:rsidRPr="006624FF" w:rsidRDefault="006624FF" w:rsidP="006624FF">
      <w:pPr>
        <w:pStyle w:val="Ttulo2"/>
        <w:jc w:val="center"/>
        <w:rPr>
          <w:rFonts w:ascii="Times New Roman" w:hAnsi="Times New Roman" w:cs="Times New Roman"/>
          <w:color w:val="auto"/>
          <w:sz w:val="24"/>
          <w:szCs w:val="24"/>
        </w:rPr>
      </w:pPr>
    </w:p>
    <w:p w14:paraId="0E61C0E7" w14:textId="6911C377" w:rsidR="006624FF" w:rsidRDefault="006624FF" w:rsidP="006624FF">
      <w:pPr>
        <w:pStyle w:val="Ttulo2"/>
        <w:jc w:val="center"/>
        <w:rPr>
          <w:rFonts w:ascii="Times New Roman" w:eastAsia="Times New Roman" w:hAnsi="Times New Roman" w:cs="Times New Roman"/>
          <w:b/>
          <w:bCs/>
          <w:color w:val="auto"/>
          <w:sz w:val="36"/>
          <w:szCs w:val="36"/>
        </w:rPr>
      </w:pPr>
      <w:bookmarkStart w:id="187" w:name="_Toc73619137"/>
      <w:commentRangeStart w:id="188"/>
      <w:r w:rsidRPr="006624FF">
        <w:rPr>
          <w:rFonts w:ascii="Times New Roman" w:hAnsi="Times New Roman" w:cs="Times New Roman"/>
          <w:b/>
          <w:bCs/>
          <w:color w:val="auto"/>
          <w:sz w:val="36"/>
          <w:szCs w:val="36"/>
        </w:rPr>
        <w:t xml:space="preserve">Apéndice </w:t>
      </w:r>
      <w:r w:rsidRPr="006624FF">
        <w:rPr>
          <w:rFonts w:ascii="Times New Roman" w:hAnsi="Times New Roman" w:cs="Times New Roman"/>
          <w:b/>
          <w:bCs/>
          <w:color w:val="auto"/>
          <w:sz w:val="36"/>
          <w:szCs w:val="36"/>
        </w:rPr>
        <w:t>B</w:t>
      </w:r>
      <w:r w:rsidRPr="006624FF">
        <w:rPr>
          <w:rFonts w:ascii="Times New Roman" w:hAnsi="Times New Roman" w:cs="Times New Roman"/>
          <w:b/>
          <w:bCs/>
          <w:color w:val="auto"/>
          <w:sz w:val="36"/>
          <w:szCs w:val="36"/>
        </w:rPr>
        <w:t xml:space="preserve">- </w:t>
      </w:r>
      <w:r w:rsidRPr="006624FF">
        <w:rPr>
          <w:rFonts w:ascii="Times New Roman" w:eastAsia="Times New Roman" w:hAnsi="Times New Roman" w:cs="Times New Roman"/>
          <w:b/>
          <w:bCs/>
          <w:color w:val="auto"/>
          <w:sz w:val="36"/>
          <w:szCs w:val="36"/>
          <w:lang w:val="en-US"/>
        </w:rPr>
        <w:fldChar w:fldCharType="begin" w:fldLock="1"/>
      </w:r>
      <w:r w:rsidRPr="006624FF">
        <w:rPr>
          <w:rFonts w:ascii="Times New Roman" w:eastAsia="Times New Roman" w:hAnsi="Times New Roman" w:cs="Times New Roman"/>
          <w:b/>
          <w:bCs/>
          <w:color w:val="auto"/>
          <w:sz w:val="36"/>
          <w:szCs w:val="3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Pr="006624FF">
        <w:rPr>
          <w:rFonts w:ascii="Times New Roman" w:eastAsia="Times New Roman" w:hAnsi="Times New Roman" w:cs="Times New Roman"/>
          <w:b/>
          <w:bCs/>
          <w:color w:val="auto"/>
          <w:sz w:val="36"/>
          <w:szCs w:val="36"/>
          <w:lang w:val="en-US"/>
        </w:rPr>
        <w:fldChar w:fldCharType="separate"/>
      </w:r>
      <w:r w:rsidRPr="006624FF">
        <w:rPr>
          <w:rFonts w:ascii="Times New Roman" w:eastAsia="Times New Roman" w:hAnsi="Times New Roman" w:cs="Times New Roman"/>
          <w:b/>
          <w:bCs/>
          <w:color w:val="auto"/>
          <w:sz w:val="36"/>
          <w:szCs w:val="36"/>
          <w:lang w:val="en-US"/>
        </w:rPr>
        <w:fldChar w:fldCharType="end"/>
      </w:r>
      <w:r w:rsidRPr="006624FF">
        <w:rPr>
          <w:rFonts w:ascii="Times New Roman" w:eastAsia="Times New Roman" w:hAnsi="Times New Roman" w:cs="Times New Roman"/>
          <w:b/>
          <w:bCs/>
          <w:color w:val="auto"/>
          <w:sz w:val="36"/>
          <w:szCs w:val="36"/>
        </w:rPr>
        <w:t>Análisis de Riesgos</w:t>
      </w:r>
      <w:commentRangeEnd w:id="188"/>
      <w:r w:rsidR="00100B3E">
        <w:rPr>
          <w:rStyle w:val="Refdecomentario"/>
          <w:rFonts w:asciiTheme="minorHAnsi" w:eastAsiaTheme="minorHAnsi" w:hAnsiTheme="minorHAnsi" w:cstheme="minorBidi"/>
          <w:color w:val="auto"/>
        </w:rPr>
        <w:commentReference w:id="188"/>
      </w:r>
      <w:bookmarkEnd w:id="187"/>
    </w:p>
    <w:p w14:paraId="6984A636" w14:textId="20E95ABB" w:rsidR="006624FF" w:rsidRDefault="006624FF" w:rsidP="006624FF"/>
    <w:p w14:paraId="18FD85DB" w14:textId="77777777" w:rsidR="006624FF" w:rsidRDefault="006624FF" w:rsidP="006624FF">
      <w:pPr>
        <w:sectPr w:rsidR="006624FF" w:rsidSect="006624FF">
          <w:pgSz w:w="11909" w:h="16834"/>
          <w:pgMar w:top="1440" w:right="1440" w:bottom="1440" w:left="1440" w:header="720" w:footer="720" w:gutter="0"/>
          <w:pgNumType w:start="1"/>
          <w:cols w:space="720"/>
          <w:titlePg/>
        </w:sectPr>
      </w:pPr>
    </w:p>
    <w:p w14:paraId="334A8E1A" w14:textId="76F2F2B6" w:rsidR="006624FF" w:rsidRDefault="006624FF" w:rsidP="006624FF"/>
    <w:p w14:paraId="61561F75" w14:textId="4001C8B6" w:rsidR="006624FF" w:rsidRDefault="006624FF" w:rsidP="006624FF"/>
    <w:p w14:paraId="1F7DB59A" w14:textId="34AC935D" w:rsidR="006624FF" w:rsidRDefault="006624FF" w:rsidP="006624FF"/>
    <w:p w14:paraId="5B9E1606" w14:textId="5ABFC9B5" w:rsidR="006624FF" w:rsidRDefault="006624FF" w:rsidP="006624FF"/>
    <w:p w14:paraId="0AAA0351" w14:textId="374DF6BE" w:rsidR="006624FF" w:rsidRDefault="006624FF" w:rsidP="006624FF"/>
    <w:p w14:paraId="44FFB954" w14:textId="2175B158" w:rsidR="006624FF" w:rsidRDefault="006624FF" w:rsidP="006624FF"/>
    <w:p w14:paraId="3B21510A" w14:textId="082EBED5" w:rsidR="006624FF" w:rsidRDefault="006624FF" w:rsidP="006624FF"/>
    <w:p w14:paraId="045BAED3" w14:textId="4C4E8608" w:rsidR="006624FF" w:rsidRDefault="006624FF" w:rsidP="006624FF"/>
    <w:p w14:paraId="7B78AF47" w14:textId="5FE936D8" w:rsidR="006624FF" w:rsidRDefault="006624FF" w:rsidP="006624FF"/>
    <w:p w14:paraId="10E9E6A5" w14:textId="78420A2D" w:rsidR="006624FF" w:rsidRDefault="006624FF" w:rsidP="006624FF"/>
    <w:p w14:paraId="188D5012" w14:textId="00456F6D" w:rsidR="006624FF" w:rsidRDefault="006624FF" w:rsidP="006624FF"/>
    <w:p w14:paraId="6ECC2635" w14:textId="77777777" w:rsidR="006624FF" w:rsidRDefault="006624FF" w:rsidP="006624FF"/>
    <w:p w14:paraId="2E3FEAB2" w14:textId="77777777" w:rsidR="006624FF" w:rsidRPr="006624FF" w:rsidRDefault="006624FF" w:rsidP="006624FF"/>
    <w:p w14:paraId="20EABA95" w14:textId="28E2AFB0" w:rsidR="00B46666" w:rsidRPr="00100B3E" w:rsidRDefault="006624FF" w:rsidP="006624FF">
      <w:pPr>
        <w:pStyle w:val="Ttulo2"/>
        <w:jc w:val="center"/>
        <w:rPr>
          <w:rFonts w:ascii="Times New Roman" w:eastAsia="Times New Roman" w:hAnsi="Times New Roman" w:cs="Times New Roman"/>
          <w:b/>
          <w:bCs/>
          <w:color w:val="auto"/>
          <w:sz w:val="36"/>
          <w:szCs w:val="36"/>
        </w:rPr>
      </w:pPr>
      <w:bookmarkStart w:id="189" w:name="_Toc73619138"/>
      <w:commentRangeStart w:id="190"/>
      <w:r w:rsidRPr="00100B3E">
        <w:rPr>
          <w:rFonts w:ascii="Times New Roman" w:hAnsi="Times New Roman" w:cs="Times New Roman"/>
          <w:b/>
          <w:bCs/>
          <w:color w:val="auto"/>
          <w:sz w:val="36"/>
          <w:szCs w:val="36"/>
        </w:rPr>
        <w:t xml:space="preserve">Apéndice C- </w:t>
      </w:r>
      <w:r w:rsidRPr="00100B3E">
        <w:rPr>
          <w:rFonts w:ascii="Times New Roman" w:eastAsia="Times New Roman" w:hAnsi="Times New Roman" w:cs="Times New Roman"/>
          <w:b/>
          <w:bCs/>
          <w:color w:val="auto"/>
          <w:sz w:val="36"/>
          <w:szCs w:val="36"/>
        </w:rPr>
        <w:t>SRS</w:t>
      </w:r>
      <w:r w:rsidRPr="006624FF">
        <w:rPr>
          <w:rFonts w:ascii="Times New Roman" w:eastAsia="Times New Roman" w:hAnsi="Times New Roman" w:cs="Times New Roman"/>
          <w:b/>
          <w:bCs/>
          <w:color w:val="auto"/>
          <w:sz w:val="36"/>
          <w:szCs w:val="36"/>
          <w:lang w:val="en-US"/>
        </w:rPr>
        <w:fldChar w:fldCharType="begin" w:fldLock="1"/>
      </w:r>
      <w:r w:rsidRPr="00100B3E">
        <w:rPr>
          <w:rFonts w:ascii="Times New Roman" w:eastAsia="Times New Roman" w:hAnsi="Times New Roman" w:cs="Times New Roman"/>
          <w:b/>
          <w:bCs/>
          <w:color w:val="auto"/>
          <w:sz w:val="36"/>
          <w:szCs w:val="3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Pr="006624FF">
        <w:rPr>
          <w:rFonts w:ascii="Times New Roman" w:eastAsia="Times New Roman" w:hAnsi="Times New Roman" w:cs="Times New Roman"/>
          <w:b/>
          <w:bCs/>
          <w:color w:val="auto"/>
          <w:sz w:val="36"/>
          <w:szCs w:val="36"/>
          <w:lang w:val="en-US"/>
        </w:rPr>
        <w:fldChar w:fldCharType="separate"/>
      </w:r>
      <w:r w:rsidRPr="006624FF">
        <w:rPr>
          <w:rFonts w:ascii="Times New Roman" w:eastAsia="Times New Roman" w:hAnsi="Times New Roman" w:cs="Times New Roman"/>
          <w:b/>
          <w:bCs/>
          <w:color w:val="auto"/>
          <w:sz w:val="36"/>
          <w:szCs w:val="36"/>
          <w:lang w:val="en-US"/>
        </w:rPr>
        <w:fldChar w:fldCharType="end"/>
      </w:r>
      <w:r w:rsidRPr="00100B3E">
        <w:rPr>
          <w:rFonts w:ascii="Times New Roman" w:hAnsi="Times New Roman" w:cs="Times New Roman"/>
          <w:b/>
          <w:bCs/>
          <w:color w:val="auto"/>
          <w:sz w:val="36"/>
          <w:szCs w:val="36"/>
          <w:highlight w:val="white"/>
        </w:rPr>
        <w:t xml:space="preserve"> </w:t>
      </w:r>
      <w:r w:rsidRPr="00100B3E">
        <w:rPr>
          <w:rFonts w:ascii="Times New Roman" w:hAnsi="Times New Roman" w:cs="Times New Roman"/>
          <w:b/>
          <w:bCs/>
          <w:color w:val="auto"/>
          <w:sz w:val="36"/>
          <w:szCs w:val="36"/>
        </w:rPr>
        <w:t xml:space="preserve">| </w:t>
      </w:r>
      <w:r w:rsidRPr="00100B3E">
        <w:rPr>
          <w:rFonts w:ascii="Times New Roman" w:eastAsia="Times New Roman" w:hAnsi="Times New Roman" w:cs="Times New Roman"/>
          <w:b/>
          <w:bCs/>
          <w:color w:val="auto"/>
          <w:sz w:val="36"/>
          <w:szCs w:val="36"/>
        </w:rPr>
        <w:t xml:space="preserve">Software </w:t>
      </w:r>
      <w:proofErr w:type="spellStart"/>
      <w:r w:rsidRPr="00100B3E">
        <w:rPr>
          <w:rFonts w:ascii="Times New Roman" w:eastAsia="Times New Roman" w:hAnsi="Times New Roman" w:cs="Times New Roman"/>
          <w:b/>
          <w:bCs/>
          <w:color w:val="auto"/>
          <w:sz w:val="36"/>
          <w:szCs w:val="36"/>
        </w:rPr>
        <w:t>Requirements</w:t>
      </w:r>
      <w:proofErr w:type="spellEnd"/>
      <w:r w:rsidRPr="00100B3E">
        <w:rPr>
          <w:rFonts w:ascii="Times New Roman" w:eastAsia="Times New Roman" w:hAnsi="Times New Roman" w:cs="Times New Roman"/>
          <w:b/>
          <w:bCs/>
          <w:color w:val="auto"/>
          <w:sz w:val="36"/>
          <w:szCs w:val="36"/>
        </w:rPr>
        <w:t xml:space="preserve"> </w:t>
      </w:r>
      <w:proofErr w:type="spellStart"/>
      <w:r w:rsidRPr="00100B3E">
        <w:rPr>
          <w:rFonts w:ascii="Times New Roman" w:eastAsia="Times New Roman" w:hAnsi="Times New Roman" w:cs="Times New Roman"/>
          <w:b/>
          <w:bCs/>
          <w:color w:val="auto"/>
          <w:sz w:val="36"/>
          <w:szCs w:val="36"/>
        </w:rPr>
        <w:t>Specification</w:t>
      </w:r>
      <w:commentRangeEnd w:id="190"/>
      <w:proofErr w:type="spellEnd"/>
      <w:r w:rsidR="00100B3E">
        <w:rPr>
          <w:rStyle w:val="Refdecomentario"/>
          <w:rFonts w:asciiTheme="minorHAnsi" w:eastAsiaTheme="minorHAnsi" w:hAnsiTheme="minorHAnsi" w:cstheme="minorBidi"/>
          <w:color w:val="auto"/>
        </w:rPr>
        <w:commentReference w:id="190"/>
      </w:r>
      <w:bookmarkEnd w:id="189"/>
    </w:p>
    <w:p w14:paraId="1B7AA884" w14:textId="67E8E3BE" w:rsidR="006624FF" w:rsidRPr="00100B3E" w:rsidRDefault="006624FF" w:rsidP="006624FF"/>
    <w:p w14:paraId="6E4D36A0" w14:textId="77777777" w:rsidR="006624FF" w:rsidRPr="00100B3E" w:rsidRDefault="006624FF" w:rsidP="006624FF">
      <w:pPr>
        <w:sectPr w:rsidR="006624FF" w:rsidRPr="00100B3E" w:rsidSect="006624FF">
          <w:pgSz w:w="11909" w:h="16834"/>
          <w:pgMar w:top="1440" w:right="1440" w:bottom="1440" w:left="1440" w:header="720" w:footer="720" w:gutter="0"/>
          <w:pgNumType w:start="1"/>
          <w:cols w:space="720"/>
          <w:titlePg/>
        </w:sectPr>
      </w:pPr>
    </w:p>
    <w:p w14:paraId="6C75E67C" w14:textId="23358261" w:rsidR="006624FF" w:rsidRPr="00100B3E" w:rsidRDefault="006624FF" w:rsidP="006624FF"/>
    <w:p w14:paraId="56D77D28" w14:textId="23E95108" w:rsidR="006624FF" w:rsidRPr="00100B3E" w:rsidRDefault="006624FF" w:rsidP="006624FF"/>
    <w:p w14:paraId="48D67027" w14:textId="6599769C" w:rsidR="006624FF" w:rsidRPr="00100B3E" w:rsidRDefault="006624FF" w:rsidP="006624FF"/>
    <w:p w14:paraId="4B6834D5" w14:textId="77BFBA60" w:rsidR="006624FF" w:rsidRPr="00100B3E" w:rsidRDefault="006624FF" w:rsidP="006624FF"/>
    <w:p w14:paraId="115DDD67" w14:textId="59037AE1" w:rsidR="006624FF" w:rsidRPr="00100B3E" w:rsidRDefault="006624FF" w:rsidP="006624FF"/>
    <w:p w14:paraId="758DE7FF" w14:textId="600A0ECE" w:rsidR="006624FF" w:rsidRPr="00100B3E" w:rsidRDefault="006624FF" w:rsidP="006624FF"/>
    <w:p w14:paraId="7CE6E7B3" w14:textId="4153A953" w:rsidR="006624FF" w:rsidRPr="00100B3E" w:rsidRDefault="006624FF" w:rsidP="006624FF"/>
    <w:p w14:paraId="4193B330" w14:textId="5A4E10B4" w:rsidR="006624FF" w:rsidRPr="00100B3E" w:rsidRDefault="006624FF" w:rsidP="006624FF"/>
    <w:p w14:paraId="7FE3A22D" w14:textId="5AD1A1EA" w:rsidR="006624FF" w:rsidRPr="00100B3E" w:rsidRDefault="006624FF" w:rsidP="006624FF"/>
    <w:p w14:paraId="373D7ABB" w14:textId="4C9A20EA" w:rsidR="006624FF" w:rsidRPr="00100B3E" w:rsidRDefault="006624FF" w:rsidP="006624FF"/>
    <w:p w14:paraId="4FED87B3" w14:textId="667BBDEF" w:rsidR="006624FF" w:rsidRPr="00100B3E" w:rsidRDefault="006624FF" w:rsidP="006624FF"/>
    <w:p w14:paraId="343266D9" w14:textId="0CA05153" w:rsidR="006624FF" w:rsidRPr="00100B3E" w:rsidRDefault="006624FF" w:rsidP="006624FF"/>
    <w:p w14:paraId="7D5CA35B" w14:textId="77777777" w:rsidR="006624FF" w:rsidRPr="00100B3E" w:rsidRDefault="006624FF" w:rsidP="006624FF"/>
    <w:p w14:paraId="1CDB6DEB" w14:textId="65F3E1D4" w:rsidR="006624FF" w:rsidRDefault="006624FF" w:rsidP="006624FF">
      <w:pPr>
        <w:pStyle w:val="Ttulo2"/>
        <w:jc w:val="center"/>
        <w:rPr>
          <w:rFonts w:ascii="Times New Roman" w:eastAsia="Times New Roman" w:hAnsi="Times New Roman" w:cs="Times New Roman"/>
          <w:b/>
          <w:bCs/>
          <w:color w:val="auto"/>
          <w:sz w:val="36"/>
          <w:szCs w:val="36"/>
        </w:rPr>
      </w:pPr>
      <w:bookmarkStart w:id="191" w:name="_Toc73619139"/>
      <w:commentRangeStart w:id="192"/>
      <w:r w:rsidRPr="006624FF">
        <w:rPr>
          <w:rFonts w:ascii="Times New Roman" w:hAnsi="Times New Roman" w:cs="Times New Roman"/>
          <w:b/>
          <w:bCs/>
          <w:color w:val="auto"/>
          <w:sz w:val="36"/>
          <w:szCs w:val="36"/>
        </w:rPr>
        <w:t xml:space="preserve">Apéndice </w:t>
      </w:r>
      <w:r w:rsidRPr="006624FF">
        <w:rPr>
          <w:rFonts w:ascii="Times New Roman" w:hAnsi="Times New Roman" w:cs="Times New Roman"/>
          <w:b/>
          <w:bCs/>
          <w:color w:val="auto"/>
          <w:sz w:val="36"/>
          <w:szCs w:val="36"/>
        </w:rPr>
        <w:t>D</w:t>
      </w:r>
      <w:r w:rsidRPr="006624FF">
        <w:rPr>
          <w:rFonts w:ascii="Times New Roman" w:hAnsi="Times New Roman" w:cs="Times New Roman"/>
          <w:b/>
          <w:bCs/>
          <w:color w:val="auto"/>
          <w:sz w:val="36"/>
          <w:szCs w:val="36"/>
        </w:rPr>
        <w:t xml:space="preserve">- </w:t>
      </w:r>
      <w:r w:rsidRPr="006624FF">
        <w:rPr>
          <w:rFonts w:ascii="Times New Roman" w:eastAsia="Times New Roman" w:hAnsi="Times New Roman" w:cs="Times New Roman"/>
          <w:b/>
          <w:bCs/>
          <w:color w:val="auto"/>
          <w:sz w:val="36"/>
          <w:szCs w:val="36"/>
        </w:rPr>
        <w:t>Diseño de Software y Hardware</w:t>
      </w:r>
      <w:commentRangeEnd w:id="192"/>
      <w:r w:rsidR="00100B3E">
        <w:rPr>
          <w:rStyle w:val="Refdecomentario"/>
          <w:rFonts w:asciiTheme="minorHAnsi" w:eastAsiaTheme="minorHAnsi" w:hAnsiTheme="minorHAnsi" w:cstheme="minorBidi"/>
          <w:color w:val="auto"/>
        </w:rPr>
        <w:commentReference w:id="192"/>
      </w:r>
      <w:bookmarkEnd w:id="191"/>
    </w:p>
    <w:p w14:paraId="582B60F3" w14:textId="13332970" w:rsidR="006624FF" w:rsidRDefault="006624FF" w:rsidP="006624FF"/>
    <w:p w14:paraId="2CC97B64" w14:textId="488F6CAA" w:rsidR="006624FF" w:rsidRDefault="006624FF" w:rsidP="006624FF"/>
    <w:p w14:paraId="70FAFB22" w14:textId="77777777" w:rsidR="006624FF" w:rsidRDefault="006624FF" w:rsidP="006624FF">
      <w:pPr>
        <w:sectPr w:rsidR="006624FF" w:rsidSect="006624FF">
          <w:pgSz w:w="11909" w:h="16834"/>
          <w:pgMar w:top="1440" w:right="1440" w:bottom="1440" w:left="1440" w:header="720" w:footer="720" w:gutter="0"/>
          <w:pgNumType w:start="1"/>
          <w:cols w:space="720"/>
          <w:titlePg/>
        </w:sectPr>
      </w:pPr>
    </w:p>
    <w:p w14:paraId="41489E95" w14:textId="67813A24" w:rsidR="006624FF" w:rsidRDefault="006624FF" w:rsidP="006624FF"/>
    <w:p w14:paraId="63A05B68" w14:textId="19DF86F1" w:rsidR="006624FF" w:rsidRDefault="006624FF" w:rsidP="006624FF"/>
    <w:p w14:paraId="2F487D14" w14:textId="0AF34495" w:rsidR="006624FF" w:rsidRDefault="006624FF" w:rsidP="006624FF"/>
    <w:p w14:paraId="319AB337" w14:textId="16DA0978" w:rsidR="006624FF" w:rsidRDefault="006624FF" w:rsidP="006624FF"/>
    <w:p w14:paraId="45A9F4D2" w14:textId="2421E6EB" w:rsidR="006624FF" w:rsidRDefault="006624FF" w:rsidP="006624FF"/>
    <w:p w14:paraId="43A49BEA" w14:textId="1CFE31FB" w:rsidR="006624FF" w:rsidRDefault="006624FF" w:rsidP="006624FF"/>
    <w:p w14:paraId="5ED03915" w14:textId="752ABEBB" w:rsidR="006624FF" w:rsidRDefault="006624FF" w:rsidP="006624FF"/>
    <w:p w14:paraId="03E3FF8D" w14:textId="5CCF8230" w:rsidR="006624FF" w:rsidRDefault="006624FF" w:rsidP="006624FF"/>
    <w:p w14:paraId="1FC24D99" w14:textId="7C27981B" w:rsidR="006624FF" w:rsidRDefault="006624FF" w:rsidP="006624FF"/>
    <w:p w14:paraId="1603467D" w14:textId="16B3D47F" w:rsidR="006624FF" w:rsidRDefault="006624FF" w:rsidP="006624FF"/>
    <w:p w14:paraId="0BEBD0A0" w14:textId="70AF3E59" w:rsidR="006624FF" w:rsidRDefault="006624FF" w:rsidP="006624FF"/>
    <w:p w14:paraId="0DF7CD54" w14:textId="768CBFB1" w:rsidR="006624FF" w:rsidRDefault="006624FF" w:rsidP="006624FF"/>
    <w:p w14:paraId="10A2E1A4" w14:textId="77777777" w:rsidR="006624FF" w:rsidRPr="006624FF" w:rsidRDefault="006624FF" w:rsidP="006624FF"/>
    <w:p w14:paraId="7A85D84F" w14:textId="53B6F943" w:rsidR="006624FF" w:rsidRDefault="006624FF" w:rsidP="006624FF">
      <w:pPr>
        <w:pStyle w:val="Ttulo2"/>
        <w:jc w:val="center"/>
        <w:rPr>
          <w:rFonts w:ascii="Times New Roman" w:eastAsia="Times New Roman" w:hAnsi="Times New Roman" w:cs="Times New Roman"/>
          <w:b/>
          <w:bCs/>
          <w:color w:val="auto"/>
          <w:sz w:val="36"/>
          <w:szCs w:val="36"/>
        </w:rPr>
      </w:pPr>
      <w:bookmarkStart w:id="193" w:name="_Toc73619140"/>
      <w:commentRangeStart w:id="194"/>
      <w:r w:rsidRPr="006624FF">
        <w:rPr>
          <w:rFonts w:ascii="Times New Roman" w:hAnsi="Times New Roman" w:cs="Times New Roman"/>
          <w:b/>
          <w:bCs/>
          <w:color w:val="auto"/>
          <w:sz w:val="36"/>
          <w:szCs w:val="36"/>
        </w:rPr>
        <w:t xml:space="preserve">Apéndice </w:t>
      </w:r>
      <w:r w:rsidRPr="006624FF">
        <w:rPr>
          <w:rFonts w:ascii="Times New Roman" w:hAnsi="Times New Roman" w:cs="Times New Roman"/>
          <w:b/>
          <w:bCs/>
          <w:color w:val="auto"/>
          <w:sz w:val="36"/>
          <w:szCs w:val="36"/>
        </w:rPr>
        <w:t>E</w:t>
      </w:r>
      <w:r w:rsidRPr="006624FF">
        <w:rPr>
          <w:rFonts w:ascii="Times New Roman" w:hAnsi="Times New Roman" w:cs="Times New Roman"/>
          <w:b/>
          <w:bCs/>
          <w:color w:val="auto"/>
          <w:sz w:val="36"/>
          <w:szCs w:val="36"/>
        </w:rPr>
        <w:t xml:space="preserve">- </w:t>
      </w:r>
      <w:r w:rsidRPr="006624FF">
        <w:rPr>
          <w:rFonts w:ascii="Times New Roman" w:eastAsia="Times New Roman" w:hAnsi="Times New Roman" w:cs="Times New Roman"/>
          <w:b/>
          <w:bCs/>
          <w:color w:val="auto"/>
          <w:sz w:val="36"/>
          <w:szCs w:val="36"/>
          <w:lang w:val="en-US"/>
        </w:rPr>
        <w:fldChar w:fldCharType="begin" w:fldLock="1"/>
      </w:r>
      <w:r w:rsidRPr="006624FF">
        <w:rPr>
          <w:rFonts w:ascii="Times New Roman" w:eastAsia="Times New Roman" w:hAnsi="Times New Roman" w:cs="Times New Roman"/>
          <w:b/>
          <w:bCs/>
          <w:color w:val="auto"/>
          <w:sz w:val="36"/>
          <w:szCs w:val="3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Pr="006624FF">
        <w:rPr>
          <w:rFonts w:ascii="Times New Roman" w:eastAsia="Times New Roman" w:hAnsi="Times New Roman" w:cs="Times New Roman"/>
          <w:b/>
          <w:bCs/>
          <w:color w:val="auto"/>
          <w:sz w:val="36"/>
          <w:szCs w:val="36"/>
          <w:lang w:val="en-US"/>
        </w:rPr>
        <w:fldChar w:fldCharType="separate"/>
      </w:r>
      <w:r w:rsidRPr="006624FF">
        <w:rPr>
          <w:rFonts w:ascii="Times New Roman" w:eastAsia="Times New Roman" w:hAnsi="Times New Roman" w:cs="Times New Roman"/>
          <w:b/>
          <w:bCs/>
          <w:color w:val="auto"/>
          <w:sz w:val="36"/>
          <w:szCs w:val="36"/>
          <w:lang w:val="en-US"/>
        </w:rPr>
        <w:fldChar w:fldCharType="end"/>
      </w:r>
      <w:r w:rsidRPr="006624FF">
        <w:rPr>
          <w:rFonts w:ascii="Times New Roman" w:eastAsia="Times New Roman" w:hAnsi="Times New Roman" w:cs="Times New Roman"/>
          <w:b/>
          <w:bCs/>
          <w:color w:val="auto"/>
          <w:sz w:val="36"/>
          <w:szCs w:val="36"/>
        </w:rPr>
        <w:t>Diccionario de Datos</w:t>
      </w:r>
      <w:commentRangeEnd w:id="194"/>
      <w:r w:rsidR="00100B3E">
        <w:rPr>
          <w:rStyle w:val="Refdecomentario"/>
          <w:rFonts w:asciiTheme="minorHAnsi" w:eastAsiaTheme="minorHAnsi" w:hAnsiTheme="minorHAnsi" w:cstheme="minorBidi"/>
          <w:color w:val="auto"/>
        </w:rPr>
        <w:commentReference w:id="194"/>
      </w:r>
      <w:bookmarkEnd w:id="193"/>
    </w:p>
    <w:p w14:paraId="2D857162" w14:textId="735B819C" w:rsidR="006624FF" w:rsidRDefault="006624FF" w:rsidP="006624FF"/>
    <w:p w14:paraId="5AC35B70" w14:textId="77777777" w:rsidR="006624FF" w:rsidRDefault="006624FF" w:rsidP="006624FF">
      <w:pPr>
        <w:sectPr w:rsidR="006624FF" w:rsidSect="006624FF">
          <w:pgSz w:w="11909" w:h="16834"/>
          <w:pgMar w:top="1440" w:right="1440" w:bottom="1440" w:left="1440" w:header="720" w:footer="720" w:gutter="0"/>
          <w:pgNumType w:start="1"/>
          <w:cols w:space="720"/>
          <w:titlePg/>
        </w:sectPr>
      </w:pPr>
    </w:p>
    <w:p w14:paraId="188822AE" w14:textId="1397B760" w:rsidR="006624FF" w:rsidRDefault="006624FF" w:rsidP="006624FF"/>
    <w:p w14:paraId="3E628FA1" w14:textId="662CDE57" w:rsidR="006624FF" w:rsidRDefault="006624FF" w:rsidP="006624FF"/>
    <w:p w14:paraId="625A9B0D" w14:textId="48FB2DB2" w:rsidR="006624FF" w:rsidRDefault="006624FF" w:rsidP="006624FF"/>
    <w:p w14:paraId="6714D5AF" w14:textId="25569A7B" w:rsidR="006624FF" w:rsidRDefault="006624FF" w:rsidP="006624FF"/>
    <w:p w14:paraId="0671167C" w14:textId="3B78568F" w:rsidR="006624FF" w:rsidRDefault="006624FF" w:rsidP="006624FF"/>
    <w:p w14:paraId="129D78AE" w14:textId="3E2B5EB0" w:rsidR="006624FF" w:rsidRDefault="006624FF" w:rsidP="006624FF"/>
    <w:p w14:paraId="20DC579D" w14:textId="4019D510" w:rsidR="006624FF" w:rsidRDefault="006624FF" w:rsidP="006624FF"/>
    <w:p w14:paraId="3A0F950A" w14:textId="02D56C64" w:rsidR="006624FF" w:rsidRDefault="006624FF" w:rsidP="006624FF"/>
    <w:p w14:paraId="50ABDDF1" w14:textId="5DBB348F" w:rsidR="006624FF" w:rsidRDefault="006624FF" w:rsidP="006624FF"/>
    <w:p w14:paraId="71DC372D" w14:textId="77777777" w:rsidR="006624FF" w:rsidRDefault="006624FF" w:rsidP="006624FF"/>
    <w:p w14:paraId="5DB758D8" w14:textId="5DD8497B" w:rsidR="006624FF" w:rsidRDefault="006624FF" w:rsidP="006624FF"/>
    <w:p w14:paraId="4D87ECEB" w14:textId="7298C929" w:rsidR="006624FF" w:rsidRDefault="006624FF" w:rsidP="006624FF"/>
    <w:p w14:paraId="6A6A2945" w14:textId="77777777" w:rsidR="006624FF" w:rsidRPr="006624FF" w:rsidRDefault="006624FF" w:rsidP="006624FF"/>
    <w:p w14:paraId="383DC67E" w14:textId="05BE342E" w:rsidR="006624FF" w:rsidRDefault="006624FF" w:rsidP="006624FF">
      <w:pPr>
        <w:pStyle w:val="Ttulo2"/>
        <w:jc w:val="center"/>
        <w:rPr>
          <w:rFonts w:ascii="Times New Roman" w:eastAsia="Times New Roman" w:hAnsi="Times New Roman" w:cs="Times New Roman"/>
          <w:b/>
          <w:bCs/>
          <w:color w:val="auto"/>
          <w:sz w:val="36"/>
          <w:szCs w:val="36"/>
        </w:rPr>
      </w:pPr>
      <w:bookmarkStart w:id="195" w:name="_Toc73619141"/>
      <w:commentRangeStart w:id="196"/>
      <w:r w:rsidRPr="006624FF">
        <w:rPr>
          <w:rFonts w:ascii="Times New Roman" w:hAnsi="Times New Roman" w:cs="Times New Roman"/>
          <w:b/>
          <w:bCs/>
          <w:color w:val="auto"/>
          <w:sz w:val="36"/>
          <w:szCs w:val="36"/>
        </w:rPr>
        <w:t xml:space="preserve">Apéndice </w:t>
      </w:r>
      <w:r w:rsidRPr="006624FF">
        <w:rPr>
          <w:rFonts w:ascii="Times New Roman" w:hAnsi="Times New Roman" w:cs="Times New Roman"/>
          <w:b/>
          <w:bCs/>
          <w:color w:val="auto"/>
          <w:sz w:val="36"/>
          <w:szCs w:val="36"/>
        </w:rPr>
        <w:t>F</w:t>
      </w:r>
      <w:r w:rsidRPr="006624FF">
        <w:rPr>
          <w:rFonts w:ascii="Times New Roman" w:hAnsi="Times New Roman" w:cs="Times New Roman"/>
          <w:b/>
          <w:bCs/>
          <w:color w:val="auto"/>
          <w:sz w:val="36"/>
          <w:szCs w:val="36"/>
        </w:rPr>
        <w:t xml:space="preserve">- </w:t>
      </w:r>
      <w:r w:rsidRPr="006624FF">
        <w:rPr>
          <w:rFonts w:ascii="Times New Roman" w:eastAsia="Times New Roman" w:hAnsi="Times New Roman" w:cs="Times New Roman"/>
          <w:b/>
          <w:bCs/>
          <w:color w:val="auto"/>
          <w:sz w:val="36"/>
          <w:szCs w:val="36"/>
          <w:lang w:val="en-US"/>
        </w:rPr>
        <w:fldChar w:fldCharType="begin" w:fldLock="1"/>
      </w:r>
      <w:r w:rsidRPr="006624FF">
        <w:rPr>
          <w:rFonts w:ascii="Times New Roman" w:eastAsia="Times New Roman" w:hAnsi="Times New Roman" w:cs="Times New Roman"/>
          <w:b/>
          <w:bCs/>
          <w:color w:val="auto"/>
          <w:sz w:val="36"/>
          <w:szCs w:val="3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Pr="006624FF">
        <w:rPr>
          <w:rFonts w:ascii="Times New Roman" w:eastAsia="Times New Roman" w:hAnsi="Times New Roman" w:cs="Times New Roman"/>
          <w:b/>
          <w:bCs/>
          <w:color w:val="auto"/>
          <w:sz w:val="36"/>
          <w:szCs w:val="36"/>
          <w:lang w:val="en-US"/>
        </w:rPr>
        <w:fldChar w:fldCharType="separate"/>
      </w:r>
      <w:r w:rsidRPr="006624FF">
        <w:rPr>
          <w:rFonts w:ascii="Times New Roman" w:eastAsia="Times New Roman" w:hAnsi="Times New Roman" w:cs="Times New Roman"/>
          <w:b/>
          <w:bCs/>
          <w:color w:val="auto"/>
          <w:sz w:val="36"/>
          <w:szCs w:val="36"/>
          <w:lang w:val="en-US"/>
        </w:rPr>
        <w:fldChar w:fldCharType="end"/>
      </w:r>
      <w:r w:rsidRPr="006624FF">
        <w:rPr>
          <w:rFonts w:ascii="Times New Roman" w:eastAsia="Times New Roman" w:hAnsi="Times New Roman" w:cs="Times New Roman"/>
          <w:b/>
          <w:bCs/>
          <w:color w:val="auto"/>
          <w:sz w:val="36"/>
          <w:szCs w:val="36"/>
        </w:rPr>
        <w:t>Instrucciones de Entrega</w:t>
      </w:r>
      <w:commentRangeEnd w:id="196"/>
      <w:r w:rsidR="00100B3E">
        <w:rPr>
          <w:rStyle w:val="Refdecomentario"/>
          <w:rFonts w:asciiTheme="minorHAnsi" w:eastAsiaTheme="minorHAnsi" w:hAnsiTheme="minorHAnsi" w:cstheme="minorBidi"/>
          <w:color w:val="auto"/>
        </w:rPr>
        <w:commentReference w:id="196"/>
      </w:r>
      <w:bookmarkEnd w:id="195"/>
    </w:p>
    <w:p w14:paraId="6CE482B4" w14:textId="157723DC" w:rsidR="006624FF" w:rsidRDefault="006624FF" w:rsidP="006624FF"/>
    <w:p w14:paraId="16A77B20" w14:textId="322B4A0D" w:rsidR="006624FF" w:rsidRDefault="006624FF" w:rsidP="006624FF"/>
    <w:p w14:paraId="5F8BF001" w14:textId="77777777" w:rsidR="006624FF" w:rsidRDefault="006624FF" w:rsidP="006624FF">
      <w:pPr>
        <w:sectPr w:rsidR="006624FF" w:rsidSect="006624FF">
          <w:pgSz w:w="11909" w:h="16834"/>
          <w:pgMar w:top="1440" w:right="1440" w:bottom="1440" w:left="1440" w:header="720" w:footer="720" w:gutter="0"/>
          <w:pgNumType w:start="1"/>
          <w:cols w:space="720"/>
          <w:titlePg/>
        </w:sectPr>
      </w:pPr>
    </w:p>
    <w:p w14:paraId="41C49CE1" w14:textId="1683451C" w:rsidR="006624FF" w:rsidRDefault="006624FF" w:rsidP="006624FF"/>
    <w:p w14:paraId="44FF087B" w14:textId="06F53133" w:rsidR="006624FF" w:rsidRDefault="006624FF" w:rsidP="006624FF"/>
    <w:p w14:paraId="076D3531" w14:textId="039E4D1B" w:rsidR="006624FF" w:rsidRDefault="006624FF" w:rsidP="006624FF"/>
    <w:p w14:paraId="6B00B00A" w14:textId="146E686C" w:rsidR="006624FF" w:rsidRDefault="006624FF" w:rsidP="006624FF"/>
    <w:p w14:paraId="6AA8A337" w14:textId="628A66B8" w:rsidR="006624FF" w:rsidRDefault="006624FF" w:rsidP="006624FF"/>
    <w:p w14:paraId="729396B4" w14:textId="23096CE1" w:rsidR="006624FF" w:rsidRDefault="006624FF" w:rsidP="006624FF"/>
    <w:p w14:paraId="3BA2C663" w14:textId="6EA184DA" w:rsidR="006624FF" w:rsidRDefault="006624FF" w:rsidP="006624FF"/>
    <w:p w14:paraId="45728493" w14:textId="5554CC19" w:rsidR="006624FF" w:rsidRDefault="006624FF" w:rsidP="006624FF"/>
    <w:p w14:paraId="3126CCF9" w14:textId="389249E5" w:rsidR="006624FF" w:rsidRDefault="006624FF" w:rsidP="006624FF"/>
    <w:p w14:paraId="5F299D12" w14:textId="5A7BB54C" w:rsidR="006624FF" w:rsidRDefault="006624FF" w:rsidP="006624FF"/>
    <w:p w14:paraId="56E704D1" w14:textId="77B0A874" w:rsidR="006624FF" w:rsidRDefault="006624FF" w:rsidP="006624FF"/>
    <w:p w14:paraId="4F3B64DF" w14:textId="77777777" w:rsidR="006624FF" w:rsidRDefault="006624FF" w:rsidP="006624FF"/>
    <w:p w14:paraId="12A84DBE" w14:textId="77777777" w:rsidR="006624FF" w:rsidRPr="006624FF" w:rsidRDefault="006624FF" w:rsidP="006624FF"/>
    <w:p w14:paraId="5A5B1F92" w14:textId="3499AD3B" w:rsidR="006624FF" w:rsidRDefault="006624FF" w:rsidP="006624FF">
      <w:pPr>
        <w:pStyle w:val="Ttulo2"/>
        <w:jc w:val="center"/>
        <w:rPr>
          <w:rFonts w:ascii="Times New Roman" w:eastAsia="Times New Roman" w:hAnsi="Times New Roman" w:cs="Times New Roman"/>
          <w:b/>
          <w:bCs/>
          <w:color w:val="auto"/>
          <w:sz w:val="36"/>
          <w:szCs w:val="36"/>
        </w:rPr>
      </w:pPr>
      <w:bookmarkStart w:id="197" w:name="_Toc73619142"/>
      <w:commentRangeStart w:id="198"/>
      <w:r w:rsidRPr="006624FF">
        <w:rPr>
          <w:rFonts w:ascii="Times New Roman" w:hAnsi="Times New Roman" w:cs="Times New Roman"/>
          <w:b/>
          <w:bCs/>
          <w:color w:val="auto"/>
          <w:sz w:val="36"/>
          <w:szCs w:val="36"/>
        </w:rPr>
        <w:t xml:space="preserve">Apéndice </w:t>
      </w:r>
      <w:r w:rsidRPr="006624FF">
        <w:rPr>
          <w:rFonts w:ascii="Times New Roman" w:hAnsi="Times New Roman" w:cs="Times New Roman"/>
          <w:b/>
          <w:bCs/>
          <w:color w:val="auto"/>
          <w:sz w:val="36"/>
          <w:szCs w:val="36"/>
        </w:rPr>
        <w:t>G</w:t>
      </w:r>
      <w:r w:rsidRPr="006624FF">
        <w:rPr>
          <w:rFonts w:ascii="Times New Roman" w:hAnsi="Times New Roman" w:cs="Times New Roman"/>
          <w:b/>
          <w:bCs/>
          <w:color w:val="auto"/>
          <w:sz w:val="36"/>
          <w:szCs w:val="36"/>
        </w:rPr>
        <w:t>-</w:t>
      </w:r>
      <w:r w:rsidRPr="006624FF">
        <w:rPr>
          <w:rFonts w:ascii="Times New Roman" w:hAnsi="Times New Roman" w:cs="Times New Roman"/>
          <w:b/>
          <w:bCs/>
          <w:color w:val="auto"/>
          <w:sz w:val="36"/>
          <w:szCs w:val="36"/>
        </w:rPr>
        <w:t xml:space="preserve"> </w:t>
      </w:r>
      <w:r w:rsidRPr="006624FF">
        <w:rPr>
          <w:rFonts w:ascii="Times New Roman" w:eastAsia="Times New Roman" w:hAnsi="Times New Roman" w:cs="Times New Roman"/>
          <w:b/>
          <w:bCs/>
          <w:color w:val="auto"/>
          <w:sz w:val="36"/>
          <w:szCs w:val="36"/>
          <w:lang w:val="en-US"/>
        </w:rPr>
        <w:fldChar w:fldCharType="begin" w:fldLock="1"/>
      </w:r>
      <w:r w:rsidRPr="006624FF">
        <w:rPr>
          <w:rFonts w:ascii="Times New Roman" w:eastAsia="Times New Roman" w:hAnsi="Times New Roman" w:cs="Times New Roman"/>
          <w:b/>
          <w:bCs/>
          <w:color w:val="auto"/>
          <w:sz w:val="36"/>
          <w:szCs w:val="3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Pr="006624FF">
        <w:rPr>
          <w:rFonts w:ascii="Times New Roman" w:eastAsia="Times New Roman" w:hAnsi="Times New Roman" w:cs="Times New Roman"/>
          <w:b/>
          <w:bCs/>
          <w:color w:val="auto"/>
          <w:sz w:val="36"/>
          <w:szCs w:val="36"/>
          <w:lang w:val="en-US"/>
        </w:rPr>
        <w:fldChar w:fldCharType="separate"/>
      </w:r>
      <w:r w:rsidRPr="006624FF">
        <w:rPr>
          <w:rFonts w:ascii="Times New Roman" w:eastAsia="Times New Roman" w:hAnsi="Times New Roman" w:cs="Times New Roman"/>
          <w:b/>
          <w:bCs/>
          <w:color w:val="auto"/>
          <w:sz w:val="36"/>
          <w:szCs w:val="36"/>
          <w:lang w:val="en-US"/>
        </w:rPr>
        <w:fldChar w:fldCharType="end"/>
      </w:r>
      <w:r w:rsidRPr="006624FF">
        <w:rPr>
          <w:rFonts w:ascii="Times New Roman" w:eastAsia="Times New Roman" w:hAnsi="Times New Roman" w:cs="Times New Roman"/>
          <w:b/>
          <w:bCs/>
          <w:color w:val="auto"/>
          <w:sz w:val="36"/>
          <w:szCs w:val="36"/>
        </w:rPr>
        <w:t>Formulario de Aceptación</w:t>
      </w:r>
      <w:commentRangeEnd w:id="198"/>
      <w:r w:rsidR="00100B3E">
        <w:rPr>
          <w:rStyle w:val="Refdecomentario"/>
          <w:rFonts w:asciiTheme="minorHAnsi" w:eastAsiaTheme="minorHAnsi" w:hAnsiTheme="minorHAnsi" w:cstheme="minorBidi"/>
          <w:color w:val="auto"/>
        </w:rPr>
        <w:commentReference w:id="198"/>
      </w:r>
      <w:bookmarkEnd w:id="197"/>
    </w:p>
    <w:p w14:paraId="069791B2" w14:textId="7FBD044B" w:rsidR="006624FF" w:rsidRDefault="006624FF" w:rsidP="006624FF"/>
    <w:p w14:paraId="06A1A561" w14:textId="77777777" w:rsidR="006624FF" w:rsidRDefault="006624FF" w:rsidP="006624FF">
      <w:pPr>
        <w:sectPr w:rsidR="006624FF" w:rsidSect="006624FF">
          <w:pgSz w:w="11909" w:h="16834"/>
          <w:pgMar w:top="1440" w:right="1440" w:bottom="1440" w:left="1440" w:header="720" w:footer="720" w:gutter="0"/>
          <w:pgNumType w:start="1"/>
          <w:cols w:space="720"/>
          <w:titlePg/>
        </w:sectPr>
      </w:pPr>
    </w:p>
    <w:p w14:paraId="115ABF03" w14:textId="02523F8D" w:rsidR="006624FF" w:rsidRDefault="006624FF" w:rsidP="006624FF"/>
    <w:p w14:paraId="285CB860" w14:textId="0819FE8B" w:rsidR="006624FF" w:rsidRDefault="006624FF" w:rsidP="006624FF"/>
    <w:p w14:paraId="6846BF6F" w14:textId="7D2AF437" w:rsidR="006624FF" w:rsidRDefault="006624FF" w:rsidP="006624FF"/>
    <w:p w14:paraId="73E7DB96" w14:textId="20E00234" w:rsidR="006624FF" w:rsidRDefault="006624FF" w:rsidP="006624FF"/>
    <w:p w14:paraId="4CC15058" w14:textId="2F341670" w:rsidR="006624FF" w:rsidRDefault="006624FF" w:rsidP="006624FF"/>
    <w:p w14:paraId="7C4D91B0" w14:textId="46DB0652" w:rsidR="006624FF" w:rsidRDefault="006624FF" w:rsidP="006624FF"/>
    <w:p w14:paraId="5B8E5B84" w14:textId="7F59CE16" w:rsidR="006624FF" w:rsidRDefault="006624FF" w:rsidP="006624FF"/>
    <w:p w14:paraId="33441ADA" w14:textId="56C6F695" w:rsidR="006624FF" w:rsidRDefault="006624FF" w:rsidP="006624FF"/>
    <w:p w14:paraId="29EEA6B8" w14:textId="437EAC99" w:rsidR="006624FF" w:rsidRDefault="006624FF" w:rsidP="006624FF"/>
    <w:p w14:paraId="6DB0358F" w14:textId="1C038FD6" w:rsidR="006624FF" w:rsidRDefault="006624FF" w:rsidP="006624FF"/>
    <w:p w14:paraId="4FB1B2F9" w14:textId="6F2BD711" w:rsidR="006624FF" w:rsidRDefault="006624FF" w:rsidP="006624FF"/>
    <w:p w14:paraId="7FE6947E" w14:textId="4BDBA693" w:rsidR="006624FF" w:rsidRDefault="006624FF" w:rsidP="006624FF"/>
    <w:p w14:paraId="44923888" w14:textId="388F9F29" w:rsidR="006624FF" w:rsidRDefault="006624FF" w:rsidP="006624FF"/>
    <w:p w14:paraId="78D9B4FE" w14:textId="77777777" w:rsidR="006624FF" w:rsidRPr="006624FF" w:rsidRDefault="006624FF" w:rsidP="006624FF"/>
    <w:p w14:paraId="3C25AC8E" w14:textId="60E01F12" w:rsidR="006624FF" w:rsidRPr="006624FF" w:rsidRDefault="006624FF" w:rsidP="006624FF">
      <w:pPr>
        <w:pStyle w:val="Ttulo2"/>
        <w:jc w:val="center"/>
        <w:rPr>
          <w:rFonts w:ascii="Times New Roman" w:eastAsia="Times New Roman" w:hAnsi="Times New Roman" w:cs="Times New Roman"/>
          <w:b/>
          <w:bCs/>
          <w:color w:val="auto"/>
          <w:sz w:val="36"/>
          <w:szCs w:val="36"/>
          <w:u w:val="single"/>
        </w:rPr>
      </w:pPr>
      <w:bookmarkStart w:id="199" w:name="_Toc73619143"/>
      <w:commentRangeStart w:id="200"/>
      <w:r w:rsidRPr="006624FF">
        <w:rPr>
          <w:rFonts w:ascii="Times New Roman" w:hAnsi="Times New Roman" w:cs="Times New Roman"/>
          <w:b/>
          <w:bCs/>
          <w:color w:val="auto"/>
          <w:sz w:val="36"/>
          <w:szCs w:val="36"/>
        </w:rPr>
        <w:t xml:space="preserve">Apéndice </w:t>
      </w:r>
      <w:r w:rsidRPr="006624FF">
        <w:rPr>
          <w:rFonts w:ascii="Times New Roman" w:hAnsi="Times New Roman" w:cs="Times New Roman"/>
          <w:b/>
          <w:bCs/>
          <w:color w:val="auto"/>
          <w:sz w:val="36"/>
          <w:szCs w:val="36"/>
        </w:rPr>
        <w:t>H</w:t>
      </w:r>
      <w:r w:rsidRPr="006624FF">
        <w:rPr>
          <w:rFonts w:ascii="Times New Roman" w:hAnsi="Times New Roman" w:cs="Times New Roman"/>
          <w:b/>
          <w:bCs/>
          <w:color w:val="auto"/>
          <w:sz w:val="36"/>
          <w:szCs w:val="36"/>
        </w:rPr>
        <w:t xml:space="preserve">- </w:t>
      </w:r>
      <w:r w:rsidRPr="006624FF">
        <w:rPr>
          <w:rFonts w:ascii="Times New Roman" w:eastAsia="Times New Roman" w:hAnsi="Times New Roman" w:cs="Times New Roman"/>
          <w:b/>
          <w:bCs/>
          <w:color w:val="auto"/>
          <w:sz w:val="36"/>
          <w:szCs w:val="36"/>
          <w:lang w:val="en-US"/>
        </w:rPr>
        <w:fldChar w:fldCharType="begin" w:fldLock="1"/>
      </w:r>
      <w:r w:rsidRPr="006624FF">
        <w:rPr>
          <w:rFonts w:ascii="Times New Roman" w:eastAsia="Times New Roman" w:hAnsi="Times New Roman" w:cs="Times New Roman"/>
          <w:b/>
          <w:bCs/>
          <w:color w:val="auto"/>
          <w:sz w:val="36"/>
          <w:szCs w:val="36"/>
        </w:rPr>
        <w:instrText>ADDIN CSL_CITATION {"citationItems":[{"id":"ITEM-1","itemData":{"ISBN":"0738103322","author":[{"dropping-particle":"","family":"Engineering","given":"Software","non-dropping-particle":"","parse-names":false,"suffix":""},{"dropping-particle":"","family":"Committee","given":"Standards","non-dropping-particle":"","parse-names":false,"suffix":""}],"id":"ITEM-1","issue":"October","issued":{"date-parts":[["1998"]]},"title":"IEEE Recommended Practice for Software Requirements SpeciÞcations IEEE Recommended Practice for Software Requirements Specifications","type":"book","volume":"1998"},"uris":["http://www.mendeley.com/documents/?uuid=496c2363-ec2b-410f-ad58-99360db7edfb","http://www.mendeley.com/documents/?uuid=0246a7a4-4e30-40c4-9b90-6a14c72794fd"]}],"mendeley":{"formattedCitation":"[1]","plainTextFormattedCitation":"[1]","previouslyFormattedCitation":"[1]"},"properties":{"noteIndex":0},"schema":"https://github.com/citation-style-language/schema/raw/master/csl-citation.json"}</w:instrText>
      </w:r>
      <w:r w:rsidRPr="006624FF">
        <w:rPr>
          <w:rFonts w:ascii="Times New Roman" w:eastAsia="Times New Roman" w:hAnsi="Times New Roman" w:cs="Times New Roman"/>
          <w:b/>
          <w:bCs/>
          <w:color w:val="auto"/>
          <w:sz w:val="36"/>
          <w:szCs w:val="36"/>
          <w:lang w:val="en-US"/>
        </w:rPr>
        <w:fldChar w:fldCharType="separate"/>
      </w:r>
      <w:r w:rsidRPr="006624FF">
        <w:rPr>
          <w:rFonts w:ascii="Times New Roman" w:eastAsia="Times New Roman" w:hAnsi="Times New Roman" w:cs="Times New Roman"/>
          <w:b/>
          <w:bCs/>
          <w:color w:val="auto"/>
          <w:sz w:val="36"/>
          <w:szCs w:val="36"/>
          <w:lang w:val="en-US"/>
        </w:rPr>
        <w:fldChar w:fldCharType="end"/>
      </w:r>
      <w:proofErr w:type="spellStart"/>
      <w:r w:rsidRPr="006624FF">
        <w:rPr>
          <w:rFonts w:ascii="Times New Roman" w:eastAsia="Times New Roman" w:hAnsi="Times New Roman" w:cs="Times New Roman"/>
          <w:b/>
          <w:bCs/>
          <w:color w:val="auto"/>
          <w:sz w:val="36"/>
          <w:szCs w:val="36"/>
          <w:lang w:val="en-US"/>
        </w:rPr>
        <w:t>Manuales</w:t>
      </w:r>
      <w:commentRangeEnd w:id="200"/>
      <w:proofErr w:type="spellEnd"/>
      <w:r>
        <w:rPr>
          <w:rStyle w:val="TDC2"/>
          <w:rFonts w:asciiTheme="minorHAnsi" w:eastAsiaTheme="minorHAnsi" w:hAnsiTheme="minorHAnsi" w:cstheme="minorBidi"/>
          <w:color w:val="auto"/>
        </w:rPr>
        <w:commentReference w:id="200"/>
      </w:r>
      <w:bookmarkEnd w:id="199"/>
    </w:p>
    <w:p w14:paraId="54D9A1EC" w14:textId="77777777" w:rsidR="006624FF" w:rsidRPr="006624FF" w:rsidRDefault="006624FF" w:rsidP="006624FF"/>
    <w:p w14:paraId="7CDA361E" w14:textId="77777777" w:rsidR="006624FF" w:rsidRPr="006624FF" w:rsidRDefault="006624FF" w:rsidP="006624FF"/>
    <w:p w14:paraId="12B9DA2C" w14:textId="530170F4" w:rsidR="006624FF" w:rsidRDefault="006624FF" w:rsidP="006624FF"/>
    <w:p w14:paraId="35BF189B" w14:textId="77777777" w:rsidR="006624FF" w:rsidRDefault="006624FF" w:rsidP="006624FF">
      <w:pPr>
        <w:sectPr w:rsidR="006624FF" w:rsidSect="006624FF">
          <w:pgSz w:w="11909" w:h="16834"/>
          <w:pgMar w:top="1440" w:right="1440" w:bottom="1440" w:left="1440" w:header="720" w:footer="720" w:gutter="0"/>
          <w:pgNumType w:start="1"/>
          <w:cols w:space="720"/>
          <w:titlePg/>
        </w:sectPr>
      </w:pPr>
    </w:p>
    <w:p w14:paraId="79572411" w14:textId="1F0FA1CE" w:rsidR="006624FF" w:rsidRPr="006624FF" w:rsidRDefault="006624FF" w:rsidP="006624FF"/>
    <w:sectPr w:rsidR="006624FF" w:rsidRPr="006624FF" w:rsidSect="006624FF">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6" w:author="Montserrat Silva Cordero" w:date="2021-06-03T13:20:00Z" w:initials="MSC">
    <w:p w14:paraId="208DF815" w14:textId="3136AEE1" w:rsidR="00100B3E" w:rsidRDefault="00100B3E">
      <w:pPr>
        <w:pStyle w:val="Textocomentario"/>
      </w:pPr>
      <w:r>
        <w:rPr>
          <w:rStyle w:val="Refdecomentario"/>
        </w:rPr>
        <w:annotationRef/>
      </w:r>
      <w:r>
        <w:t>CAMBIAR LA NUMERACIÓN</w:t>
      </w:r>
    </w:p>
  </w:comment>
  <w:comment w:id="188" w:author="Montserrat Silva Cordero" w:date="2021-06-03T13:20:00Z" w:initials="MSC">
    <w:p w14:paraId="70D42CF4" w14:textId="63932F64" w:rsidR="00100B3E" w:rsidRDefault="00100B3E">
      <w:pPr>
        <w:pStyle w:val="Textocomentario"/>
      </w:pPr>
      <w:r>
        <w:rPr>
          <w:rStyle w:val="Refdecomentario"/>
        </w:rPr>
        <w:annotationRef/>
      </w:r>
      <w:r>
        <w:t>CAMBIAR LA NUMERACIÓN</w:t>
      </w:r>
    </w:p>
  </w:comment>
  <w:comment w:id="190" w:author="Montserrat Silva Cordero" w:date="2021-06-03T13:20:00Z" w:initials="MSC">
    <w:p w14:paraId="23BBEBC7" w14:textId="6B03189D" w:rsidR="00100B3E" w:rsidRDefault="00100B3E">
      <w:pPr>
        <w:pStyle w:val="Textocomentario"/>
      </w:pPr>
      <w:r>
        <w:rPr>
          <w:rStyle w:val="Refdecomentario"/>
        </w:rPr>
        <w:annotationRef/>
      </w:r>
      <w:r>
        <w:t>CAMBIAR LA NUMERACIÓN</w:t>
      </w:r>
    </w:p>
  </w:comment>
  <w:comment w:id="192" w:author="Montserrat Silva Cordero" w:date="2021-06-03T13:20:00Z" w:initials="MSC">
    <w:p w14:paraId="203B539E" w14:textId="66FBDCF9" w:rsidR="00100B3E" w:rsidRDefault="00100B3E">
      <w:pPr>
        <w:pStyle w:val="Textocomentario"/>
      </w:pPr>
      <w:r>
        <w:rPr>
          <w:rStyle w:val="Refdecomentario"/>
        </w:rPr>
        <w:annotationRef/>
      </w:r>
      <w:r>
        <w:t>CAMBIAR LA NUMERACIÓN</w:t>
      </w:r>
    </w:p>
  </w:comment>
  <w:comment w:id="194" w:author="Montserrat Silva Cordero" w:date="2021-06-03T13:20:00Z" w:initials="MSC">
    <w:p w14:paraId="2E17A167" w14:textId="681C4977" w:rsidR="00100B3E" w:rsidRDefault="00100B3E">
      <w:pPr>
        <w:pStyle w:val="Textocomentario"/>
      </w:pPr>
      <w:r>
        <w:rPr>
          <w:rStyle w:val="Refdecomentario"/>
        </w:rPr>
        <w:annotationRef/>
      </w:r>
      <w:r>
        <w:t>CAMBIAR LA NUMERACIÓN</w:t>
      </w:r>
    </w:p>
  </w:comment>
  <w:comment w:id="196" w:author="Montserrat Silva Cordero" w:date="2021-06-03T13:20:00Z" w:initials="MSC">
    <w:p w14:paraId="4D78F1B4" w14:textId="51342CE9" w:rsidR="00100B3E" w:rsidRDefault="00100B3E">
      <w:pPr>
        <w:pStyle w:val="Textocomentario"/>
      </w:pPr>
      <w:r>
        <w:rPr>
          <w:rStyle w:val="Refdecomentario"/>
        </w:rPr>
        <w:annotationRef/>
      </w:r>
      <w:r>
        <w:t>CAMBIAR LA NUMERACIÓN</w:t>
      </w:r>
    </w:p>
  </w:comment>
  <w:comment w:id="198" w:author="Montserrat Silva Cordero" w:date="2021-06-03T13:19:00Z" w:initials="MSC">
    <w:p w14:paraId="34FD3388" w14:textId="79B26FD3" w:rsidR="00100B3E" w:rsidRDefault="00100B3E">
      <w:pPr>
        <w:pStyle w:val="Textocomentario"/>
      </w:pPr>
      <w:r>
        <w:rPr>
          <w:rStyle w:val="Refdecomentario"/>
        </w:rPr>
        <w:annotationRef/>
      </w:r>
      <w:r>
        <w:t>CAMBIAR LA NUMERACIÓN</w:t>
      </w:r>
    </w:p>
  </w:comment>
  <w:comment w:id="200" w:author="Montserrat Silva Cordero" w:date="2021-06-03T13:19:00Z" w:initials="MSC">
    <w:p w14:paraId="7F1FB1B2" w14:textId="21C1E8CD" w:rsidR="006624FF" w:rsidRDefault="006624FF">
      <w:pPr>
        <w:pStyle w:val="TDC3"/>
      </w:pPr>
      <w:r>
        <w:rPr>
          <w:rStyle w:val="TDC2"/>
        </w:rPr>
        <w:annotationRef/>
      </w:r>
      <w:r>
        <w:t>CAMBIAR LA NUMERACIÓN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8DF815" w15:done="0"/>
  <w15:commentEx w15:paraId="70D42CF4" w15:done="0"/>
  <w15:commentEx w15:paraId="23BBEBC7" w15:done="0"/>
  <w15:commentEx w15:paraId="203B539E" w15:done="0"/>
  <w15:commentEx w15:paraId="2E17A167" w15:done="0"/>
  <w15:commentEx w15:paraId="4D78F1B4" w15:done="0"/>
  <w15:commentEx w15:paraId="34FD3388" w15:done="0"/>
  <w15:commentEx w15:paraId="7F1FB1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55A5" w16cex:dateUtc="2021-06-03T18:20:00Z"/>
  <w16cex:commentExtensible w16cex:durableId="2463559E" w16cex:dateUtc="2021-06-03T18:20:00Z"/>
  <w16cex:commentExtensible w16cex:durableId="24635597" w16cex:dateUtc="2021-06-03T18:20:00Z"/>
  <w16cex:commentExtensible w16cex:durableId="2463558F" w16cex:dateUtc="2021-06-03T18:20:00Z"/>
  <w16cex:commentExtensible w16cex:durableId="24635589" w16cex:dateUtc="2021-06-03T18:20:00Z"/>
  <w16cex:commentExtensible w16cex:durableId="24635581" w16cex:dateUtc="2021-06-03T18:20:00Z"/>
  <w16cex:commentExtensible w16cex:durableId="2463557B" w16cex:dateUtc="2021-06-03T18:19:00Z"/>
  <w16cex:commentExtensible w16cex:durableId="24635564" w16cex:dateUtc="2021-06-03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8DF815" w16cid:durableId="246355A5"/>
  <w16cid:commentId w16cid:paraId="70D42CF4" w16cid:durableId="2463559E"/>
  <w16cid:commentId w16cid:paraId="23BBEBC7" w16cid:durableId="24635597"/>
  <w16cid:commentId w16cid:paraId="203B539E" w16cid:durableId="2463558F"/>
  <w16cid:commentId w16cid:paraId="2E17A167" w16cid:durableId="24635589"/>
  <w16cid:commentId w16cid:paraId="4D78F1B4" w16cid:durableId="24635581"/>
  <w16cid:commentId w16cid:paraId="34FD3388" w16cid:durableId="2463557B"/>
  <w16cid:commentId w16cid:paraId="7F1FB1B2" w16cid:durableId="246355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8EC9D" w14:textId="77777777" w:rsidR="0022797D" w:rsidRDefault="0022797D" w:rsidP="006907D5">
      <w:pPr>
        <w:spacing w:after="0" w:line="240" w:lineRule="auto"/>
      </w:pPr>
      <w:r>
        <w:separator/>
      </w:r>
    </w:p>
  </w:endnote>
  <w:endnote w:type="continuationSeparator" w:id="0">
    <w:p w14:paraId="07AFB555" w14:textId="77777777" w:rsidR="0022797D" w:rsidRDefault="0022797D"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13147" w14:textId="77777777" w:rsidR="00750414" w:rsidRDefault="00750414" w:rsidP="00093829">
    <w:pPr>
      <w:pStyle w:val="Ttulo3Ca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E6E76" w14:textId="77777777" w:rsidR="00750414" w:rsidRDefault="00750414" w:rsidP="00093829">
    <w:pPr>
      <w:pStyle w:val="Ttulo3Car"/>
      <w:jc w:val="right"/>
    </w:pPr>
    <w:r>
      <w:fldChar w:fldCharType="begin"/>
    </w:r>
    <w:r>
      <w:instrText>PAGE   \* MERGEFORMAT</w:instrText>
    </w:r>
    <w:r>
      <w:fldChar w:fldCharType="separate"/>
    </w:r>
    <w:r w:rsidR="00240DF9" w:rsidRPr="00240DF9">
      <w:rPr>
        <w:noProof/>
        <w:lang w:val="es-ES"/>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136D1" w14:textId="77777777" w:rsidR="006624FF" w:rsidRDefault="006624FF">
    <w:pPr>
      <w:pStyle w:val="Ttulo3Car"/>
      <w:jc w:val="right"/>
    </w:pPr>
    <w:sdt>
      <w:sdtPr>
        <w:id w:val="1586185765"/>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820705"/>
      <w:docPartObj>
        <w:docPartGallery w:val="Page Numbers (Bottom of Page)"/>
        <w:docPartUnique/>
      </w:docPartObj>
    </w:sdtPr>
    <w:sdtContent>
      <w:p w14:paraId="7C63C30C" w14:textId="77777777" w:rsidR="006624FF" w:rsidRDefault="006624FF">
        <w:pPr>
          <w:pStyle w:val="Ttulo3Car"/>
          <w:jc w:val="right"/>
        </w:pPr>
        <w:r>
          <w:fldChar w:fldCharType="begin"/>
        </w:r>
        <w:r>
          <w:instrText>PAGE   \* MERGEFORMAT</w:instrText>
        </w:r>
        <w:r>
          <w:fldChar w:fldCharType="separate"/>
        </w:r>
        <w:r>
          <w:rPr>
            <w:lang w:val="es-ES"/>
          </w:rPr>
          <w:t>2</w:t>
        </w:r>
        <w:r>
          <w:fldChar w:fldCharType="end"/>
        </w:r>
      </w:p>
    </w:sdtContent>
  </w:sdt>
  <w:p w14:paraId="1A3E93C1" w14:textId="77777777" w:rsidR="006624FF" w:rsidRDefault="006624FF">
    <w:pPr>
      <w:pStyle w:val="Ttulo3C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F0BB0" w14:textId="77777777" w:rsidR="0022797D" w:rsidRDefault="0022797D" w:rsidP="006907D5">
      <w:pPr>
        <w:spacing w:after="0" w:line="240" w:lineRule="auto"/>
      </w:pPr>
      <w:r>
        <w:separator/>
      </w:r>
    </w:p>
  </w:footnote>
  <w:footnote w:type="continuationSeparator" w:id="0">
    <w:p w14:paraId="52809235" w14:textId="77777777" w:rsidR="0022797D" w:rsidRDefault="0022797D" w:rsidP="0069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B9D"/>
    <w:multiLevelType w:val="hybridMultilevel"/>
    <w:tmpl w:val="1F90574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3A7755"/>
    <w:multiLevelType w:val="multilevel"/>
    <w:tmpl w:val="9A1008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33517D"/>
    <w:multiLevelType w:val="hybridMultilevel"/>
    <w:tmpl w:val="FD649C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6D4910"/>
    <w:multiLevelType w:val="multilevel"/>
    <w:tmpl w:val="4FA02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0F51850"/>
    <w:multiLevelType w:val="multilevel"/>
    <w:tmpl w:val="EE12C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936507"/>
    <w:multiLevelType w:val="multilevel"/>
    <w:tmpl w:val="2F4CD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B2C4C3D"/>
    <w:multiLevelType w:val="multilevel"/>
    <w:tmpl w:val="2EFA9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F44F1F"/>
    <w:multiLevelType w:val="hybridMultilevel"/>
    <w:tmpl w:val="1ECE3B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CCF3CB6"/>
    <w:multiLevelType w:val="multilevel"/>
    <w:tmpl w:val="8CF074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E290DC1"/>
    <w:multiLevelType w:val="multilevel"/>
    <w:tmpl w:val="A15E0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C0A1196"/>
    <w:multiLevelType w:val="multilevel"/>
    <w:tmpl w:val="C50877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22B37CD"/>
    <w:multiLevelType w:val="hybridMultilevel"/>
    <w:tmpl w:val="DA86F6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9B31CA5"/>
    <w:multiLevelType w:val="hybridMultilevel"/>
    <w:tmpl w:val="D04CA9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7"/>
  </w:num>
  <w:num w:numId="5">
    <w:abstractNumId w:val="4"/>
  </w:num>
  <w:num w:numId="6">
    <w:abstractNumId w:val="10"/>
  </w:num>
  <w:num w:numId="7">
    <w:abstractNumId w:val="1"/>
  </w:num>
  <w:num w:numId="8">
    <w:abstractNumId w:val="9"/>
  </w:num>
  <w:num w:numId="9">
    <w:abstractNumId w:val="3"/>
  </w:num>
  <w:num w:numId="10">
    <w:abstractNumId w:val="5"/>
  </w:num>
  <w:num w:numId="11">
    <w:abstractNumId w:val="8"/>
  </w:num>
  <w:num w:numId="12">
    <w:abstractNumId w:val="0"/>
  </w:num>
  <w:num w:numId="13">
    <w:abstractNumId w:val="2"/>
  </w:num>
  <w:num w:numId="14">
    <w:abstractNumId w:val="1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tserrat Silva Cordero">
    <w15:presenceInfo w15:providerId="None" w15:userId="Montserrat Silva Cord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D5"/>
    <w:rsid w:val="000019E9"/>
    <w:rsid w:val="000213F8"/>
    <w:rsid w:val="000252C6"/>
    <w:rsid w:val="00027EA5"/>
    <w:rsid w:val="00041137"/>
    <w:rsid w:val="000813E0"/>
    <w:rsid w:val="00093829"/>
    <w:rsid w:val="0009738E"/>
    <w:rsid w:val="000A0E6F"/>
    <w:rsid w:val="00100B3E"/>
    <w:rsid w:val="001126D4"/>
    <w:rsid w:val="0011370F"/>
    <w:rsid w:val="0014354D"/>
    <w:rsid w:val="00151BEF"/>
    <w:rsid w:val="00173C31"/>
    <w:rsid w:val="00194030"/>
    <w:rsid w:val="001A4CBF"/>
    <w:rsid w:val="001C594A"/>
    <w:rsid w:val="002016B9"/>
    <w:rsid w:val="0022551E"/>
    <w:rsid w:val="0022797D"/>
    <w:rsid w:val="00240DF9"/>
    <w:rsid w:val="00247700"/>
    <w:rsid w:val="00255768"/>
    <w:rsid w:val="002626C3"/>
    <w:rsid w:val="00271AA8"/>
    <w:rsid w:val="002B775D"/>
    <w:rsid w:val="002C2A39"/>
    <w:rsid w:val="002D4521"/>
    <w:rsid w:val="002D6485"/>
    <w:rsid w:val="003136F1"/>
    <w:rsid w:val="003167FF"/>
    <w:rsid w:val="003223D0"/>
    <w:rsid w:val="0035176C"/>
    <w:rsid w:val="00353C90"/>
    <w:rsid w:val="00372CCA"/>
    <w:rsid w:val="00386C0A"/>
    <w:rsid w:val="003A6AAB"/>
    <w:rsid w:val="003C4017"/>
    <w:rsid w:val="003E4844"/>
    <w:rsid w:val="003E76A6"/>
    <w:rsid w:val="003F63E7"/>
    <w:rsid w:val="00406CB7"/>
    <w:rsid w:val="0042229F"/>
    <w:rsid w:val="004342C7"/>
    <w:rsid w:val="004474C6"/>
    <w:rsid w:val="004A29D3"/>
    <w:rsid w:val="004D5894"/>
    <w:rsid w:val="0051109E"/>
    <w:rsid w:val="005434FF"/>
    <w:rsid w:val="005672E9"/>
    <w:rsid w:val="00597D45"/>
    <w:rsid w:val="005A73A8"/>
    <w:rsid w:val="005B377D"/>
    <w:rsid w:val="005C2804"/>
    <w:rsid w:val="005F6ABF"/>
    <w:rsid w:val="006017BD"/>
    <w:rsid w:val="00603664"/>
    <w:rsid w:val="00634C2F"/>
    <w:rsid w:val="006363B8"/>
    <w:rsid w:val="006505C9"/>
    <w:rsid w:val="00651998"/>
    <w:rsid w:val="006624FF"/>
    <w:rsid w:val="006644AC"/>
    <w:rsid w:val="00674CC4"/>
    <w:rsid w:val="006764E5"/>
    <w:rsid w:val="006907D5"/>
    <w:rsid w:val="00693682"/>
    <w:rsid w:val="006D6FDE"/>
    <w:rsid w:val="006F2AED"/>
    <w:rsid w:val="00742508"/>
    <w:rsid w:val="00743D7D"/>
    <w:rsid w:val="00750414"/>
    <w:rsid w:val="00751FD6"/>
    <w:rsid w:val="00771EBC"/>
    <w:rsid w:val="00775364"/>
    <w:rsid w:val="00782782"/>
    <w:rsid w:val="0079487B"/>
    <w:rsid w:val="007A2500"/>
    <w:rsid w:val="007A5A3E"/>
    <w:rsid w:val="007D2CE3"/>
    <w:rsid w:val="007D45FD"/>
    <w:rsid w:val="007D62B8"/>
    <w:rsid w:val="007E186D"/>
    <w:rsid w:val="007F7D82"/>
    <w:rsid w:val="008355B2"/>
    <w:rsid w:val="00876F0D"/>
    <w:rsid w:val="00882252"/>
    <w:rsid w:val="00890F6F"/>
    <w:rsid w:val="008C6D1C"/>
    <w:rsid w:val="0091214A"/>
    <w:rsid w:val="00912462"/>
    <w:rsid w:val="00936891"/>
    <w:rsid w:val="00964B10"/>
    <w:rsid w:val="009C53A9"/>
    <w:rsid w:val="009E1B0D"/>
    <w:rsid w:val="00A0140A"/>
    <w:rsid w:val="00A03EAF"/>
    <w:rsid w:val="00A55361"/>
    <w:rsid w:val="00A56266"/>
    <w:rsid w:val="00A56DB3"/>
    <w:rsid w:val="00A67564"/>
    <w:rsid w:val="00AB67B9"/>
    <w:rsid w:val="00AC1310"/>
    <w:rsid w:val="00AD78BD"/>
    <w:rsid w:val="00B0520F"/>
    <w:rsid w:val="00B46666"/>
    <w:rsid w:val="00B50E92"/>
    <w:rsid w:val="00B60C09"/>
    <w:rsid w:val="00BC4EB7"/>
    <w:rsid w:val="00BF5D10"/>
    <w:rsid w:val="00BF66AB"/>
    <w:rsid w:val="00C07530"/>
    <w:rsid w:val="00C4336F"/>
    <w:rsid w:val="00C54479"/>
    <w:rsid w:val="00C8124A"/>
    <w:rsid w:val="00C83110"/>
    <w:rsid w:val="00C9533A"/>
    <w:rsid w:val="00CA7E5C"/>
    <w:rsid w:val="00CC2FC3"/>
    <w:rsid w:val="00CE52EB"/>
    <w:rsid w:val="00D120BA"/>
    <w:rsid w:val="00D3379D"/>
    <w:rsid w:val="00D61011"/>
    <w:rsid w:val="00D70796"/>
    <w:rsid w:val="00D715CA"/>
    <w:rsid w:val="00D7589E"/>
    <w:rsid w:val="00D87F8D"/>
    <w:rsid w:val="00DA081F"/>
    <w:rsid w:val="00DE352F"/>
    <w:rsid w:val="00DF1B9F"/>
    <w:rsid w:val="00E01DAF"/>
    <w:rsid w:val="00E043EA"/>
    <w:rsid w:val="00E213D2"/>
    <w:rsid w:val="00E26078"/>
    <w:rsid w:val="00E40768"/>
    <w:rsid w:val="00E55EC8"/>
    <w:rsid w:val="00E60116"/>
    <w:rsid w:val="00E62E2C"/>
    <w:rsid w:val="00E70115"/>
    <w:rsid w:val="00E85EEB"/>
    <w:rsid w:val="00F012F3"/>
    <w:rsid w:val="00F06FEE"/>
    <w:rsid w:val="00F33413"/>
    <w:rsid w:val="00F450F9"/>
    <w:rsid w:val="00F51E31"/>
    <w:rsid w:val="00F64F8D"/>
    <w:rsid w:val="00F71716"/>
    <w:rsid w:val="00FB1E9F"/>
    <w:rsid w:val="00FB7D6C"/>
    <w:rsid w:val="00FC6A25"/>
    <w:rsid w:val="00FE13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E79B"/>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97D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97D45"/>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624FF"/>
    <w:pPr>
      <w:keepNext/>
      <w:keepLines/>
      <w:spacing w:before="240" w:after="80" w:line="276" w:lineRule="auto"/>
      <w:outlineLvl w:val="5"/>
    </w:pPr>
    <w:rPr>
      <w:rFonts w:ascii="Times New Roman" w:eastAsia="Arial" w:hAnsi="Times New Roman" w:cs="Arial"/>
      <w:i/>
      <w:color w:val="666666"/>
      <w:sz w:val="24"/>
      <w:lang w:val="es-419"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85EE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85EE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97D4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97D4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624FF"/>
    <w:rPr>
      <w:rFonts w:ascii="Times New Roman" w:eastAsia="Arial" w:hAnsi="Times New Roman" w:cs="Arial"/>
      <w:i/>
      <w:color w:val="666666"/>
      <w:sz w:val="24"/>
      <w:lang w:val="es-419" w:eastAsia="es-MX"/>
    </w:rPr>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paragraph" w:styleId="TDC9">
    <w:name w:val="toc 9"/>
    <w:basedOn w:val="Normal"/>
    <w:next w:val="Normal"/>
    <w:autoRedefine/>
    <w:uiPriority w:val="39"/>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Descripcin">
    <w:name w:val="caption"/>
    <w:basedOn w:val="Normal"/>
    <w:next w:val="Normal"/>
    <w:link w:val="DescripcinCar"/>
    <w:uiPriority w:val="35"/>
    <w:unhideWhenUsed/>
    <w:qFormat/>
    <w:rsid w:val="003F63E7"/>
    <w:pPr>
      <w:spacing w:after="200" w:line="240" w:lineRule="auto"/>
      <w:jc w:val="both"/>
    </w:pPr>
    <w:rPr>
      <w:rFonts w:ascii="Times New Roman" w:eastAsia="Arial" w:hAnsi="Times New Roman" w:cs="Arial"/>
      <w:i/>
      <w:iCs/>
      <w:sz w:val="20"/>
      <w:szCs w:val="18"/>
      <w:lang w:val="es-419" w:eastAsia="es-MX"/>
    </w:rPr>
  </w:style>
  <w:style w:type="character" w:customStyle="1" w:styleId="DescripcinCar">
    <w:name w:val="Descripción Car"/>
    <w:basedOn w:val="Fuentedeprrafopredeter"/>
    <w:link w:val="Descripcin"/>
    <w:uiPriority w:val="35"/>
    <w:rsid w:val="003F63E7"/>
    <w:rPr>
      <w:rFonts w:ascii="Times New Roman" w:eastAsia="Arial" w:hAnsi="Times New Roman" w:cs="Arial"/>
      <w:i/>
      <w:iCs/>
      <w:sz w:val="20"/>
      <w:szCs w:val="18"/>
      <w:lang w:val="es-419" w:eastAsia="es-MX"/>
    </w:rPr>
  </w:style>
  <w:style w:type="table" w:customStyle="1" w:styleId="TableGrid1">
    <w:name w:val="Table Grid1"/>
    <w:basedOn w:val="Tablanormal"/>
    <w:next w:val="Tablaconcuadrcula"/>
    <w:uiPriority w:val="39"/>
    <w:rsid w:val="003F6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anormal"/>
    <w:next w:val="Tablaconcuadrcula4-nfasis3"/>
    <w:uiPriority w:val="49"/>
    <w:rsid w:val="007E186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7E186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255768"/>
    <w:pPr>
      <w:spacing w:after="0"/>
    </w:pPr>
  </w:style>
  <w:style w:type="character" w:customStyle="1" w:styleId="normaltextrun">
    <w:name w:val="normaltextrun"/>
    <w:basedOn w:val="Fuentedeprrafopredeter"/>
    <w:rsid w:val="006624FF"/>
  </w:style>
  <w:style w:type="character" w:customStyle="1" w:styleId="eop">
    <w:name w:val="eop"/>
    <w:basedOn w:val="Fuentedeprrafopredeter"/>
    <w:rsid w:val="006624FF"/>
  </w:style>
  <w:style w:type="paragraph" w:styleId="NormalWeb">
    <w:name w:val="Normal (Web)"/>
    <w:basedOn w:val="Normal"/>
    <w:uiPriority w:val="99"/>
    <w:unhideWhenUsed/>
    <w:rsid w:val="006624F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DC4">
    <w:name w:val="toc 4"/>
    <w:basedOn w:val="Normal"/>
    <w:next w:val="Normal"/>
    <w:autoRedefine/>
    <w:uiPriority w:val="39"/>
    <w:unhideWhenUsed/>
    <w:rsid w:val="006624FF"/>
    <w:pPr>
      <w:spacing w:after="100" w:line="276" w:lineRule="auto"/>
      <w:ind w:left="660"/>
    </w:pPr>
    <w:rPr>
      <w:rFonts w:ascii="Times New Roman" w:eastAsia="Arial" w:hAnsi="Times New Roman" w:cs="Arial"/>
      <w:sz w:val="24"/>
      <w:lang w:val="es-419" w:eastAsia="es-MX"/>
    </w:rPr>
  </w:style>
  <w:style w:type="paragraph" w:customStyle="1" w:styleId="Titulo1">
    <w:name w:val="Titulo 1"/>
    <w:basedOn w:val="Ttulo1"/>
    <w:link w:val="Titulo1Car"/>
    <w:qFormat/>
    <w:rsid w:val="006624FF"/>
    <w:pPr>
      <w:spacing w:before="280" w:line="360" w:lineRule="auto"/>
      <w:ind w:right="201"/>
      <w:jc w:val="both"/>
    </w:pPr>
    <w:rPr>
      <w:rFonts w:ascii="Times New Roman" w:eastAsia="Arial" w:hAnsi="Times New Roman" w:cs="Arial"/>
      <w:b/>
      <w:szCs w:val="40"/>
      <w:lang w:val="es-419" w:eastAsia="es-MX"/>
    </w:rPr>
  </w:style>
  <w:style w:type="character" w:customStyle="1" w:styleId="Titulo1Car">
    <w:name w:val="Titulo 1 Car"/>
    <w:basedOn w:val="Ttulo1Car"/>
    <w:link w:val="Titulo1"/>
    <w:rsid w:val="006624FF"/>
    <w:rPr>
      <w:rFonts w:ascii="Times New Roman" w:eastAsia="Arial" w:hAnsi="Times New Roman" w:cs="Arial"/>
      <w:b/>
      <w:color w:val="2F5496" w:themeColor="accent1" w:themeShade="BF"/>
      <w:sz w:val="32"/>
      <w:szCs w:val="40"/>
      <w:lang w:val="es-419" w:eastAsia="es-MX"/>
    </w:rPr>
  </w:style>
  <w:style w:type="paragraph" w:customStyle="1" w:styleId="Titulo2">
    <w:name w:val="Titulo2"/>
    <w:basedOn w:val="Ttulo2"/>
    <w:link w:val="Titulo2Car"/>
    <w:qFormat/>
    <w:rsid w:val="006624FF"/>
    <w:pPr>
      <w:spacing w:before="360" w:after="120" w:line="276" w:lineRule="auto"/>
      <w:jc w:val="both"/>
    </w:pPr>
    <w:rPr>
      <w:rFonts w:ascii="Times New Roman" w:eastAsia="Arial" w:hAnsi="Times New Roman" w:cs="Arial"/>
      <w:b/>
      <w:sz w:val="24"/>
      <w:szCs w:val="32"/>
      <w:lang w:val="es-419" w:eastAsia="es-MX"/>
    </w:rPr>
  </w:style>
  <w:style w:type="character" w:customStyle="1" w:styleId="Titulo2Car">
    <w:name w:val="Titulo2 Car"/>
    <w:basedOn w:val="Ttulo2Car"/>
    <w:link w:val="Titulo2"/>
    <w:rsid w:val="006624FF"/>
    <w:rPr>
      <w:rFonts w:ascii="Times New Roman" w:eastAsia="Arial" w:hAnsi="Times New Roman" w:cs="Arial"/>
      <w:b/>
      <w:color w:val="2F5496" w:themeColor="accent1" w:themeShade="BF"/>
      <w:sz w:val="24"/>
      <w:szCs w:val="32"/>
      <w:lang w:val="es-419" w:eastAsia="es-MX"/>
    </w:rPr>
  </w:style>
  <w:style w:type="paragraph" w:customStyle="1" w:styleId="Titulo3">
    <w:name w:val="Titulo3"/>
    <w:basedOn w:val="Ttulo3"/>
    <w:link w:val="Titulo3Car"/>
    <w:qFormat/>
    <w:rsid w:val="006624FF"/>
    <w:pPr>
      <w:spacing w:before="320" w:after="80" w:line="276" w:lineRule="auto"/>
      <w:jc w:val="both"/>
    </w:pPr>
    <w:rPr>
      <w:rFonts w:ascii="Times New Roman" w:eastAsia="Arial" w:hAnsi="Times New Roman" w:cs="Arial"/>
      <w:b/>
      <w:i/>
      <w:szCs w:val="28"/>
      <w:lang w:val="es-419" w:eastAsia="es-MX"/>
    </w:rPr>
  </w:style>
  <w:style w:type="character" w:customStyle="1" w:styleId="Titulo3Car">
    <w:name w:val="Titulo3 Car"/>
    <w:basedOn w:val="Ttulo3Car"/>
    <w:link w:val="Titulo3"/>
    <w:rsid w:val="006624FF"/>
    <w:rPr>
      <w:rFonts w:ascii="Times New Roman" w:eastAsia="Arial" w:hAnsi="Times New Roman" w:cs="Arial"/>
      <w:b/>
      <w:i/>
      <w:color w:val="1F3763" w:themeColor="accent1" w:themeShade="7F"/>
      <w:sz w:val="24"/>
      <w:szCs w:val="28"/>
      <w:lang w:val="es-419" w:eastAsia="es-MX"/>
    </w:rPr>
  </w:style>
  <w:style w:type="paragraph" w:customStyle="1" w:styleId="Titulo4">
    <w:name w:val="Titulo4"/>
    <w:basedOn w:val="Titulo3"/>
    <w:link w:val="Titulo4Car"/>
    <w:qFormat/>
    <w:rsid w:val="006624FF"/>
    <w:rPr>
      <w:b w:val="0"/>
    </w:rPr>
  </w:style>
  <w:style w:type="character" w:customStyle="1" w:styleId="Titulo4Car">
    <w:name w:val="Titulo4 Car"/>
    <w:basedOn w:val="Titulo3Car"/>
    <w:link w:val="Titulo4"/>
    <w:rsid w:val="006624FF"/>
    <w:rPr>
      <w:rFonts w:ascii="Times New Roman" w:eastAsia="Arial" w:hAnsi="Times New Roman" w:cs="Arial"/>
      <w:b w:val="0"/>
      <w:i/>
      <w:color w:val="1F3763" w:themeColor="accent1" w:themeShade="7F"/>
      <w:sz w:val="24"/>
      <w:szCs w:val="28"/>
      <w:lang w:val="es-419" w:eastAsia="es-MX"/>
    </w:rPr>
  </w:style>
  <w:style w:type="character" w:customStyle="1" w:styleId="field-name-field-definicion">
    <w:name w:val="field-name-field-definicion"/>
    <w:basedOn w:val="Fuentedeprrafopredeter"/>
    <w:rsid w:val="006624FF"/>
  </w:style>
  <w:style w:type="paragraph" w:customStyle="1" w:styleId="k5">
    <w:name w:val="k5"/>
    <w:basedOn w:val="Normal"/>
    <w:rsid w:val="006624F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m">
    <w:name w:val="m"/>
    <w:basedOn w:val="Normal"/>
    <w:rsid w:val="006624F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acep">
    <w:name w:val="n_acep"/>
    <w:basedOn w:val="Fuentedeprrafopredeter"/>
    <w:rsid w:val="006624FF"/>
  </w:style>
  <w:style w:type="character" w:customStyle="1" w:styleId="u">
    <w:name w:val="u"/>
    <w:basedOn w:val="Fuentedeprrafopredeter"/>
    <w:rsid w:val="006624FF"/>
  </w:style>
  <w:style w:type="table" w:customStyle="1" w:styleId="Tablaconcuadrcula1">
    <w:name w:val="Tabla con cuadrícula1"/>
    <w:rsid w:val="006624FF"/>
    <w:pPr>
      <w:spacing w:after="0" w:line="240" w:lineRule="auto"/>
    </w:pPr>
    <w:rPr>
      <w:rFonts w:eastAsiaTheme="minorEastAsia"/>
      <w:lang w:eastAsia="es-MX"/>
    </w:rPr>
    <w:tblPr>
      <w:tblCellMar>
        <w:top w:w="0" w:type="dxa"/>
        <w:left w:w="0" w:type="dxa"/>
        <w:bottom w:w="0" w:type="dxa"/>
        <w:right w:w="0" w:type="dxa"/>
      </w:tblCellMar>
    </w:tblPr>
  </w:style>
  <w:style w:type="table" w:styleId="Tablanormal5">
    <w:name w:val="Plain Table 5"/>
    <w:basedOn w:val="Tablanormal"/>
    <w:uiPriority w:val="45"/>
    <w:rsid w:val="006624FF"/>
    <w:pPr>
      <w:spacing w:after="0" w:line="240" w:lineRule="auto"/>
    </w:pPr>
    <w:rPr>
      <w:rFonts w:ascii="Arial" w:eastAsia="Arial" w:hAnsi="Arial" w:cs="Arial"/>
      <w:lang w:val="es-419" w:eastAsia="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6624FF"/>
    <w:pPr>
      <w:spacing w:after="0" w:line="240" w:lineRule="auto"/>
    </w:pPr>
    <w:rPr>
      <w:rFonts w:ascii="Arial" w:eastAsia="Arial" w:hAnsi="Arial" w:cs="Arial"/>
      <w:lang w:val="es-419" w:eastAsia="es-MX"/>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6624FF"/>
    <w:rPr>
      <w:color w:val="808080"/>
    </w:rPr>
  </w:style>
  <w:style w:type="table" w:customStyle="1" w:styleId="Estilo1">
    <w:name w:val="Estilo1"/>
    <w:basedOn w:val="Tablanormal"/>
    <w:uiPriority w:val="99"/>
    <w:rsid w:val="006624FF"/>
    <w:pPr>
      <w:spacing w:after="0" w:line="240" w:lineRule="auto"/>
    </w:pPr>
    <w:rPr>
      <w:rFonts w:ascii="Times New Roman" w:eastAsia="Arial" w:hAnsi="Times New Roman" w:cs="Arial"/>
      <w:sz w:val="24"/>
      <w:lang w:val="es-419" w:eastAsia="es-MX"/>
    </w:rPr>
    <w:tblPr/>
  </w:style>
  <w:style w:type="table" w:styleId="Tablaconcuadrcula5oscura">
    <w:name w:val="Grid Table 5 Dark"/>
    <w:basedOn w:val="Tablanormal"/>
    <w:uiPriority w:val="50"/>
    <w:rsid w:val="006624FF"/>
    <w:pPr>
      <w:spacing w:after="0" w:line="240" w:lineRule="auto"/>
    </w:pPr>
    <w:rPr>
      <w:rFonts w:ascii="Arial" w:eastAsia="Arial" w:hAnsi="Arial" w:cs="Arial"/>
      <w:lang w:val="es-419" w:eastAsia="es-MX"/>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2">
    <w:name w:val="Grid Table 2"/>
    <w:basedOn w:val="Tablanormal"/>
    <w:uiPriority w:val="47"/>
    <w:rsid w:val="006624FF"/>
    <w:pPr>
      <w:spacing w:after="0" w:line="240" w:lineRule="auto"/>
    </w:pPr>
    <w:rPr>
      <w:rFonts w:ascii="Arial" w:eastAsia="Arial" w:hAnsi="Arial" w:cs="Arial"/>
      <w:lang w:val="es-419" w:eastAsia="es-MX"/>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5">
    <w:name w:val="toc 5"/>
    <w:basedOn w:val="Normal"/>
    <w:next w:val="Normal"/>
    <w:autoRedefine/>
    <w:uiPriority w:val="39"/>
    <w:unhideWhenUsed/>
    <w:rsid w:val="00100B3E"/>
    <w:pPr>
      <w:spacing w:after="100"/>
      <w:ind w:left="880"/>
    </w:pPr>
    <w:rPr>
      <w:rFonts w:eastAsiaTheme="minorEastAsia"/>
      <w:lang w:eastAsia="es-MX"/>
    </w:rPr>
  </w:style>
  <w:style w:type="paragraph" w:styleId="TDC6">
    <w:name w:val="toc 6"/>
    <w:basedOn w:val="Normal"/>
    <w:next w:val="Normal"/>
    <w:autoRedefine/>
    <w:uiPriority w:val="39"/>
    <w:unhideWhenUsed/>
    <w:rsid w:val="00100B3E"/>
    <w:pPr>
      <w:spacing w:after="100"/>
      <w:ind w:left="1100"/>
    </w:pPr>
    <w:rPr>
      <w:rFonts w:eastAsiaTheme="minorEastAsia"/>
      <w:lang w:eastAsia="es-MX"/>
    </w:rPr>
  </w:style>
  <w:style w:type="paragraph" w:styleId="TDC7">
    <w:name w:val="toc 7"/>
    <w:basedOn w:val="Normal"/>
    <w:next w:val="Normal"/>
    <w:autoRedefine/>
    <w:uiPriority w:val="39"/>
    <w:unhideWhenUsed/>
    <w:rsid w:val="00100B3E"/>
    <w:pPr>
      <w:spacing w:after="100"/>
      <w:ind w:left="1320"/>
    </w:pPr>
    <w:rPr>
      <w:rFonts w:eastAsiaTheme="minorEastAsia"/>
      <w:lang w:eastAsia="es-MX"/>
    </w:rPr>
  </w:style>
  <w:style w:type="paragraph" w:styleId="TDC8">
    <w:name w:val="toc 8"/>
    <w:basedOn w:val="Normal"/>
    <w:next w:val="Normal"/>
    <w:autoRedefine/>
    <w:uiPriority w:val="39"/>
    <w:unhideWhenUsed/>
    <w:rsid w:val="00100B3E"/>
    <w:pPr>
      <w:spacing w:after="100"/>
      <w:ind w:left="1540"/>
    </w:pPr>
    <w:rPr>
      <w:rFonts w:eastAsiaTheme="minorEastAsia"/>
      <w:lang w:eastAsia="es-MX"/>
    </w:rPr>
  </w:style>
  <w:style w:type="character" w:styleId="Mencinsinresolver">
    <w:name w:val="Unresolved Mention"/>
    <w:basedOn w:val="Fuentedeprrafopredeter"/>
    <w:uiPriority w:val="99"/>
    <w:semiHidden/>
    <w:unhideWhenUsed/>
    <w:rsid w:val="00100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3317">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276794017">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C:\Users\monts\OneDrive\Escritorio\TT-SICMA\TT-SICMA-RODARTE%20SILVA\Documentaci&#243;n\Proyecto\06.-Presentaci&#243;n\TT%20II\ReporteFinal_TT%20II.docx" TargetMode="Externa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footer" Target="footer3.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monts\OneDrive\Escritorio\TT-SICMA\TT-SICMA-RODARTE%20SILVA\Documentaci&#243;n\Proyecto\06.-Presentaci&#243;n\TT%20II\ReporteFinal_TT%20II.docx"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file:///C:\Users\monts\OneDrive\Escritorio\TT-SICMA\TT-SICMA-RODARTE%20SILVA\Documentaci&#243;n\Proyecto\06.-Presentaci&#243;n\TT%20II\ReporteFinal_TT%20II.docx" TargetMode="Externa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diagramData" Target="diagrams/data1.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file:///C:\Users\monts\OneDrive\Escritorio\TT-SICMA\TT-SICMA-RODARTE%20SILVA\Documentaci&#243;n\Proyecto\06.-Presentaci&#243;n\TT%20II\ReporteFinal_TT%20II.docx" TargetMode="External"/><Relationship Id="rId31" Type="http://schemas.openxmlformats.org/officeDocument/2006/relationships/image" Target="media/image12.jpg"/><Relationship Id="rId4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monts\OneDrive\Escritorio\TT-SICMA\TT-SICMA-RODARTE%20SILVA\Documentaci&#243;n\Proyecto\06.-Presentaci&#243;n\TT%20II\ReporteFinal_TT%20II.docx" TargetMode="External"/><Relationship Id="rId22" Type="http://schemas.openxmlformats.org/officeDocument/2006/relationships/image" Target="media/image3.emf"/><Relationship Id="rId27" Type="http://schemas.openxmlformats.org/officeDocument/2006/relationships/image" Target="media/image8.emf"/><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comments" Target="comments.xml"/><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Users\monts\OneDrive\Escritorio\TT-SICMA\TT-SICMA-RODARTE%20SILVA\Documentaci&#243;n\Proyecto\06.-Presentaci&#243;n\TT%20II\ReporteFinal_TT%20II.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microsoft.com/office/2018/08/relationships/commentsExtensible" Target="commentsExtensible.xml"/><Relationship Id="rId20" Type="http://schemas.openxmlformats.org/officeDocument/2006/relationships/hyperlink" Target="file:///C:\Users\monts\OneDrive\Escritorio\TT-SICMA\TT-SICMA-RODARTE%20SILVA\Documentaci&#243;n\Proyecto\06.-Presentaci&#243;n\TT%20II\ReporteFinal_TT%20II.docx" TargetMode="External"/><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4DAE18-4F42-4DCA-AF84-9FFD52DB3BB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3189B7E5-F085-4590-B4DA-6A746062FE29}">
      <dgm:prSet phldrT="[Text]"/>
      <dgm:spPr>
        <a:xfrm>
          <a:off x="11293" y="23274"/>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Análisis</a:t>
          </a:r>
        </a:p>
      </dgm:t>
    </dgm:pt>
    <dgm:pt modelId="{781D12F7-763F-43AF-90DF-A98769A19EDF}" type="parTrans" cxnId="{EDE741A0-A5C2-4D84-AB7D-29FC42AA4230}">
      <dgm:prSet/>
      <dgm:spPr/>
      <dgm:t>
        <a:bodyPr/>
        <a:lstStyle/>
        <a:p>
          <a:endParaRPr lang="es-MX"/>
        </a:p>
      </dgm:t>
    </dgm:pt>
    <dgm:pt modelId="{C2BCE2AF-949B-42FD-AB68-82DEB646F83E}" type="sibTrans" cxnId="{EDE741A0-A5C2-4D84-AB7D-29FC42AA4230}">
      <dgm:prSet/>
      <dgm:spPr/>
      <dgm:t>
        <a:bodyPr/>
        <a:lstStyle/>
        <a:p>
          <a:endParaRPr lang="es-MX"/>
        </a:p>
      </dgm:t>
    </dgm:pt>
    <dgm:pt modelId="{668EFB0A-C652-49C8-86F2-3458B0B5E305}">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Documentar el documento SRS</a:t>
          </a:r>
        </a:p>
      </dgm:t>
    </dgm:pt>
    <dgm:pt modelId="{8AABA84B-0CAD-474C-ABDF-AB8DCA84F1FE}" type="parTrans" cxnId="{7199B2E5-0944-45AB-A46F-9C4C72DCB03C}">
      <dgm:prSet/>
      <dgm:spPr/>
      <dgm:t>
        <a:bodyPr/>
        <a:lstStyle/>
        <a:p>
          <a:endParaRPr lang="es-MX"/>
        </a:p>
      </dgm:t>
    </dgm:pt>
    <dgm:pt modelId="{FE374168-4B4C-4E3F-900E-256744ABA944}" type="sibTrans" cxnId="{7199B2E5-0944-45AB-A46F-9C4C72DCB03C}">
      <dgm:prSet/>
      <dgm:spPr/>
      <dgm:t>
        <a:bodyPr/>
        <a:lstStyle/>
        <a:p>
          <a:endParaRPr lang="es-MX"/>
        </a:p>
      </dgm:t>
    </dgm:pt>
    <dgm:pt modelId="{5C6F6BE4-4C7E-4A7E-B733-776E5E3B7D72}">
      <dgm:prSet phldrT="[Text]"/>
      <dgm:spPr>
        <a:xfrm>
          <a:off x="728352" y="596239"/>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Planificación</a:t>
          </a:r>
        </a:p>
      </dgm:t>
    </dgm:pt>
    <dgm:pt modelId="{4246F1B3-949D-4EF8-94F3-5291631165FE}" type="parTrans" cxnId="{D7F5D9EA-2A15-4224-965A-E527AD2A4F4B}">
      <dgm:prSet/>
      <dgm:spPr/>
      <dgm:t>
        <a:bodyPr/>
        <a:lstStyle/>
        <a:p>
          <a:endParaRPr lang="es-MX"/>
        </a:p>
      </dgm:t>
    </dgm:pt>
    <dgm:pt modelId="{114B6220-DA36-45AD-95B1-04907FE67E01}" type="sibTrans" cxnId="{D7F5D9EA-2A15-4224-965A-E527AD2A4F4B}">
      <dgm:prSet/>
      <dgm:spPr/>
      <dgm:t>
        <a:bodyPr/>
        <a:lstStyle/>
        <a:p>
          <a:endParaRPr lang="es-MX"/>
        </a:p>
      </dgm:t>
    </dgm:pt>
    <dgm:pt modelId="{588B8284-AA57-4669-9D95-F6E4B9BE3E73}">
      <dgm:prSet phldrT="[Text]"/>
      <dgm:spPr>
        <a:xfrm>
          <a:off x="1776484" y="594829"/>
          <a:ext cx="1738040" cy="497233"/>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Establecer acciones para corregir</a:t>
          </a:r>
        </a:p>
      </dgm:t>
    </dgm:pt>
    <dgm:pt modelId="{B835B6D2-4300-414B-BBE6-55B06A3BAAA8}" type="parTrans" cxnId="{151A00E8-BDB7-4289-A6A3-CC3A5DF816B0}">
      <dgm:prSet/>
      <dgm:spPr/>
      <dgm:t>
        <a:bodyPr/>
        <a:lstStyle/>
        <a:p>
          <a:endParaRPr lang="es-MX"/>
        </a:p>
      </dgm:t>
    </dgm:pt>
    <dgm:pt modelId="{8E7FAB4F-69EF-41EC-A11D-6F4E99B4AE71}" type="sibTrans" cxnId="{151A00E8-BDB7-4289-A6A3-CC3A5DF816B0}">
      <dgm:prSet/>
      <dgm:spPr/>
      <dgm:t>
        <a:bodyPr/>
        <a:lstStyle/>
        <a:p>
          <a:endParaRPr lang="es-MX"/>
        </a:p>
      </dgm:t>
    </dgm:pt>
    <dgm:pt modelId="{6D6B463E-14F7-4B3C-94A8-7FC881196193}">
      <dgm:prSet phldrT="[Text]"/>
      <dgm:spPr>
        <a:xfrm>
          <a:off x="1433168" y="1244081"/>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Diseño</a:t>
          </a:r>
        </a:p>
      </dgm:t>
    </dgm:pt>
    <dgm:pt modelId="{FF5F137F-BBE4-4D50-A686-CA2157CA6783}" type="parTrans" cxnId="{599D92E5-DB31-4F2C-8C32-896FEC054437}">
      <dgm:prSet/>
      <dgm:spPr/>
      <dgm:t>
        <a:bodyPr/>
        <a:lstStyle/>
        <a:p>
          <a:endParaRPr lang="es-MX"/>
        </a:p>
      </dgm:t>
    </dgm:pt>
    <dgm:pt modelId="{183A0219-0942-4531-9295-84A8E0E490A4}" type="sibTrans" cxnId="{599D92E5-DB31-4F2C-8C32-896FEC054437}">
      <dgm:prSet/>
      <dgm:spPr/>
      <dgm:t>
        <a:bodyPr/>
        <a:lstStyle/>
        <a:p>
          <a:endParaRPr lang="es-MX"/>
        </a:p>
      </dgm:t>
    </dgm:pt>
    <dgm:pt modelId="{B5575F4A-8F11-4535-9D5D-6BE609F431C9}">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Documentar el diseño</a:t>
          </a:r>
        </a:p>
      </dgm:t>
    </dgm:pt>
    <dgm:pt modelId="{D7ACB0F9-9A26-453F-9193-B2EEECC91BF6}" type="parTrans" cxnId="{D0F072BD-A470-49D0-88E7-0BA54B39BDE7}">
      <dgm:prSet/>
      <dgm:spPr/>
      <dgm:t>
        <a:bodyPr/>
        <a:lstStyle/>
        <a:p>
          <a:endParaRPr lang="es-MX"/>
        </a:p>
      </dgm:t>
    </dgm:pt>
    <dgm:pt modelId="{A969475D-B42A-4FA0-8408-9EBC5C534788}" type="sibTrans" cxnId="{D0F072BD-A470-49D0-88E7-0BA54B39BDE7}">
      <dgm:prSet/>
      <dgm:spPr/>
      <dgm:t>
        <a:bodyPr/>
        <a:lstStyle/>
        <a:p>
          <a:endParaRPr lang="es-MX"/>
        </a:p>
      </dgm:t>
    </dgm:pt>
    <dgm:pt modelId="{21016130-9D86-460F-BECB-4864BFED65D2}">
      <dgm:prSet/>
      <dgm:spPr>
        <a:xfrm>
          <a:off x="2153084" y="1826420"/>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Construcción</a:t>
          </a:r>
        </a:p>
      </dgm:t>
    </dgm:pt>
    <dgm:pt modelId="{A67F5EFC-6928-4AB5-B1B0-EC49CFC859B3}" type="parTrans" cxnId="{C939089C-3C65-4D39-AE0F-071DF157C1B7}">
      <dgm:prSet/>
      <dgm:spPr/>
      <dgm:t>
        <a:bodyPr/>
        <a:lstStyle/>
        <a:p>
          <a:endParaRPr lang="es-MX"/>
        </a:p>
      </dgm:t>
    </dgm:pt>
    <dgm:pt modelId="{6035C8EB-D3D8-4908-B3D0-8405563724FB}" type="sibTrans" cxnId="{C939089C-3C65-4D39-AE0F-071DF157C1B7}">
      <dgm:prSet/>
      <dgm:spPr/>
      <dgm:t>
        <a:bodyPr/>
        <a:lstStyle/>
        <a:p>
          <a:endParaRPr lang="es-MX"/>
        </a:p>
      </dgm:t>
    </dgm:pt>
    <dgm:pt modelId="{4C8FCC68-9C43-4526-9327-B7E9BFC4E970}">
      <dgm:prSet/>
      <dgm:spPr>
        <a:xfrm>
          <a:off x="2870099" y="2487022"/>
          <a:ext cx="72868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MX">
              <a:solidFill>
                <a:sysClr val="window" lastClr="FFFFFF"/>
              </a:solidFill>
              <a:latin typeface="Calibri" panose="020F0502020204030204"/>
              <a:ea typeface="+mn-ea"/>
              <a:cs typeface="+mn-cs"/>
            </a:rPr>
            <a:t>Entrega</a:t>
          </a:r>
        </a:p>
      </dgm:t>
    </dgm:pt>
    <dgm:pt modelId="{7EBD76EF-BF41-4AC7-A920-FEFE40928C87}" type="parTrans" cxnId="{2B9FB436-E0FE-426C-B62B-0700DBE52081}">
      <dgm:prSet/>
      <dgm:spPr/>
      <dgm:t>
        <a:bodyPr/>
        <a:lstStyle/>
        <a:p>
          <a:endParaRPr lang="es-MX"/>
        </a:p>
      </dgm:t>
    </dgm:pt>
    <dgm:pt modelId="{8F6D4A4D-9F99-41C3-A080-DDC76BD7145D}" type="sibTrans" cxnId="{2B9FB436-E0FE-426C-B62B-0700DBE52081}">
      <dgm:prSet/>
      <dgm:spPr/>
      <dgm:t>
        <a:bodyPr/>
        <a:lstStyle/>
        <a:p>
          <a:endParaRPr lang="es-MX"/>
        </a:p>
      </dgm:t>
    </dgm:pt>
    <dgm:pt modelId="{D759F6AD-CEA1-492F-83AF-1EB6FA5EA6A8}">
      <dgm:prSet/>
      <dgm:spPr>
        <a:xfrm>
          <a:off x="3210182" y="1867501"/>
          <a:ext cx="1570111" cy="412252"/>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Construcción de componentes</a:t>
          </a:r>
        </a:p>
      </dgm:t>
    </dgm:pt>
    <dgm:pt modelId="{41D15862-3491-4FA1-9AA9-4615D740FD49}" type="parTrans" cxnId="{52FF1621-48EB-4711-97D1-C42A06415994}">
      <dgm:prSet/>
      <dgm:spPr/>
      <dgm:t>
        <a:bodyPr/>
        <a:lstStyle/>
        <a:p>
          <a:endParaRPr lang="es-MX"/>
        </a:p>
      </dgm:t>
    </dgm:pt>
    <dgm:pt modelId="{E4FFD5C9-3FA1-4A5C-A6F7-5569AB8D5EE7}" type="sibTrans" cxnId="{52FF1621-48EB-4711-97D1-C42A06415994}">
      <dgm:prSet/>
      <dgm:spPr/>
      <dgm:t>
        <a:bodyPr/>
        <a:lstStyle/>
        <a:p>
          <a:endParaRPr lang="es-MX"/>
        </a:p>
      </dgm:t>
    </dgm:pt>
    <dgm:pt modelId="{094C045C-3E69-4AAF-BA67-7BECF531D738}">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Acta de aceptación</a:t>
          </a:r>
        </a:p>
      </dgm:t>
    </dgm:pt>
    <dgm:pt modelId="{A4EC2B02-1322-41E7-8EC9-C92B15A56B06}" type="parTrans" cxnId="{CC0D2D1A-39AA-44CC-BDE1-80828B705EB3}">
      <dgm:prSet/>
      <dgm:spPr/>
      <dgm:t>
        <a:bodyPr/>
        <a:lstStyle/>
        <a:p>
          <a:endParaRPr lang="es-MX"/>
        </a:p>
      </dgm:t>
    </dgm:pt>
    <dgm:pt modelId="{1E1FDD28-D4F6-42F2-867B-90C808313F0B}" type="sibTrans" cxnId="{CC0D2D1A-39AA-44CC-BDE1-80828B705EB3}">
      <dgm:prSet/>
      <dgm:spPr/>
      <dgm:t>
        <a:bodyPr/>
        <a:lstStyle/>
        <a:p>
          <a:endParaRPr lang="es-MX"/>
        </a:p>
      </dgm:t>
    </dgm:pt>
    <dgm:pt modelId="{18AEFE2A-B12D-4DBA-9078-AEAA692E80B3}">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Verificar y aprobar SRS</a:t>
          </a:r>
        </a:p>
      </dgm:t>
    </dgm:pt>
    <dgm:pt modelId="{0D2C54AD-98DB-4A22-ACA8-904E4CE9FE30}" type="parTrans" cxnId="{6892C85F-0761-45F0-85CB-A8BAC5E18A7A}">
      <dgm:prSet/>
      <dgm:spPr/>
      <dgm:t>
        <a:bodyPr/>
        <a:lstStyle/>
        <a:p>
          <a:endParaRPr lang="es-MX"/>
        </a:p>
      </dgm:t>
    </dgm:pt>
    <dgm:pt modelId="{47437F0F-D8FA-40D6-83D7-F2F0675C2BA8}" type="sibTrans" cxnId="{6892C85F-0761-45F0-85CB-A8BAC5E18A7A}">
      <dgm:prSet/>
      <dgm:spPr/>
      <dgm:t>
        <a:bodyPr/>
        <a:lstStyle/>
        <a:p>
          <a:endParaRPr lang="es-MX"/>
        </a:p>
      </dgm:t>
    </dgm:pt>
    <dgm:pt modelId="{048E82CB-846C-4A3F-A19F-725D18F2842C}">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Validar y aprobar SRS</a:t>
          </a:r>
        </a:p>
      </dgm:t>
    </dgm:pt>
    <dgm:pt modelId="{1073CB36-8B49-422A-840F-56B480B90E98}" type="parTrans" cxnId="{F6EEEEBC-CEC7-4B4D-813C-F41D2AB076BB}">
      <dgm:prSet/>
      <dgm:spPr/>
      <dgm:t>
        <a:bodyPr/>
        <a:lstStyle/>
        <a:p>
          <a:endParaRPr lang="es-MX"/>
        </a:p>
      </dgm:t>
    </dgm:pt>
    <dgm:pt modelId="{4AB2EFAD-E390-4281-AB52-178BCB49C04D}" type="sibTrans" cxnId="{F6EEEEBC-CEC7-4B4D-813C-F41D2AB076BB}">
      <dgm:prSet/>
      <dgm:spPr/>
      <dgm:t>
        <a:bodyPr/>
        <a:lstStyle/>
        <a:p>
          <a:endParaRPr lang="es-MX"/>
        </a:p>
      </dgm:t>
    </dgm:pt>
    <dgm:pt modelId="{136FB916-C9F0-4AE6-B415-BE5961C821AC}">
      <dgm:prSet phldrT="[Text]"/>
      <dgm:spPr>
        <a:xfrm>
          <a:off x="1152775" y="0"/>
          <a:ext cx="1607591" cy="525580"/>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Comprender SRS</a:t>
          </a:r>
        </a:p>
      </dgm:t>
    </dgm:pt>
    <dgm:pt modelId="{39CE01E0-A944-49AF-860B-05D1B1B12A6B}" type="parTrans" cxnId="{4A04EA50-059F-4DE6-AC29-87F08EF9FEBC}">
      <dgm:prSet/>
      <dgm:spPr/>
      <dgm:t>
        <a:bodyPr/>
        <a:lstStyle/>
        <a:p>
          <a:endParaRPr lang="es-MX"/>
        </a:p>
      </dgm:t>
    </dgm:pt>
    <dgm:pt modelId="{DE238165-D0F3-4DCE-AFF6-CF759C6A6FC2}" type="sibTrans" cxnId="{4A04EA50-059F-4DE6-AC29-87F08EF9FEBC}">
      <dgm:prSet/>
      <dgm:spPr/>
      <dgm:t>
        <a:bodyPr/>
        <a:lstStyle/>
        <a:p>
          <a:endParaRPr lang="es-MX"/>
        </a:p>
      </dgm:t>
    </dgm:pt>
    <dgm:pt modelId="{CF203785-7E6F-47E1-9458-41A9D3849E25}">
      <dgm:prSet phldrT="[Text]"/>
      <dgm:spPr>
        <a:xfrm>
          <a:off x="1776484" y="594829"/>
          <a:ext cx="1738040" cy="497233"/>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Planear como producir los entregables</a:t>
          </a:r>
        </a:p>
      </dgm:t>
    </dgm:pt>
    <dgm:pt modelId="{F017578D-57CD-4F9B-9433-E08B14EB7D6F}" type="parTrans" cxnId="{A6765D52-3470-4604-B769-AF2E0788A272}">
      <dgm:prSet/>
      <dgm:spPr/>
      <dgm:t>
        <a:bodyPr/>
        <a:lstStyle/>
        <a:p>
          <a:endParaRPr lang="es-MX"/>
        </a:p>
      </dgm:t>
    </dgm:pt>
    <dgm:pt modelId="{A3BC924E-8C11-42CD-AFA1-43FB625F5E9A}" type="sibTrans" cxnId="{A6765D52-3470-4604-B769-AF2E0788A272}">
      <dgm:prSet/>
      <dgm:spPr/>
      <dgm:t>
        <a:bodyPr/>
        <a:lstStyle/>
        <a:p>
          <a:endParaRPr lang="es-MX"/>
        </a:p>
      </dgm:t>
    </dgm:pt>
    <dgm:pt modelId="{FE81D0F3-6E20-4D58-9B79-EB6A2624D0B4}">
      <dgm:prSet phldrT="[Text]"/>
      <dgm:spPr>
        <a:xfrm>
          <a:off x="1776484" y="594829"/>
          <a:ext cx="1738040" cy="497233"/>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Instrucciones de entrega</a:t>
          </a:r>
        </a:p>
      </dgm:t>
    </dgm:pt>
    <dgm:pt modelId="{533A07D9-4DDC-4D4B-95E5-032D80DB6139}" type="parTrans" cxnId="{2B529BD2-5653-466A-8857-3BF68201FEDB}">
      <dgm:prSet/>
      <dgm:spPr/>
      <dgm:t>
        <a:bodyPr/>
        <a:lstStyle/>
        <a:p>
          <a:endParaRPr lang="es-MX"/>
        </a:p>
      </dgm:t>
    </dgm:pt>
    <dgm:pt modelId="{078B581F-9388-4AD8-8497-523221638E3B}" type="sibTrans" cxnId="{2B529BD2-5653-466A-8857-3BF68201FEDB}">
      <dgm:prSet/>
      <dgm:spPr/>
      <dgm:t>
        <a:bodyPr/>
        <a:lstStyle/>
        <a:p>
          <a:endParaRPr lang="es-MX"/>
        </a:p>
      </dgm:t>
    </dgm:pt>
    <dgm:pt modelId="{5649A479-B51D-44B3-A600-84A3674FED3B}">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Verificar y aprobar</a:t>
          </a:r>
        </a:p>
      </dgm:t>
    </dgm:pt>
    <dgm:pt modelId="{40320885-D422-471F-A6FD-2DE1F0E7EF71}" type="parTrans" cxnId="{4CA54110-865A-467B-A915-D737AC63DB0F}">
      <dgm:prSet/>
      <dgm:spPr/>
      <dgm:t>
        <a:bodyPr/>
        <a:lstStyle/>
        <a:p>
          <a:endParaRPr lang="es-MX"/>
        </a:p>
      </dgm:t>
    </dgm:pt>
    <dgm:pt modelId="{CBB17017-6082-45D9-B8DA-C47B80EB2838}" type="sibTrans" cxnId="{4CA54110-865A-467B-A915-D737AC63DB0F}">
      <dgm:prSet/>
      <dgm:spPr/>
      <dgm:t>
        <a:bodyPr/>
        <a:lstStyle/>
        <a:p>
          <a:endParaRPr lang="es-MX"/>
        </a:p>
      </dgm:t>
    </dgm:pt>
    <dgm:pt modelId="{AC2D28BD-7CA1-490F-A385-36BF345B20BE}">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Establecer diseño de pruebas, casos de prueba y validar</a:t>
          </a:r>
        </a:p>
      </dgm:t>
    </dgm:pt>
    <dgm:pt modelId="{CA7F4BCB-0E06-4F74-AD3E-AAD92A921B93}" type="parTrans" cxnId="{26769227-720E-4016-944A-289ED0521C2D}">
      <dgm:prSet/>
      <dgm:spPr/>
      <dgm:t>
        <a:bodyPr/>
        <a:lstStyle/>
        <a:p>
          <a:endParaRPr lang="es-MX"/>
        </a:p>
      </dgm:t>
    </dgm:pt>
    <dgm:pt modelId="{6720505E-75B5-46F4-89CE-6567F70AF2B1}" type="sibTrans" cxnId="{26769227-720E-4016-944A-289ED0521C2D}">
      <dgm:prSet/>
      <dgm:spPr/>
      <dgm:t>
        <a:bodyPr/>
        <a:lstStyle/>
        <a:p>
          <a:endParaRPr lang="es-MX"/>
        </a:p>
      </dgm:t>
    </dgm:pt>
    <dgm:pt modelId="{87FAD3B1-DABF-442F-B80E-9E2AD47F1ADE}">
      <dgm:prSet phldrT="[Text]"/>
      <dgm:spPr>
        <a:xfrm>
          <a:off x="2507393" y="1152264"/>
          <a:ext cx="2797952" cy="678047"/>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Actualizar registro de trazabilidad (incorporar casos de prueba y procedimiento)</a:t>
          </a:r>
        </a:p>
      </dgm:t>
    </dgm:pt>
    <dgm:pt modelId="{96F7B267-07A1-4257-884A-A6FF969B7B14}" type="parTrans" cxnId="{6E5880D8-CEDE-4E96-8A82-832F5D437DDC}">
      <dgm:prSet/>
      <dgm:spPr/>
      <dgm:t>
        <a:bodyPr/>
        <a:lstStyle/>
        <a:p>
          <a:endParaRPr lang="es-MX"/>
        </a:p>
      </dgm:t>
    </dgm:pt>
    <dgm:pt modelId="{4CD88950-BD0F-4CFC-999A-D3A38C763092}" type="sibTrans" cxnId="{6E5880D8-CEDE-4E96-8A82-832F5D437DDC}">
      <dgm:prSet/>
      <dgm:spPr/>
      <dgm:t>
        <a:bodyPr/>
        <a:lstStyle/>
        <a:p>
          <a:endParaRPr lang="es-MX"/>
        </a:p>
      </dgm:t>
    </dgm:pt>
    <dgm:pt modelId="{E581A696-0F7F-42A1-9A37-F7C550CE28DC}">
      <dgm:prSet/>
      <dgm:spPr>
        <a:xfrm>
          <a:off x="3210182" y="1867501"/>
          <a:ext cx="1570111" cy="412252"/>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Actualizar casos de pruebas</a:t>
          </a:r>
        </a:p>
      </dgm:t>
    </dgm:pt>
    <dgm:pt modelId="{769FF772-30C3-4C4F-8F74-7F58FFF5FED3}" type="parTrans" cxnId="{E76BB727-681E-4C0B-BB85-E250DD9F8AAC}">
      <dgm:prSet/>
      <dgm:spPr/>
      <dgm:t>
        <a:bodyPr/>
        <a:lstStyle/>
        <a:p>
          <a:endParaRPr lang="es-MX"/>
        </a:p>
      </dgm:t>
    </dgm:pt>
    <dgm:pt modelId="{95E70869-A27E-4654-A03C-A20F0B011FC0}" type="sibTrans" cxnId="{E76BB727-681E-4C0B-BB85-E250DD9F8AAC}">
      <dgm:prSet/>
      <dgm:spPr/>
      <dgm:t>
        <a:bodyPr/>
        <a:lstStyle/>
        <a:p>
          <a:endParaRPr lang="es-MX"/>
        </a:p>
      </dgm:t>
    </dgm:pt>
    <dgm:pt modelId="{414CC4CC-20C7-4C4E-A0F4-065C7470AFAB}">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Actualizar repo del proyecto</a:t>
          </a:r>
        </a:p>
      </dgm:t>
    </dgm:pt>
    <dgm:pt modelId="{94175F25-849B-4B7A-9875-CFAE2FB31D27}" type="parTrans" cxnId="{2ADEC785-B489-44E1-AB27-3D053DA91641}">
      <dgm:prSet/>
      <dgm:spPr/>
      <dgm:t>
        <a:bodyPr/>
        <a:lstStyle/>
        <a:p>
          <a:endParaRPr lang="es-MX"/>
        </a:p>
      </dgm:t>
    </dgm:pt>
    <dgm:pt modelId="{8CED95DF-CA9A-4429-B426-191163A33C76}" type="sibTrans" cxnId="{2ADEC785-B489-44E1-AB27-3D053DA91641}">
      <dgm:prSet/>
      <dgm:spPr/>
      <dgm:t>
        <a:bodyPr/>
        <a:lstStyle/>
        <a:p>
          <a:endParaRPr lang="es-MX"/>
        </a:p>
      </dgm:t>
    </dgm:pt>
    <dgm:pt modelId="{E43AB896-4679-4D7C-A341-3A04EE013DC8}">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Definir con el cliente instrucciones de entrega</a:t>
          </a:r>
        </a:p>
      </dgm:t>
    </dgm:pt>
    <dgm:pt modelId="{2A9445E1-7CEB-4E59-8B8A-0E95EB646430}" type="parTrans" cxnId="{F618A8F0-F896-4B38-869E-5534A54391B2}">
      <dgm:prSet/>
      <dgm:spPr/>
      <dgm:t>
        <a:bodyPr/>
        <a:lstStyle/>
        <a:p>
          <a:endParaRPr lang="es-MX"/>
        </a:p>
      </dgm:t>
    </dgm:pt>
    <dgm:pt modelId="{4AC95A5C-D0AC-4C34-AB47-92754EFFFB99}" type="sibTrans" cxnId="{F618A8F0-F896-4B38-869E-5534A54391B2}">
      <dgm:prSet/>
      <dgm:spPr/>
      <dgm:t>
        <a:bodyPr/>
        <a:lstStyle/>
        <a:p>
          <a:endParaRPr lang="es-MX"/>
        </a:p>
      </dgm:t>
    </dgm:pt>
    <dgm:pt modelId="{8DA0EE86-4B4B-4E17-90F9-9408A307FB63}">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Crear la configuración del software</a:t>
          </a:r>
        </a:p>
      </dgm:t>
    </dgm:pt>
    <dgm:pt modelId="{8AB7C265-4AB9-473C-82A3-F62CBE3B2E05}" type="parTrans" cxnId="{69F4468D-C6C9-4CA6-9C49-8BCBB84DE183}">
      <dgm:prSet/>
      <dgm:spPr/>
      <dgm:t>
        <a:bodyPr/>
        <a:lstStyle/>
        <a:p>
          <a:endParaRPr lang="es-MX"/>
        </a:p>
      </dgm:t>
    </dgm:pt>
    <dgm:pt modelId="{4C558D80-2139-451D-B641-A216F0BA2926}" type="sibTrans" cxnId="{69F4468D-C6C9-4CA6-9C49-8BCBB84DE183}">
      <dgm:prSet/>
      <dgm:spPr/>
      <dgm:t>
        <a:bodyPr/>
        <a:lstStyle/>
        <a:p>
          <a:endParaRPr lang="es-MX"/>
        </a:p>
      </dgm:t>
    </dgm:pt>
    <dgm:pt modelId="{3448D89F-7E7E-448D-B659-9452064EC11B}">
      <dgm:prSet/>
      <dgm:spPr>
        <a:xfrm>
          <a:off x="3642888" y="2381502"/>
          <a:ext cx="1882370" cy="684816"/>
        </a:xfrm>
        <a:prstGeom prst="rect">
          <a:avLst/>
        </a:prstGeom>
        <a:noFill/>
        <a:ln>
          <a:noFill/>
        </a:ln>
        <a:effectLst/>
      </dgm:spPr>
      <dgm:t>
        <a:bodyPr/>
        <a:lstStyle/>
        <a:p>
          <a:pPr>
            <a:buChar char="•"/>
          </a:pPr>
          <a:r>
            <a:rPr lang="es-MX">
              <a:solidFill>
                <a:sysClr val="windowText" lastClr="000000">
                  <a:hueOff val="0"/>
                  <a:satOff val="0"/>
                  <a:lumOff val="0"/>
                  <a:alphaOff val="0"/>
                </a:sysClr>
              </a:solidFill>
              <a:latin typeface="Calibri" panose="020F0502020204030204"/>
              <a:ea typeface="+mn-ea"/>
              <a:cs typeface="+mn-cs"/>
            </a:rPr>
            <a:t>Formalizar la conclusión del proyecto</a:t>
          </a:r>
        </a:p>
      </dgm:t>
    </dgm:pt>
    <dgm:pt modelId="{A4E9295D-C631-426D-BAFC-BDB0F0ADDF36}" type="parTrans" cxnId="{7373835F-ADEB-4ABA-902D-7DDCCFA9FFAA}">
      <dgm:prSet/>
      <dgm:spPr/>
      <dgm:t>
        <a:bodyPr/>
        <a:lstStyle/>
        <a:p>
          <a:endParaRPr lang="es-MX"/>
        </a:p>
      </dgm:t>
    </dgm:pt>
    <dgm:pt modelId="{A2ACD095-8255-4156-B31F-0867485A269F}" type="sibTrans" cxnId="{7373835F-ADEB-4ABA-902D-7DDCCFA9FFAA}">
      <dgm:prSet/>
      <dgm:spPr/>
      <dgm:t>
        <a:bodyPr/>
        <a:lstStyle/>
        <a:p>
          <a:endParaRPr lang="es-MX"/>
        </a:p>
      </dgm:t>
    </dgm:pt>
    <dgm:pt modelId="{76C3F439-2FA5-416B-A142-6D82B5917D4A}" type="pres">
      <dgm:prSet presAssocID="{C14DAE18-4F42-4DCA-AF84-9FFD52DB3BB4}" presName="rootnode" presStyleCnt="0">
        <dgm:presLayoutVars>
          <dgm:chMax/>
          <dgm:chPref/>
          <dgm:dir/>
          <dgm:animLvl val="lvl"/>
        </dgm:presLayoutVars>
      </dgm:prSet>
      <dgm:spPr/>
    </dgm:pt>
    <dgm:pt modelId="{94066957-F915-4AAB-87DE-EDEE57A6E867}" type="pres">
      <dgm:prSet presAssocID="{3189B7E5-F085-4590-B4DA-6A746062FE29}" presName="composite" presStyleCnt="0"/>
      <dgm:spPr/>
    </dgm:pt>
    <dgm:pt modelId="{08A0E9D6-DB5A-411F-B7B6-357A48E43578}" type="pres">
      <dgm:prSet presAssocID="{3189B7E5-F085-4590-B4DA-6A746062FE29}" presName="bentUpArrow1" presStyleLbl="alignImgPlace1" presStyleIdx="0" presStyleCnt="4"/>
      <dgm:spPr>
        <a:xfrm rot="5400000">
          <a:off x="271641" y="503114"/>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D6F4A318-2612-41DA-87DD-C8E3345D4A4B}" type="pres">
      <dgm:prSet presAssocID="{3189B7E5-F085-4590-B4DA-6A746062FE29}" presName="ParentText" presStyleLbl="node1" presStyleIdx="0" presStyleCnt="5" custScaleX="139980">
        <dgm:presLayoutVars>
          <dgm:chMax val="1"/>
          <dgm:chPref val="1"/>
          <dgm:bulletEnabled val="1"/>
        </dgm:presLayoutVars>
      </dgm:prSet>
      <dgm:spPr/>
    </dgm:pt>
    <dgm:pt modelId="{A762397F-E46C-4BEC-8F49-8301C7C65424}" type="pres">
      <dgm:prSet presAssocID="{3189B7E5-F085-4590-B4DA-6A746062FE29}" presName="ChildText" presStyleLbl="revTx" presStyleIdx="0" presStyleCnt="5" custScaleX="303331" custScaleY="127490" custLinFactX="52069" custLinFactNeighborX="100000" custLinFactNeighborY="-6384">
        <dgm:presLayoutVars>
          <dgm:chMax val="0"/>
          <dgm:chPref val="0"/>
          <dgm:bulletEnabled val="1"/>
        </dgm:presLayoutVars>
      </dgm:prSet>
      <dgm:spPr/>
    </dgm:pt>
    <dgm:pt modelId="{F2057F1E-1B47-4F31-B957-435F41A4B151}" type="pres">
      <dgm:prSet presAssocID="{C2BCE2AF-949B-42FD-AB68-82DEB646F83E}" presName="sibTrans" presStyleCnt="0"/>
      <dgm:spPr/>
    </dgm:pt>
    <dgm:pt modelId="{13BDEA2B-0FB4-4505-A5C8-CF54C03B5F07}" type="pres">
      <dgm:prSet presAssocID="{5C6F6BE4-4C7E-4A7E-B733-776E5E3B7D72}" presName="composite" presStyleCnt="0"/>
      <dgm:spPr/>
    </dgm:pt>
    <dgm:pt modelId="{00D24431-43C9-44DE-A709-AE1FB50096B9}" type="pres">
      <dgm:prSet presAssocID="{5C6F6BE4-4C7E-4A7E-B733-776E5E3B7D72}" presName="bentUpArrow1" presStyleLbl="alignImgPlace1" presStyleIdx="1" presStyleCnt="4" custLinFactNeighborX="-43760"/>
      <dgm:spPr>
        <a:xfrm rot="5400000">
          <a:off x="988698" y="1076078"/>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0CCF3B1-8C4D-4906-9BBF-9F24970800C9}" type="pres">
      <dgm:prSet presAssocID="{5C6F6BE4-4C7E-4A7E-B733-776E5E3B7D72}" presName="ParentText" presStyleLbl="node1" presStyleIdx="1" presStyleCnt="5" custScaleX="139980" custLinFactNeighborX="-29594">
        <dgm:presLayoutVars>
          <dgm:chMax val="1"/>
          <dgm:chPref val="1"/>
          <dgm:bulletEnabled val="1"/>
        </dgm:presLayoutVars>
      </dgm:prSet>
      <dgm:spPr/>
    </dgm:pt>
    <dgm:pt modelId="{8DCADFBA-9845-4754-97F4-1375A2EFCEAE}" type="pres">
      <dgm:prSet presAssocID="{5C6F6BE4-4C7E-4A7E-B733-776E5E3B7D72}" presName="ChildText" presStyleLbl="revTx" presStyleIdx="1" presStyleCnt="5" custScaleX="327945" custScaleY="120614" custLinFactX="6072" custLinFactNeighborX="100000" custLinFactNeighborY="-1835">
        <dgm:presLayoutVars>
          <dgm:chMax val="0"/>
          <dgm:chPref val="0"/>
          <dgm:bulletEnabled val="1"/>
        </dgm:presLayoutVars>
      </dgm:prSet>
      <dgm:spPr/>
    </dgm:pt>
    <dgm:pt modelId="{AECF8F57-6712-4099-8A13-757946941667}" type="pres">
      <dgm:prSet presAssocID="{114B6220-DA36-45AD-95B1-04907FE67E01}" presName="sibTrans" presStyleCnt="0"/>
      <dgm:spPr/>
    </dgm:pt>
    <dgm:pt modelId="{2661B339-B004-41B8-85B4-A4FA09145672}" type="pres">
      <dgm:prSet presAssocID="{6D6B463E-14F7-4B3C-94A8-7FC881196193}" presName="composite" presStyleCnt="0"/>
      <dgm:spPr/>
    </dgm:pt>
    <dgm:pt modelId="{A1A3A879-333B-4D85-AD28-920CFBF57815}" type="pres">
      <dgm:prSet presAssocID="{6D6B463E-14F7-4B3C-94A8-7FC881196193}" presName="bentUpArrow1" presStyleLbl="alignImgPlace1" presStyleIdx="2" presStyleCnt="4" custLinFactX="-42687" custLinFactNeighborX="-100000" custLinFactNeighborY="-2166"/>
      <dgm:spPr>
        <a:xfrm rot="5400000">
          <a:off x="1693523" y="1723919"/>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BE256E3-466F-4E73-B923-4E04FD1AB545}" type="pres">
      <dgm:prSet presAssocID="{6D6B463E-14F7-4B3C-94A8-7FC881196193}" presName="ParentText" presStyleLbl="node1" presStyleIdx="2" presStyleCnt="5" custScaleX="139980" custLinFactNeighborX="-96498" custLinFactNeighborY="-1838">
        <dgm:presLayoutVars>
          <dgm:chMax val="1"/>
          <dgm:chPref val="1"/>
          <dgm:bulletEnabled val="1"/>
        </dgm:presLayoutVars>
      </dgm:prSet>
      <dgm:spPr/>
    </dgm:pt>
    <dgm:pt modelId="{863F4F04-48A9-4977-B935-5A316F5027F8}" type="pres">
      <dgm:prSet presAssocID="{6D6B463E-14F7-4B3C-94A8-7FC881196193}" presName="ChildText" presStyleLbl="revTx" presStyleIdx="2" presStyleCnt="5" custScaleX="527936" custScaleY="164474" custLinFactX="19002" custLinFactNeighborX="100000" custLinFactNeighborY="-4109">
        <dgm:presLayoutVars>
          <dgm:chMax val="0"/>
          <dgm:chPref val="0"/>
          <dgm:bulletEnabled val="1"/>
        </dgm:presLayoutVars>
      </dgm:prSet>
      <dgm:spPr/>
    </dgm:pt>
    <dgm:pt modelId="{B22833A9-A2EF-486C-BAB6-7D536CBE8D56}" type="pres">
      <dgm:prSet presAssocID="{183A0219-0942-4531-9295-84A8E0E490A4}" presName="sibTrans" presStyleCnt="0"/>
      <dgm:spPr/>
    </dgm:pt>
    <dgm:pt modelId="{DF3F251B-61AB-48CA-846B-DE70F8B13AD7}" type="pres">
      <dgm:prSet presAssocID="{21016130-9D86-460F-BECB-4864BFED65D2}" presName="composite" presStyleCnt="0"/>
      <dgm:spPr/>
    </dgm:pt>
    <dgm:pt modelId="{976BB825-4ACD-4458-A5CF-8EC99C660C06}" type="pres">
      <dgm:prSet presAssocID="{21016130-9D86-460F-BECB-4864BFED65D2}" presName="bentUpArrow1" presStyleLbl="alignImgPlace1" presStyleIdx="3" presStyleCnt="4" custLinFactX="-33182" custLinFactNeighborX="-100000"/>
      <dgm:spPr>
        <a:xfrm rot="5400000">
          <a:off x="2413440" y="2306260"/>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2A6486E-6E25-4DE2-8128-26FA797523A2}" type="pres">
      <dgm:prSet presAssocID="{21016130-9D86-460F-BECB-4864BFED65D2}" presName="ParentText" presStyleLbl="node1" presStyleIdx="3" presStyleCnt="5" custScaleX="139980" custLinFactNeighborX="-90070">
        <dgm:presLayoutVars>
          <dgm:chMax val="1"/>
          <dgm:chPref val="1"/>
          <dgm:bulletEnabled val="1"/>
        </dgm:presLayoutVars>
      </dgm:prSet>
      <dgm:spPr/>
    </dgm:pt>
    <dgm:pt modelId="{890EE903-7109-40AF-BA32-2501FC5D4374}" type="pres">
      <dgm:prSet presAssocID="{21016130-9D86-460F-BECB-4864BFED65D2}" presName="ChildText" presStyleLbl="revTx" presStyleIdx="3" presStyleCnt="5" custScaleX="296259" custLinFactNeighborX="8770" custLinFactNeighborY="-1835">
        <dgm:presLayoutVars>
          <dgm:chMax val="0"/>
          <dgm:chPref val="0"/>
          <dgm:bulletEnabled val="1"/>
        </dgm:presLayoutVars>
      </dgm:prSet>
      <dgm:spPr/>
    </dgm:pt>
    <dgm:pt modelId="{6C71A816-09D8-423C-AC01-53070FC2C195}" type="pres">
      <dgm:prSet presAssocID="{6035C8EB-D3D8-4908-B3D0-8405563724FB}" presName="sibTrans" presStyleCnt="0"/>
      <dgm:spPr/>
    </dgm:pt>
    <dgm:pt modelId="{6FBA8516-C890-49A9-AD80-6E1C9972E777}" type="pres">
      <dgm:prSet presAssocID="{4C8FCC68-9C43-4526-9327-B7E9BFC4E970}" presName="composite" presStyleCnt="0"/>
      <dgm:spPr/>
    </dgm:pt>
    <dgm:pt modelId="{BFBABA16-EB34-402C-94E4-EB8359DCD04A}" type="pres">
      <dgm:prSet presAssocID="{4C8FCC68-9C43-4526-9327-B7E9BFC4E970}" presName="ParentText" presStyleLbl="node1" presStyleIdx="4" presStyleCnt="5" custLinFactX="-19670" custLinFactNeighborX="-100000">
        <dgm:presLayoutVars>
          <dgm:chMax val="1"/>
          <dgm:chPref val="1"/>
          <dgm:bulletEnabled val="1"/>
        </dgm:presLayoutVars>
      </dgm:prSet>
      <dgm:spPr/>
    </dgm:pt>
    <dgm:pt modelId="{6FB2313B-9F2A-4749-917A-D4DFAA17E45A}" type="pres">
      <dgm:prSet presAssocID="{4C8FCC68-9C43-4526-9327-B7E9BFC4E970}" presName="FinalChildText" presStyleLbl="revTx" presStyleIdx="4" presStyleCnt="5" custScaleX="355178" custScaleY="166116" custLinFactNeighborX="-28629" custLinFactNeighborY="-4338">
        <dgm:presLayoutVars>
          <dgm:chMax val="0"/>
          <dgm:chPref val="0"/>
          <dgm:bulletEnabled val="1"/>
        </dgm:presLayoutVars>
      </dgm:prSet>
      <dgm:spPr/>
    </dgm:pt>
  </dgm:ptLst>
  <dgm:cxnLst>
    <dgm:cxn modelId="{75F9C603-FA61-4087-AD49-4B2F5E65ED78}" type="presOf" srcId="{414CC4CC-20C7-4C4E-A0F4-065C7470AFAB}" destId="{6FB2313B-9F2A-4749-917A-D4DFAA17E45A}" srcOrd="0" destOrd="1" presId="urn:microsoft.com/office/officeart/2005/8/layout/StepDownProcess"/>
    <dgm:cxn modelId="{F05AA105-1A96-4BEB-83EE-86DA7294FB4C}" type="presOf" srcId="{4C8FCC68-9C43-4526-9327-B7E9BFC4E970}" destId="{BFBABA16-EB34-402C-94E4-EB8359DCD04A}" srcOrd="0" destOrd="0" presId="urn:microsoft.com/office/officeart/2005/8/layout/StepDownProcess"/>
    <dgm:cxn modelId="{4CA54110-865A-467B-A915-D737AC63DB0F}" srcId="{6D6B463E-14F7-4B3C-94A8-7FC881196193}" destId="{5649A479-B51D-44B3-A600-84A3674FED3B}" srcOrd="1" destOrd="0" parTransId="{40320885-D422-471F-A6FD-2DE1F0E7EF71}" sibTransId="{CBB17017-6082-45D9-B8DA-C47B80EB2838}"/>
    <dgm:cxn modelId="{CC0D2D1A-39AA-44CC-BDE1-80828B705EB3}" srcId="{4C8FCC68-9C43-4526-9327-B7E9BFC4E970}" destId="{094C045C-3E69-4AAF-BA67-7BECF531D738}" srcOrd="0" destOrd="0" parTransId="{A4EC2B02-1322-41E7-8EC9-C92B15A56B06}" sibTransId="{1E1FDD28-D4F6-42F2-867B-90C808313F0B}"/>
    <dgm:cxn modelId="{90D0241B-FE20-49DC-9224-7B98EA4A07E3}" type="presOf" srcId="{668EFB0A-C652-49C8-86F2-3458B0B5E305}" destId="{A762397F-E46C-4BEC-8F49-8301C7C65424}" srcOrd="0" destOrd="0" presId="urn:microsoft.com/office/officeart/2005/8/layout/StepDownProcess"/>
    <dgm:cxn modelId="{52FF1621-48EB-4711-97D1-C42A06415994}" srcId="{21016130-9D86-460F-BECB-4864BFED65D2}" destId="{D759F6AD-CEA1-492F-83AF-1EB6FA5EA6A8}" srcOrd="0" destOrd="0" parTransId="{41D15862-3491-4FA1-9AA9-4615D740FD49}" sibTransId="{E4FFD5C9-3FA1-4A5C-A6F7-5569AB8D5EE7}"/>
    <dgm:cxn modelId="{26769227-720E-4016-944A-289ED0521C2D}" srcId="{6D6B463E-14F7-4B3C-94A8-7FC881196193}" destId="{AC2D28BD-7CA1-490F-A385-36BF345B20BE}" srcOrd="2" destOrd="0" parTransId="{CA7F4BCB-0E06-4F74-AD3E-AAD92A921B93}" sibTransId="{6720505E-75B5-46F4-89CE-6567F70AF2B1}"/>
    <dgm:cxn modelId="{E76BB727-681E-4C0B-BB85-E250DD9F8AAC}" srcId="{21016130-9D86-460F-BECB-4864BFED65D2}" destId="{E581A696-0F7F-42A1-9A37-F7C550CE28DC}" srcOrd="1" destOrd="0" parTransId="{769FF772-30C3-4C4F-8F74-7F58FFF5FED3}" sibTransId="{95E70869-A27E-4654-A03C-A20F0B011FC0}"/>
    <dgm:cxn modelId="{DE6A342C-C3D5-4210-BA94-90552892AC4E}" type="presOf" srcId="{048E82CB-846C-4A3F-A19F-725D18F2842C}" destId="{A762397F-E46C-4BEC-8F49-8301C7C65424}" srcOrd="0" destOrd="2" presId="urn:microsoft.com/office/officeart/2005/8/layout/StepDownProcess"/>
    <dgm:cxn modelId="{2B9FB436-E0FE-426C-B62B-0700DBE52081}" srcId="{C14DAE18-4F42-4DCA-AF84-9FFD52DB3BB4}" destId="{4C8FCC68-9C43-4526-9327-B7E9BFC4E970}" srcOrd="4" destOrd="0" parTransId="{7EBD76EF-BF41-4AC7-A920-FEFE40928C87}" sibTransId="{8F6D4A4D-9F99-41C3-A080-DDC76BD7145D}"/>
    <dgm:cxn modelId="{3BA70F3D-38E9-4FC1-842D-241A62DB999A}" type="presOf" srcId="{21016130-9D86-460F-BECB-4864BFED65D2}" destId="{32A6486E-6E25-4DE2-8128-26FA797523A2}" srcOrd="0" destOrd="0" presId="urn:microsoft.com/office/officeart/2005/8/layout/StepDownProcess"/>
    <dgm:cxn modelId="{38E23C3F-7D40-4E48-8BC7-994A1DB894AE}" type="presOf" srcId="{AC2D28BD-7CA1-490F-A385-36BF345B20BE}" destId="{863F4F04-48A9-4977-B935-5A316F5027F8}" srcOrd="0" destOrd="2" presId="urn:microsoft.com/office/officeart/2005/8/layout/StepDownProcess"/>
    <dgm:cxn modelId="{E4646140-6C2E-44C8-9D7C-AB4F8BE36E04}" type="presOf" srcId="{E43AB896-4679-4D7C-A341-3A04EE013DC8}" destId="{6FB2313B-9F2A-4749-917A-D4DFAA17E45A}" srcOrd="0" destOrd="2" presId="urn:microsoft.com/office/officeart/2005/8/layout/StepDownProcess"/>
    <dgm:cxn modelId="{7373835F-ADEB-4ABA-902D-7DDCCFA9FFAA}" srcId="{4C8FCC68-9C43-4526-9327-B7E9BFC4E970}" destId="{3448D89F-7E7E-448D-B659-9452064EC11B}" srcOrd="4" destOrd="0" parTransId="{A4E9295D-C631-426D-BAFC-BDB0F0ADDF36}" sibTransId="{A2ACD095-8255-4156-B31F-0867485A269F}"/>
    <dgm:cxn modelId="{6892C85F-0761-45F0-85CB-A8BAC5E18A7A}" srcId="{3189B7E5-F085-4590-B4DA-6A746062FE29}" destId="{18AEFE2A-B12D-4DBA-9078-AEAA692E80B3}" srcOrd="1" destOrd="0" parTransId="{0D2C54AD-98DB-4A22-ACA8-904E4CE9FE30}" sibTransId="{47437F0F-D8FA-40D6-83D7-F2F0675C2BA8}"/>
    <dgm:cxn modelId="{D3282866-0E3C-4B5F-B5F2-953BAC1FB745}" type="presOf" srcId="{588B8284-AA57-4669-9D95-F6E4B9BE3E73}" destId="{8DCADFBA-9845-4754-97F4-1375A2EFCEAE}" srcOrd="0" destOrd="0" presId="urn:microsoft.com/office/officeart/2005/8/layout/StepDownProcess"/>
    <dgm:cxn modelId="{FBDF4F68-522D-46CC-9D84-61FECA51B201}" type="presOf" srcId="{3448D89F-7E7E-448D-B659-9452064EC11B}" destId="{6FB2313B-9F2A-4749-917A-D4DFAA17E45A}" srcOrd="0" destOrd="4" presId="urn:microsoft.com/office/officeart/2005/8/layout/StepDownProcess"/>
    <dgm:cxn modelId="{68DB8F6C-FC23-48EB-9554-77423212496A}" type="presOf" srcId="{B5575F4A-8F11-4535-9D5D-6BE609F431C9}" destId="{863F4F04-48A9-4977-B935-5A316F5027F8}" srcOrd="0" destOrd="0" presId="urn:microsoft.com/office/officeart/2005/8/layout/StepDownProcess"/>
    <dgm:cxn modelId="{4A04EA50-059F-4DE6-AC29-87F08EF9FEBC}" srcId="{3189B7E5-F085-4590-B4DA-6A746062FE29}" destId="{136FB916-C9F0-4AE6-B415-BE5961C821AC}" srcOrd="3" destOrd="0" parTransId="{39CE01E0-A944-49AF-860B-05D1B1B12A6B}" sibTransId="{DE238165-D0F3-4DCE-AFF6-CF759C6A6FC2}"/>
    <dgm:cxn modelId="{B2627851-FFD0-4733-B603-FF68CC27FC67}" type="presOf" srcId="{3189B7E5-F085-4590-B4DA-6A746062FE29}" destId="{D6F4A318-2612-41DA-87DD-C8E3345D4A4B}" srcOrd="0" destOrd="0" presId="urn:microsoft.com/office/officeart/2005/8/layout/StepDownProcess"/>
    <dgm:cxn modelId="{C11F8571-D61B-493B-B1C2-07AA7B767242}" type="presOf" srcId="{6D6B463E-14F7-4B3C-94A8-7FC881196193}" destId="{FBE256E3-466F-4E73-B923-4E04FD1AB545}" srcOrd="0" destOrd="0" presId="urn:microsoft.com/office/officeart/2005/8/layout/StepDownProcess"/>
    <dgm:cxn modelId="{A6765D52-3470-4604-B769-AF2E0788A272}" srcId="{5C6F6BE4-4C7E-4A7E-B733-776E5E3B7D72}" destId="{CF203785-7E6F-47E1-9458-41A9D3849E25}" srcOrd="1" destOrd="0" parTransId="{F017578D-57CD-4F9B-9433-E08B14EB7D6F}" sibTransId="{A3BC924E-8C11-42CD-AFA1-43FB625F5E9A}"/>
    <dgm:cxn modelId="{E739C277-2BA0-46DA-BBC5-2FFDD58F9675}" type="presOf" srcId="{18AEFE2A-B12D-4DBA-9078-AEAA692E80B3}" destId="{A762397F-E46C-4BEC-8F49-8301C7C65424}" srcOrd="0" destOrd="1" presId="urn:microsoft.com/office/officeart/2005/8/layout/StepDownProcess"/>
    <dgm:cxn modelId="{F76DC457-342D-441B-8B2F-D26BE8F060D0}" type="presOf" srcId="{FE81D0F3-6E20-4D58-9B79-EB6A2624D0B4}" destId="{8DCADFBA-9845-4754-97F4-1375A2EFCEAE}" srcOrd="0" destOrd="2" presId="urn:microsoft.com/office/officeart/2005/8/layout/StepDownProcess"/>
    <dgm:cxn modelId="{2ADEC785-B489-44E1-AB27-3D053DA91641}" srcId="{4C8FCC68-9C43-4526-9327-B7E9BFC4E970}" destId="{414CC4CC-20C7-4C4E-A0F4-065C7470AFAB}" srcOrd="1" destOrd="0" parTransId="{94175F25-849B-4B7A-9875-CFAE2FB31D27}" sibTransId="{8CED95DF-CA9A-4429-B426-191163A33C76}"/>
    <dgm:cxn modelId="{4CE6C686-4BC2-459E-8A12-903596D04BD6}" type="presOf" srcId="{E581A696-0F7F-42A1-9A37-F7C550CE28DC}" destId="{890EE903-7109-40AF-BA32-2501FC5D4374}" srcOrd="0" destOrd="1" presId="urn:microsoft.com/office/officeart/2005/8/layout/StepDownProcess"/>
    <dgm:cxn modelId="{6960068C-ECC9-49A6-A41E-07E4B78CB84A}" type="presOf" srcId="{D759F6AD-CEA1-492F-83AF-1EB6FA5EA6A8}" destId="{890EE903-7109-40AF-BA32-2501FC5D4374}" srcOrd="0" destOrd="0" presId="urn:microsoft.com/office/officeart/2005/8/layout/StepDownProcess"/>
    <dgm:cxn modelId="{69F4468D-C6C9-4CA6-9C49-8BCBB84DE183}" srcId="{4C8FCC68-9C43-4526-9327-B7E9BFC4E970}" destId="{8DA0EE86-4B4B-4E17-90F9-9408A307FB63}" srcOrd="3" destOrd="0" parTransId="{8AB7C265-4AB9-473C-82A3-F62CBE3B2E05}" sibTransId="{4C558D80-2139-451D-B641-A216F0BA2926}"/>
    <dgm:cxn modelId="{C939089C-3C65-4D39-AE0F-071DF157C1B7}" srcId="{C14DAE18-4F42-4DCA-AF84-9FFD52DB3BB4}" destId="{21016130-9D86-460F-BECB-4864BFED65D2}" srcOrd="3" destOrd="0" parTransId="{A67F5EFC-6928-4AB5-B1B0-EC49CFC859B3}" sibTransId="{6035C8EB-D3D8-4908-B3D0-8405563724FB}"/>
    <dgm:cxn modelId="{EDE741A0-A5C2-4D84-AB7D-29FC42AA4230}" srcId="{C14DAE18-4F42-4DCA-AF84-9FFD52DB3BB4}" destId="{3189B7E5-F085-4590-B4DA-6A746062FE29}" srcOrd="0" destOrd="0" parTransId="{781D12F7-763F-43AF-90DF-A98769A19EDF}" sibTransId="{C2BCE2AF-949B-42FD-AB68-82DEB646F83E}"/>
    <dgm:cxn modelId="{C5910FA2-A34D-4913-BFFB-B0AD61273052}" type="presOf" srcId="{094C045C-3E69-4AAF-BA67-7BECF531D738}" destId="{6FB2313B-9F2A-4749-917A-D4DFAA17E45A}" srcOrd="0" destOrd="0" presId="urn:microsoft.com/office/officeart/2005/8/layout/StepDownProcess"/>
    <dgm:cxn modelId="{079234AE-B8B2-4434-971D-F883F094E0E2}" type="presOf" srcId="{8DA0EE86-4B4B-4E17-90F9-9408A307FB63}" destId="{6FB2313B-9F2A-4749-917A-D4DFAA17E45A}" srcOrd="0" destOrd="3" presId="urn:microsoft.com/office/officeart/2005/8/layout/StepDownProcess"/>
    <dgm:cxn modelId="{F6EEEEBC-CEC7-4B4D-813C-F41D2AB076BB}" srcId="{3189B7E5-F085-4590-B4DA-6A746062FE29}" destId="{048E82CB-846C-4A3F-A19F-725D18F2842C}" srcOrd="2" destOrd="0" parTransId="{1073CB36-8B49-422A-840F-56B480B90E98}" sibTransId="{4AB2EFAD-E390-4281-AB52-178BCB49C04D}"/>
    <dgm:cxn modelId="{D0F072BD-A470-49D0-88E7-0BA54B39BDE7}" srcId="{6D6B463E-14F7-4B3C-94A8-7FC881196193}" destId="{B5575F4A-8F11-4535-9D5D-6BE609F431C9}" srcOrd="0" destOrd="0" parTransId="{D7ACB0F9-9A26-453F-9193-B2EEECC91BF6}" sibTransId="{A969475D-B42A-4FA0-8408-9EBC5C534788}"/>
    <dgm:cxn modelId="{BE96DACD-9416-4B36-9D02-A97D926730D4}" type="presOf" srcId="{5649A479-B51D-44B3-A600-84A3674FED3B}" destId="{863F4F04-48A9-4977-B935-5A316F5027F8}" srcOrd="0" destOrd="1" presId="urn:microsoft.com/office/officeart/2005/8/layout/StepDownProcess"/>
    <dgm:cxn modelId="{2B529BD2-5653-466A-8857-3BF68201FEDB}" srcId="{5C6F6BE4-4C7E-4A7E-B733-776E5E3B7D72}" destId="{FE81D0F3-6E20-4D58-9B79-EB6A2624D0B4}" srcOrd="2" destOrd="0" parTransId="{533A07D9-4DDC-4D4B-95E5-032D80DB6139}" sibTransId="{078B581F-9388-4AD8-8497-523221638E3B}"/>
    <dgm:cxn modelId="{74BA78D4-BCE9-488A-BC70-E20BD5F8CBD0}" type="presOf" srcId="{87FAD3B1-DABF-442F-B80E-9E2AD47F1ADE}" destId="{863F4F04-48A9-4977-B935-5A316F5027F8}" srcOrd="0" destOrd="3" presId="urn:microsoft.com/office/officeart/2005/8/layout/StepDownProcess"/>
    <dgm:cxn modelId="{FF4D38D7-562F-478E-A20F-4B89AE3B74A1}" type="presOf" srcId="{C14DAE18-4F42-4DCA-AF84-9FFD52DB3BB4}" destId="{76C3F439-2FA5-416B-A142-6D82B5917D4A}" srcOrd="0" destOrd="0" presId="urn:microsoft.com/office/officeart/2005/8/layout/StepDownProcess"/>
    <dgm:cxn modelId="{6E5880D8-CEDE-4E96-8A82-832F5D437DDC}" srcId="{6D6B463E-14F7-4B3C-94A8-7FC881196193}" destId="{87FAD3B1-DABF-442F-B80E-9E2AD47F1ADE}" srcOrd="3" destOrd="0" parTransId="{96F7B267-07A1-4257-884A-A6FF969B7B14}" sibTransId="{4CD88950-BD0F-4CFC-999A-D3A38C763092}"/>
    <dgm:cxn modelId="{04AF85E2-6C2E-4D8A-99C5-7B8890B607E7}" type="presOf" srcId="{5C6F6BE4-4C7E-4A7E-B733-776E5E3B7D72}" destId="{60CCF3B1-8C4D-4906-9BBF-9F24970800C9}" srcOrd="0" destOrd="0" presId="urn:microsoft.com/office/officeart/2005/8/layout/StepDownProcess"/>
    <dgm:cxn modelId="{D3928DE5-88A6-4944-8E96-FC28C46F3A39}" type="presOf" srcId="{136FB916-C9F0-4AE6-B415-BE5961C821AC}" destId="{A762397F-E46C-4BEC-8F49-8301C7C65424}" srcOrd="0" destOrd="3" presId="urn:microsoft.com/office/officeart/2005/8/layout/StepDownProcess"/>
    <dgm:cxn modelId="{599D92E5-DB31-4F2C-8C32-896FEC054437}" srcId="{C14DAE18-4F42-4DCA-AF84-9FFD52DB3BB4}" destId="{6D6B463E-14F7-4B3C-94A8-7FC881196193}" srcOrd="2" destOrd="0" parTransId="{FF5F137F-BBE4-4D50-A686-CA2157CA6783}" sibTransId="{183A0219-0942-4531-9295-84A8E0E490A4}"/>
    <dgm:cxn modelId="{7199B2E5-0944-45AB-A46F-9C4C72DCB03C}" srcId="{3189B7E5-F085-4590-B4DA-6A746062FE29}" destId="{668EFB0A-C652-49C8-86F2-3458B0B5E305}" srcOrd="0" destOrd="0" parTransId="{8AABA84B-0CAD-474C-ABDF-AB8DCA84F1FE}" sibTransId="{FE374168-4B4C-4E3F-900E-256744ABA944}"/>
    <dgm:cxn modelId="{151A00E8-BDB7-4289-A6A3-CC3A5DF816B0}" srcId="{5C6F6BE4-4C7E-4A7E-B733-776E5E3B7D72}" destId="{588B8284-AA57-4669-9D95-F6E4B9BE3E73}" srcOrd="0" destOrd="0" parTransId="{B835B6D2-4300-414B-BBE6-55B06A3BAAA8}" sibTransId="{8E7FAB4F-69EF-41EC-A11D-6F4E99B4AE71}"/>
    <dgm:cxn modelId="{D7F5D9EA-2A15-4224-965A-E527AD2A4F4B}" srcId="{C14DAE18-4F42-4DCA-AF84-9FFD52DB3BB4}" destId="{5C6F6BE4-4C7E-4A7E-B733-776E5E3B7D72}" srcOrd="1" destOrd="0" parTransId="{4246F1B3-949D-4EF8-94F3-5291631165FE}" sibTransId="{114B6220-DA36-45AD-95B1-04907FE67E01}"/>
    <dgm:cxn modelId="{F618A8F0-F896-4B38-869E-5534A54391B2}" srcId="{4C8FCC68-9C43-4526-9327-B7E9BFC4E970}" destId="{E43AB896-4679-4D7C-A341-3A04EE013DC8}" srcOrd="2" destOrd="0" parTransId="{2A9445E1-7CEB-4E59-8B8A-0E95EB646430}" sibTransId="{4AC95A5C-D0AC-4C34-AB47-92754EFFFB99}"/>
    <dgm:cxn modelId="{5C74E7FB-C0BD-4834-9B60-7A5565ABC328}" type="presOf" srcId="{CF203785-7E6F-47E1-9458-41A9D3849E25}" destId="{8DCADFBA-9845-4754-97F4-1375A2EFCEAE}" srcOrd="0" destOrd="1" presId="urn:microsoft.com/office/officeart/2005/8/layout/StepDownProcess"/>
    <dgm:cxn modelId="{785A5552-77AE-4062-BF3C-815670ADC47D}" type="presParOf" srcId="{76C3F439-2FA5-416B-A142-6D82B5917D4A}" destId="{94066957-F915-4AAB-87DE-EDEE57A6E867}" srcOrd="0" destOrd="0" presId="urn:microsoft.com/office/officeart/2005/8/layout/StepDownProcess"/>
    <dgm:cxn modelId="{489ED459-73E5-41D9-91A2-CE4EE99D6695}" type="presParOf" srcId="{94066957-F915-4AAB-87DE-EDEE57A6E867}" destId="{08A0E9D6-DB5A-411F-B7B6-357A48E43578}" srcOrd="0" destOrd="0" presId="urn:microsoft.com/office/officeart/2005/8/layout/StepDownProcess"/>
    <dgm:cxn modelId="{662D2777-A363-4548-9BFD-D66406C8EACF}" type="presParOf" srcId="{94066957-F915-4AAB-87DE-EDEE57A6E867}" destId="{D6F4A318-2612-41DA-87DD-C8E3345D4A4B}" srcOrd="1" destOrd="0" presId="urn:microsoft.com/office/officeart/2005/8/layout/StepDownProcess"/>
    <dgm:cxn modelId="{CDA98772-D9B4-4209-A0D8-F23A8B2DB524}" type="presParOf" srcId="{94066957-F915-4AAB-87DE-EDEE57A6E867}" destId="{A762397F-E46C-4BEC-8F49-8301C7C65424}" srcOrd="2" destOrd="0" presId="urn:microsoft.com/office/officeart/2005/8/layout/StepDownProcess"/>
    <dgm:cxn modelId="{03F31D83-56CC-480F-9E71-07F7EA32F349}" type="presParOf" srcId="{76C3F439-2FA5-416B-A142-6D82B5917D4A}" destId="{F2057F1E-1B47-4F31-B957-435F41A4B151}" srcOrd="1" destOrd="0" presId="urn:microsoft.com/office/officeart/2005/8/layout/StepDownProcess"/>
    <dgm:cxn modelId="{35E724A0-984D-4780-BC14-E17011F7C6BF}" type="presParOf" srcId="{76C3F439-2FA5-416B-A142-6D82B5917D4A}" destId="{13BDEA2B-0FB4-4505-A5C8-CF54C03B5F07}" srcOrd="2" destOrd="0" presId="urn:microsoft.com/office/officeart/2005/8/layout/StepDownProcess"/>
    <dgm:cxn modelId="{EFDEA654-778C-4E19-BCB5-6C53E1224EAD}" type="presParOf" srcId="{13BDEA2B-0FB4-4505-A5C8-CF54C03B5F07}" destId="{00D24431-43C9-44DE-A709-AE1FB50096B9}" srcOrd="0" destOrd="0" presId="urn:microsoft.com/office/officeart/2005/8/layout/StepDownProcess"/>
    <dgm:cxn modelId="{BBD30F57-AB3F-4432-B883-6F0471B4E5A3}" type="presParOf" srcId="{13BDEA2B-0FB4-4505-A5C8-CF54C03B5F07}" destId="{60CCF3B1-8C4D-4906-9BBF-9F24970800C9}" srcOrd="1" destOrd="0" presId="urn:microsoft.com/office/officeart/2005/8/layout/StepDownProcess"/>
    <dgm:cxn modelId="{F10169F1-BCB5-499A-AAFE-8A6FFE4B9447}" type="presParOf" srcId="{13BDEA2B-0FB4-4505-A5C8-CF54C03B5F07}" destId="{8DCADFBA-9845-4754-97F4-1375A2EFCEAE}" srcOrd="2" destOrd="0" presId="urn:microsoft.com/office/officeart/2005/8/layout/StepDownProcess"/>
    <dgm:cxn modelId="{984DC1D1-83BD-469A-BC97-3F52314F7815}" type="presParOf" srcId="{76C3F439-2FA5-416B-A142-6D82B5917D4A}" destId="{AECF8F57-6712-4099-8A13-757946941667}" srcOrd="3" destOrd="0" presId="urn:microsoft.com/office/officeart/2005/8/layout/StepDownProcess"/>
    <dgm:cxn modelId="{56123480-AB9D-4B5D-8BB3-FD9CE505B651}" type="presParOf" srcId="{76C3F439-2FA5-416B-A142-6D82B5917D4A}" destId="{2661B339-B004-41B8-85B4-A4FA09145672}" srcOrd="4" destOrd="0" presId="urn:microsoft.com/office/officeart/2005/8/layout/StepDownProcess"/>
    <dgm:cxn modelId="{F001E4C7-882E-450F-ACF8-89DA014DBB4D}" type="presParOf" srcId="{2661B339-B004-41B8-85B4-A4FA09145672}" destId="{A1A3A879-333B-4D85-AD28-920CFBF57815}" srcOrd="0" destOrd="0" presId="urn:microsoft.com/office/officeart/2005/8/layout/StepDownProcess"/>
    <dgm:cxn modelId="{1C7E9DD2-47E6-4CD5-A673-E9BDFB9ED8FC}" type="presParOf" srcId="{2661B339-B004-41B8-85B4-A4FA09145672}" destId="{FBE256E3-466F-4E73-B923-4E04FD1AB545}" srcOrd="1" destOrd="0" presId="urn:microsoft.com/office/officeart/2005/8/layout/StepDownProcess"/>
    <dgm:cxn modelId="{4D64B39F-8671-4A91-8059-85572219B955}" type="presParOf" srcId="{2661B339-B004-41B8-85B4-A4FA09145672}" destId="{863F4F04-48A9-4977-B935-5A316F5027F8}" srcOrd="2" destOrd="0" presId="urn:microsoft.com/office/officeart/2005/8/layout/StepDownProcess"/>
    <dgm:cxn modelId="{C4E870B5-200E-4BDF-9C1A-4CA6789FEA4B}" type="presParOf" srcId="{76C3F439-2FA5-416B-A142-6D82B5917D4A}" destId="{B22833A9-A2EF-486C-BAB6-7D536CBE8D56}" srcOrd="5" destOrd="0" presId="urn:microsoft.com/office/officeart/2005/8/layout/StepDownProcess"/>
    <dgm:cxn modelId="{DFA0AD9C-ABE6-498B-8263-7CF787FF6ED9}" type="presParOf" srcId="{76C3F439-2FA5-416B-A142-6D82B5917D4A}" destId="{DF3F251B-61AB-48CA-846B-DE70F8B13AD7}" srcOrd="6" destOrd="0" presId="urn:microsoft.com/office/officeart/2005/8/layout/StepDownProcess"/>
    <dgm:cxn modelId="{9985C613-FF60-4BE0-A8CC-BD706E544A8E}" type="presParOf" srcId="{DF3F251B-61AB-48CA-846B-DE70F8B13AD7}" destId="{976BB825-4ACD-4458-A5CF-8EC99C660C06}" srcOrd="0" destOrd="0" presId="urn:microsoft.com/office/officeart/2005/8/layout/StepDownProcess"/>
    <dgm:cxn modelId="{34D53479-4051-4CB0-8162-0D3298136EF9}" type="presParOf" srcId="{DF3F251B-61AB-48CA-846B-DE70F8B13AD7}" destId="{32A6486E-6E25-4DE2-8128-26FA797523A2}" srcOrd="1" destOrd="0" presId="urn:microsoft.com/office/officeart/2005/8/layout/StepDownProcess"/>
    <dgm:cxn modelId="{2DEA259B-686E-4A32-A5EF-5422FD28B280}" type="presParOf" srcId="{DF3F251B-61AB-48CA-846B-DE70F8B13AD7}" destId="{890EE903-7109-40AF-BA32-2501FC5D4374}" srcOrd="2" destOrd="0" presId="urn:microsoft.com/office/officeart/2005/8/layout/StepDownProcess"/>
    <dgm:cxn modelId="{E85870F5-FC57-44E3-B313-E6BBD6A5B1B6}" type="presParOf" srcId="{76C3F439-2FA5-416B-A142-6D82B5917D4A}" destId="{6C71A816-09D8-423C-AC01-53070FC2C195}" srcOrd="7" destOrd="0" presId="urn:microsoft.com/office/officeart/2005/8/layout/StepDownProcess"/>
    <dgm:cxn modelId="{F2FE0781-8588-488F-B6DB-B190517924D0}" type="presParOf" srcId="{76C3F439-2FA5-416B-A142-6D82B5917D4A}" destId="{6FBA8516-C890-49A9-AD80-6E1C9972E777}" srcOrd="8" destOrd="0" presId="urn:microsoft.com/office/officeart/2005/8/layout/StepDownProcess"/>
    <dgm:cxn modelId="{8FDF2C19-7367-442A-BF17-FE5C774EAE8B}" type="presParOf" srcId="{6FBA8516-C890-49A9-AD80-6E1C9972E777}" destId="{BFBABA16-EB34-402C-94E4-EB8359DCD04A}" srcOrd="0" destOrd="0" presId="urn:microsoft.com/office/officeart/2005/8/layout/StepDownProcess"/>
    <dgm:cxn modelId="{02262674-E773-4AE9-9820-09324890BA67}" type="presParOf" srcId="{6FBA8516-C890-49A9-AD80-6E1C9972E777}" destId="{6FB2313B-9F2A-4749-917A-D4DFAA17E45A}" srcOrd="1" destOrd="0" presId="urn:microsoft.com/office/officeart/2005/8/layout/StepDownProcess"/>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A0E9D6-DB5A-411F-B7B6-357A48E43578}">
      <dsp:nvSpPr>
        <dsp:cNvPr id="0" name=""/>
        <dsp:cNvSpPr/>
      </dsp:nvSpPr>
      <dsp:spPr>
        <a:xfrm rot="5400000">
          <a:off x="271641" y="503114"/>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D6F4A318-2612-41DA-87DD-C8E3345D4A4B}">
      <dsp:nvSpPr>
        <dsp:cNvPr id="0" name=""/>
        <dsp:cNvSpPr/>
      </dsp:nvSpPr>
      <dsp:spPr>
        <a:xfrm>
          <a:off x="11293" y="23274"/>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Análisis</a:t>
          </a:r>
        </a:p>
      </dsp:txBody>
      <dsp:txXfrm>
        <a:off x="36197" y="48178"/>
        <a:ext cx="970211" cy="460251"/>
      </dsp:txXfrm>
    </dsp:sp>
    <dsp:sp modelId="{A762397F-E46C-4BEC-8F49-8301C7C65424}">
      <dsp:nvSpPr>
        <dsp:cNvPr id="0" name=""/>
        <dsp:cNvSpPr/>
      </dsp:nvSpPr>
      <dsp:spPr>
        <a:xfrm>
          <a:off x="1152775" y="0"/>
          <a:ext cx="1607591" cy="525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Documentar el documento SRS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Verificar y aprobar SRS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Validar y aprobar SRS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Comprender SRS</a:t>
          </a:r>
        </a:p>
      </dsp:txBody>
      <dsp:txXfrm>
        <a:off x="1152775" y="0"/>
        <a:ext cx="1607591" cy="525580"/>
      </dsp:txXfrm>
    </dsp:sp>
    <dsp:sp modelId="{00D24431-43C9-44DE-A709-AE1FB50096B9}">
      <dsp:nvSpPr>
        <dsp:cNvPr id="0" name=""/>
        <dsp:cNvSpPr/>
      </dsp:nvSpPr>
      <dsp:spPr>
        <a:xfrm rot="5400000">
          <a:off x="988698" y="1076078"/>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60CCF3B1-8C4D-4906-9BBF-9F24970800C9}">
      <dsp:nvSpPr>
        <dsp:cNvPr id="0" name=""/>
        <dsp:cNvSpPr/>
      </dsp:nvSpPr>
      <dsp:spPr>
        <a:xfrm>
          <a:off x="728352" y="596239"/>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Planificación</a:t>
          </a:r>
        </a:p>
      </dsp:txBody>
      <dsp:txXfrm>
        <a:off x="753256" y="621143"/>
        <a:ext cx="970211" cy="460251"/>
      </dsp:txXfrm>
    </dsp:sp>
    <dsp:sp modelId="{8DCADFBA-9845-4754-97F4-1375A2EFCEAE}">
      <dsp:nvSpPr>
        <dsp:cNvPr id="0" name=""/>
        <dsp:cNvSpPr/>
      </dsp:nvSpPr>
      <dsp:spPr>
        <a:xfrm>
          <a:off x="1776484" y="594829"/>
          <a:ext cx="1738040" cy="4972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Establecer acciones para corregir</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Planear como producir los entregables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Instrucciones de entrega</a:t>
          </a:r>
        </a:p>
      </dsp:txBody>
      <dsp:txXfrm>
        <a:off x="1776484" y="594829"/>
        <a:ext cx="1738040" cy="497233"/>
      </dsp:txXfrm>
    </dsp:sp>
    <dsp:sp modelId="{A1A3A879-333B-4D85-AD28-920CFBF57815}">
      <dsp:nvSpPr>
        <dsp:cNvPr id="0" name=""/>
        <dsp:cNvSpPr/>
      </dsp:nvSpPr>
      <dsp:spPr>
        <a:xfrm rot="5400000">
          <a:off x="1693523" y="1723919"/>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FBE256E3-466F-4E73-B923-4E04FD1AB545}">
      <dsp:nvSpPr>
        <dsp:cNvPr id="0" name=""/>
        <dsp:cNvSpPr/>
      </dsp:nvSpPr>
      <dsp:spPr>
        <a:xfrm>
          <a:off x="1433168" y="1244081"/>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Diseño</a:t>
          </a:r>
        </a:p>
      </dsp:txBody>
      <dsp:txXfrm>
        <a:off x="1458072" y="1268985"/>
        <a:ext cx="970211" cy="460251"/>
      </dsp:txXfrm>
    </dsp:sp>
    <dsp:sp modelId="{863F4F04-48A9-4977-B935-5A316F5027F8}">
      <dsp:nvSpPr>
        <dsp:cNvPr id="0" name=""/>
        <dsp:cNvSpPr/>
      </dsp:nvSpPr>
      <dsp:spPr>
        <a:xfrm>
          <a:off x="2507393" y="1152264"/>
          <a:ext cx="2797952" cy="6780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Documentar el diseño</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Verificar y aprobar</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Establecer diseño de pruebas, casos de prueba y validar</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Actualizar registro de trazabilidad (incorporar casos de prueba y procedimiento)</a:t>
          </a:r>
        </a:p>
      </dsp:txBody>
      <dsp:txXfrm>
        <a:off x="2507393" y="1152264"/>
        <a:ext cx="2797952" cy="678047"/>
      </dsp:txXfrm>
    </dsp:sp>
    <dsp:sp modelId="{976BB825-4ACD-4458-A5CF-8EC99C660C06}">
      <dsp:nvSpPr>
        <dsp:cNvPr id="0" name=""/>
        <dsp:cNvSpPr/>
      </dsp:nvSpPr>
      <dsp:spPr>
        <a:xfrm rot="5400000">
          <a:off x="2413440" y="2306260"/>
          <a:ext cx="432864" cy="492801"/>
        </a:xfrm>
        <a:prstGeom prst="bentUpArrow">
          <a:avLst>
            <a:gd name="adj1" fmla="val 32840"/>
            <a:gd name="adj2" fmla="val 25000"/>
            <a:gd name="adj3" fmla="val 35780"/>
          </a:avLst>
        </a:prstGeom>
        <a:solidFill>
          <a:srgbClr val="4472C4">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32A6486E-6E25-4DE2-8128-26FA797523A2}">
      <dsp:nvSpPr>
        <dsp:cNvPr id="0" name=""/>
        <dsp:cNvSpPr/>
      </dsp:nvSpPr>
      <dsp:spPr>
        <a:xfrm>
          <a:off x="2153084" y="1826420"/>
          <a:ext cx="102001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Construcción</a:t>
          </a:r>
        </a:p>
      </dsp:txBody>
      <dsp:txXfrm>
        <a:off x="2177988" y="1851324"/>
        <a:ext cx="970211" cy="460251"/>
      </dsp:txXfrm>
    </dsp:sp>
    <dsp:sp modelId="{890EE903-7109-40AF-BA32-2501FC5D4374}">
      <dsp:nvSpPr>
        <dsp:cNvPr id="0" name=""/>
        <dsp:cNvSpPr/>
      </dsp:nvSpPr>
      <dsp:spPr>
        <a:xfrm>
          <a:off x="3210182" y="1867501"/>
          <a:ext cx="1570111" cy="4122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Construcción de componentes</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Actualizar casos de pruebas</a:t>
          </a:r>
        </a:p>
      </dsp:txBody>
      <dsp:txXfrm>
        <a:off x="3210182" y="1867501"/>
        <a:ext cx="1570111" cy="412252"/>
      </dsp:txXfrm>
    </dsp:sp>
    <dsp:sp modelId="{BFBABA16-EB34-402C-94E4-EB8359DCD04A}">
      <dsp:nvSpPr>
        <dsp:cNvPr id="0" name=""/>
        <dsp:cNvSpPr/>
      </dsp:nvSpPr>
      <dsp:spPr>
        <a:xfrm>
          <a:off x="2870099" y="2487022"/>
          <a:ext cx="728689" cy="510059"/>
        </a:xfrm>
        <a:prstGeom prst="roundRect">
          <a:avLst>
            <a:gd name="adj" fmla="val 1667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MX" sz="1200" kern="1200">
              <a:solidFill>
                <a:sysClr val="window" lastClr="FFFFFF"/>
              </a:solidFill>
              <a:latin typeface="Calibri" panose="020F0502020204030204"/>
              <a:ea typeface="+mn-ea"/>
              <a:cs typeface="+mn-cs"/>
            </a:rPr>
            <a:t>Entrega</a:t>
          </a:r>
        </a:p>
      </dsp:txBody>
      <dsp:txXfrm>
        <a:off x="2895003" y="2511926"/>
        <a:ext cx="678881" cy="460251"/>
      </dsp:txXfrm>
    </dsp:sp>
    <dsp:sp modelId="{6FB2313B-9F2A-4749-917A-D4DFAA17E45A}">
      <dsp:nvSpPr>
        <dsp:cNvPr id="0" name=""/>
        <dsp:cNvSpPr/>
      </dsp:nvSpPr>
      <dsp:spPr>
        <a:xfrm>
          <a:off x="3642888" y="2381502"/>
          <a:ext cx="1882370" cy="6848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Acta de aceptación</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Actualizar repo del proyecto</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Definir con el cliente instrucciones de entrega</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Crear la configuración del software</a:t>
          </a:r>
        </a:p>
        <a:p>
          <a:pPr marL="57150" lvl="1" indent="-57150" algn="l" defTabSz="311150">
            <a:lnSpc>
              <a:spcPct val="90000"/>
            </a:lnSpc>
            <a:spcBef>
              <a:spcPct val="0"/>
            </a:spcBef>
            <a:spcAft>
              <a:spcPct val="15000"/>
            </a:spcAft>
            <a:buChar char="•"/>
          </a:pPr>
          <a:r>
            <a:rPr lang="es-MX" sz="700" kern="1200">
              <a:solidFill>
                <a:sysClr val="windowText" lastClr="000000">
                  <a:hueOff val="0"/>
                  <a:satOff val="0"/>
                  <a:lumOff val="0"/>
                  <a:alphaOff val="0"/>
                </a:sysClr>
              </a:solidFill>
              <a:latin typeface="Calibri" panose="020F0502020204030204"/>
              <a:ea typeface="+mn-ea"/>
              <a:cs typeface="+mn-cs"/>
            </a:rPr>
            <a:t>Formalizar la conclusión del proyecto</a:t>
          </a:r>
        </a:p>
      </dsp:txBody>
      <dsp:txXfrm>
        <a:off x="3642888" y="2381502"/>
        <a:ext cx="1882370" cy="6848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DB51DAA8F16545B6C965D209704DF3" ma:contentTypeVersion="6" ma:contentTypeDescription="Crear nuevo documento." ma:contentTypeScope="" ma:versionID="dbe9c70a8cc46305951e5d85390aa677">
  <xsd:schema xmlns:xsd="http://www.w3.org/2001/XMLSchema" xmlns:xs="http://www.w3.org/2001/XMLSchema" xmlns:p="http://schemas.microsoft.com/office/2006/metadata/properties" xmlns:ns2="5409715f-99a8-4b99-88b2-accc8f2a2c2f" targetNamespace="http://schemas.microsoft.com/office/2006/metadata/properties" ma:root="true" ma:fieldsID="71d43a6c445b8a63f61d7e5b5373259f" ns2:_="">
    <xsd:import namespace="5409715f-99a8-4b99-88b2-accc8f2a2c2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09715f-99a8-4b99-88b2-accc8f2a2c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2</b:RefOrder>
  </b:Source>
  <b:Source xmlns:b="http://schemas.openxmlformats.org/officeDocument/2006/bibliography" xmlns="http://schemas.openxmlformats.org/officeDocument/2006/bibliography">
    <b:Tag>MarcadorDePosición1</b:Tag>
    <b:RefOrder>3</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4</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973B9A-357B-4B96-A9A9-7CD681A3F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09715f-99a8-4b99-88b2-accc8f2a2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E4F193-1C46-451C-A82E-AF503BFAB144}">
  <ds:schemaRefs>
    <ds:schemaRef ds:uri="http://schemas.microsoft.com/sharepoint/v3/contenttype/forms"/>
  </ds:schemaRefs>
</ds:datastoreItem>
</file>

<file path=customXml/itemProps3.xml><?xml version="1.0" encoding="utf-8"?>
<ds:datastoreItem xmlns:ds="http://schemas.openxmlformats.org/officeDocument/2006/customXml" ds:itemID="{BBC47B40-F3B1-481E-9BCB-73F3619691B1}">
  <ds:schemaRefs>
    <ds:schemaRef ds:uri="http://schemas.openxmlformats.org/officeDocument/2006/bibliography"/>
  </ds:schemaRefs>
</ds:datastoreItem>
</file>

<file path=customXml/itemProps4.xml><?xml version="1.0" encoding="utf-8"?>
<ds:datastoreItem xmlns:ds="http://schemas.openxmlformats.org/officeDocument/2006/customXml" ds:itemID="{A6847229-139F-47A3-950B-3999CCFF13A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67</Pages>
  <Words>43402</Words>
  <Characters>238717</Characters>
  <Application>Microsoft Office Word</Application>
  <DocSecurity>0</DocSecurity>
  <Lines>1989</Lines>
  <Paragraphs>563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Montserrat Silva Cordero</cp:lastModifiedBy>
  <cp:revision>48</cp:revision>
  <dcterms:created xsi:type="dcterms:W3CDTF">2019-10-14T18:16:00Z</dcterms:created>
  <dcterms:modified xsi:type="dcterms:W3CDTF">2021-06-05T14:07:00Z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0x010100FBDB51DAA8F16545B6C965D209704DF3</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http://www.zotero.org/styles/ieee-with-url</vt:lpwstr>
  </property>
  <property fmtid="{D5CDD505-2E9C-101B-9397-08002B2CF9AE}" pid="17" name="Mendeley Recent Style Name 6_1">
    <vt:lpwstr>IEEE (with URL)</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51ad0d01-6a18-3c52-85bb-c762ef6a52c7</vt:lpwstr>
  </property>
  <property fmtid="{D5CDD505-2E9C-101B-9397-08002B2CF9AE}" pid="25" name="Mendeley Citation Style_1">
    <vt:lpwstr>http://www.zotero.org/styles/ieee-with-url</vt:lpwstr>
  </property>
</Properties>
</file>