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I'll answer each part systematically.</w:t>
      </w:r>
    </w:p>
    <w:p>
      <w:pPr>
        <w:pStyle w:val="Normal"/>
      </w:pPr>
      <w:r>
        <w:t xml:space="preserve"/>
      </w:r>
    </w:p>
    <w:p>
      <w:pPr>
        <w:pStyle w:val="Normal"/>
      </w:pPr>
      <w:r>
        <w:t xml:space="preserve">## Part (a): Estimating the Median</w:t>
      </w:r>
    </w:p>
    <w:p>
      <w:pPr>
        <w:pStyle w:val="Normal"/>
      </w:pPr>
      <w:r>
        <w:t xml:space="preserve"/>
      </w:r>
    </w:p>
    <w:p>
      <w:pPr>
        <w:pStyle w:val="Normal"/>
      </w:pPr>
      <w:r>
        <w:t xml:space="preserve">**Procedure:** To estimate the median from a histogram, identify the value at which half the observations fall below and half fall above. Since there are 24 western states, the median lies between the 12th and 13th ordered observations. Since there are 26 eastern states, the median lies between the 13th and 14th ordered observations. Count bars from left to right, accumulating frequencies until reaching the middle observations, then identify the bin containing those observations.</w:t>
      </w:r>
    </w:p>
    <w:p>
      <w:pPr>
        <w:pStyle w:val="Normal"/>
      </w:pPr>
      <w:r>
        <w:t xml:space="preserve"/>
      </w:r>
    </w:p>
    <w:p>
      <w:pPr>
        <w:pStyle w:val="Normal"/>
      </w:pPr>
      <w:r>
        <w:t xml:space="preserve">**West median estimate:** Reading the histogram approximately: bins 10–12: ~2, 12–14: ~4, 14–16: ~6 (cumulative: 12). The 12th and 13th values fall around the 14–16 bin. **Estimated median ≈ 15.**</w:t>
      </w:r>
    </w:p>
    <w:p>
      <w:pPr>
        <w:pStyle w:val="Normal"/>
      </w:pPr>
      <w:r>
        <w:t xml:space="preserve"/>
      </w:r>
    </w:p>
    <w:p>
      <w:pPr>
        <w:pStyle w:val="Normal"/>
      </w:pPr>
      <w:r>
        <w:t xml:space="preserve">**East median estimate:** Reading the histogram: bins 10–12: ~2, 12–14: ~3, 14–16: ~11 (cumulative: 16). The 13th and 14th values fall in the 14–16 bin. **Estimated median ≈ 15.**</w:t>
      </w:r>
    </w:p>
    <w:p>
      <w:pPr>
        <w:pStyle w:val="Normal"/>
      </w:pPr>
      <w:r>
        <w:t xml:space="preserve"/>
      </w:r>
    </w:p>
    <w:p>
      <w:pPr>
        <w:pStyle w:val="Normal"/>
      </w:pPr>
      <w:r>
        <w:t xml:space="preserve">---</w:t>
      </w:r>
    </w:p>
    <w:p>
      <w:pPr>
        <w:pStyle w:val="Normal"/>
      </w:pPr>
      <w:r>
        <w:t xml:space="preserve"/>
      </w:r>
    </w:p>
    <w:p>
      <w:pPr>
        <w:pStyle w:val="Normal"/>
      </w:pPr>
      <w:r>
        <w:t xml:space="preserve">## Part (b): Comparing the Distributions</w:t>
      </w:r>
    </w:p>
    <w:p>
      <w:pPr>
        <w:pStyle w:val="Normal"/>
      </w:pPr>
      <w:r>
        <w:t xml:space="preserve"/>
      </w:r>
    </w:p>
    <w:p>
      <w:pPr>
        <w:pStyle w:val="Normal"/>
      </w:pPr>
      <w:r>
        <w:t xml:space="preserve">Both distributions have a similar center (median ≈ 15 pupils per teacher). However, the distributions differ substantially in shape and spread. The **West distribution is right-skewed**, with a longer tail extending toward higher P-T ratios (up to ~24), indicating greater variability and several states with unusually high ratios. The **East distribution is more symmetric and unimodal**, concentrated tightly around 14–16, with much less spread. The West group has **greater variability** in P-T ratios than the East group.</w:t>
      </w:r>
    </w:p>
    <w:p>
      <w:pPr>
        <w:pStyle w:val="Normal"/>
      </w:pPr>
      <w:r>
        <w:t xml:space="preserve"/>
      </w:r>
    </w:p>
    <w:p>
      <w:pPr>
        <w:pStyle w:val="Normal"/>
      </w:pPr>
      <w:r>
        <w:t xml:space="preserve">---</w:t>
      </w:r>
    </w:p>
    <w:p>
      <w:pPr>
        <w:pStyle w:val="Normal"/>
      </w:pPr>
      <w:r>
        <w:t xml:space="preserve"/>
      </w:r>
    </w:p>
    <w:p>
      <w:pPr>
        <w:pStyle w:val="Normal"/>
      </w:pPr>
      <w:r>
        <w:t xml:space="preserve">## Part (c): Comparing the Means</w:t>
      </w:r>
    </w:p>
    <w:p>
      <w:pPr>
        <w:pStyle w:val="Normal"/>
      </w:pPr>
      <w:r>
        <w:t xml:space="preserve"/>
      </w:r>
    </w:p>
    <w:p>
      <w:pPr>
        <w:pStyle w:val="Normal"/>
      </w:pPr>
      <w:r>
        <w:t xml:space="preserve">Although both groups have similar medians (~15), the **mean P-T ratio for western states is likely higher than for eastern states.** This is because the West distribution is right-skewed with several high-value outliers (ratios approaching 20–24), which pull the mean above the median. In contrast, the East distribution is roughly symmetric, so its mean and median will be approximately equal (~15). Therefore, the western mean likely exceeds 15, while the eastern mean remains close to 15, resulting in a **higher mean P-T ratio for western states** compared to eastern states.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2026-04-15T09:40:14Z</dcterms:modified>
  <cp:category/>
</cp:coreProperties>
</file>