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## Analysis of the Scatterplot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Looking at the scatterplot, I need to assess the linear relationship between anxiety level and science achievement.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**Key observations:**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**Most data points are clustered** in the low anxiety range (0-20), with science achievement scores ranging from approximately 17-27</w:t>
      </w:r>
    </w:p>
    <w:p>
      <w:pPr>
        <w:pStyle w:val="Normal"/>
      </w:pPr>
      <w:r>
        <w:t xml:space="preserve">2. **There is one clear outlier** at approximately (50, 10) — very high anxiety, very low achievement</w:t>
      </w:r>
    </w:p>
    <w:p>
      <w:pPr>
        <w:pStyle w:val="Normal"/>
      </w:pPr>
      <w:r>
        <w:t xml:space="preserve">3. The cluster of points in the low anxiety range shows **no clear linear trend** — the points are scattered vertically without a discernible pattern</w:t>
      </w:r>
    </w:p>
    <w:p>
      <w:pPr>
        <w:pStyle w:val="Normal"/>
      </w:pPr>
      <w:r>
        <w:t xml:space="preserve">4. While the outlier *might* suggest a negative trend, it is a single extreme point that could be heavily influencing any perceived relationship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**Evaluating the options:**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**(A) Strong negative linear relationship** — The main cluster does not show a strong, consistent negative trend; this would be overstating the relationship</w:t>
      </w:r>
    </w:p>
    <w:p>
      <w:pPr>
        <w:pStyle w:val="Normal"/>
      </w:pPr>
      <w:r>
        <w:t xml:space="preserve">- **(B) Moderate linear relationship** — This still overstates the relationship; the cluster shows considerable scatter with no clear direction</w:t>
      </w:r>
    </w:p>
    <w:p>
      <w:pPr>
        <w:pStyle w:val="Normal"/>
      </w:pPr>
      <w:r>
        <w:t xml:space="preserve">- **(C) Very little, if any, linear relationship** — The bulk of the data shows scattered points with no clear linear pattern; any apparent negative trend is largely driven by a single outlier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Answer: **(C)**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scatterplot shows very little, if any, linear relationship between anxiety and science achievement. The majority of data points are clustered without a clear linear trend, and the one outlier at high anxiety is insufficient to establish a meaningful linear relationship.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2026-04-15T10:31:11Z</dcterms:modified>
  <cp:category/>
</cp:coreProperties>
</file>