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calculate the false positive rate, I need to identify false positives and the total number of negative cases.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the confusion matrix:</w:t>
      </w:r>
    </w:p>
    <w:p>
      <w:pPr>
        <w:pStyle w:val="Normal"/>
      </w:pPr>
      <w:r>
        <w:t xml:space="preserve">- False positives (FP) = positive test results among those without bowel cancer = 18</w:t>
      </w:r>
    </w:p>
    <w:p>
      <w:pPr>
        <w:pStyle w:val="Normal"/>
      </w:pPr>
      <w:r>
        <w:t xml:space="preserve">- True negatives (TN) = negative test results among those without bowel cancer = 182</w:t>
      </w:r>
    </w:p>
    <w:p>
      <w:pPr>
        <w:pStyle w:val="Normal"/>
      </w:pPr>
      <w:r>
        <w:t xml:space="preserve">- Total negatives = TN + FP = 182 + 18 = 200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false positive rate is calculated as:</w:t>
      </w:r>
    </w:p>
    <w:p>
      <w:pPr>
        <w:pStyle w:val="Normal"/>
      </w:pPr>
      <w:r>
        <w:t xml:space="preserve">**False Positive Rate = FP / (FP + TN) = 18 / 200 = 0.09 or 9%**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means that 9% of people without bowel cancer will receive a positive blood test result (false alarm).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2026-04-13T15:34:35Z</dcterms:modified>
  <cp:category/>
</cp:coreProperties>
</file>