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Looking at this statement as a graduate statistics student, I need to evaluate whether focusing on extreme values is a valid approach for comparing the effectiveness of these two medications.</w:t>
      </w:r>
    </w:p>
    <w:p>
      <w:pPr>
        <w:pStyle w:val="Normal"/>
      </w:pPr>
      <w:r>
        <w:t xml:space="preserve"/>
      </w:r>
    </w:p>
    <w:p>
      <w:pPr>
        <w:pStyle w:val="Normal"/>
      </w:pPr>
      <w:r>
        <w:t xml:space="preserve">The student's reasoning is fundamentally flawed for several reasons:</w:t>
      </w:r>
    </w:p>
    <w:p>
      <w:pPr>
        <w:pStyle w:val="Normal"/>
      </w:pPr>
      <w:r>
        <w:t xml:space="preserve"/>
      </w:r>
    </w:p>
    <w:p>
      <w:pPr>
        <w:pStyle w:val="Normal"/>
      </w:pPr>
      <w:r>
        <w:t xml:space="preserve">1. **Cherry-picking extreme values**: The student is only looking at the best results from the old formula (2 people under 20 minutes) and the worst result from the new formula (one person near 120 minutes). This selective focus on outliers ignores the overall distribution patterns.</w:t>
      </w:r>
    </w:p>
    <w:p>
      <w:pPr>
        <w:pStyle w:val="Normal"/>
      </w:pPr>
      <w:r>
        <w:t xml:space="preserve"/>
      </w:r>
    </w:p>
    <w:p>
      <w:pPr>
        <w:pStyle w:val="Normal"/>
      </w:pPr>
      <w:r>
        <w:t xml:space="preserve">2. **Ignoring the central tendency**: From the dot plots, I can observe that the new formula appears to have a distribution that is shifted toward lower values (faster relief times) compared to the old formula. The bulk of the new formula data appears concentrated around 40-60 minutes, while the old formula data appears more spread out and centered at higher values.</w:t>
      </w:r>
    </w:p>
    <w:p>
      <w:pPr>
        <w:pStyle w:val="Normal"/>
      </w:pPr>
      <w:r>
        <w:t xml:space="preserve"/>
      </w:r>
    </w:p>
    <w:p>
      <w:pPr>
        <w:pStyle w:val="Normal"/>
      </w:pPr>
      <w:r>
        <w:t xml:space="preserve">3. **Not considering sample sizes**: The old formula group has 150 people versus 100 for the new formula, so we'd expect more extreme values in the larger group by chance alone.</w:t>
      </w:r>
    </w:p>
    <w:p>
      <w:pPr>
        <w:pStyle w:val="Normal"/>
      </w:pPr>
      <w:r>
        <w:t xml:space="preserve"/>
      </w:r>
    </w:p>
    <w:p>
      <w:pPr>
        <w:pStyle w:val="Normal"/>
      </w:pPr>
      <w:r>
        <w:t xml:space="preserve">4. **Invalid statistical reasoning**: In clinical trials, we evaluate effectiveness based on measures of central tendency (mean, median) and overall distribution patterns, not on isolated extreme cases. A few outliers don't determine which treatment is superior.</w:t>
      </w:r>
    </w:p>
    <w:p>
      <w:pPr>
        <w:pStyle w:val="Normal"/>
      </w:pPr>
      <w:r>
        <w:t xml:space="preserve"/>
      </w:r>
    </w:p>
    <w:p>
      <w:pPr>
        <w:pStyle w:val="Normal"/>
      </w:pPr>
      <w:r>
        <w:t xml:space="preserve">5. **Ignoring the majority of the data**: The statement completely disregards what happened to the other 98+ people in each group, which is where the real evidence lies.</w:t>
      </w:r>
    </w:p>
    <w:p>
      <w:pPr>
        <w:pStyle w:val="Normal"/>
      </w:pPr>
      <w:r>
        <w:t xml:space="preserve"/>
      </w:r>
    </w:p>
    <w:p>
      <w:pPr>
        <w:pStyle w:val="Normal"/>
      </w:pPr>
      <w:r>
        <w:t xml:space="preserve">The answer is **(B) Not Valid**.</w:t>
      </w:r>
    </w:p>
    <w:p>
      <w:pPr>
        <w:pStyle w:val="Normal"/>
      </w:pPr>
      <w:r>
        <w:t xml:space="preserve"/>
      </w:r>
    </w:p>
    <w:p>
      <w:pPr>
        <w:pStyle w:val="Normal"/>
      </w:pPr>
      <w:r>
        <w:t xml:space="preserve">The student's conclusion is based on poor statistical reasoning that focuses on extreme values rather than the overall comparative effectiveness shown in the distributions.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2026-04-13T16:09:57Z</dcterms:modified>
  <cp:category/>
</cp:coreProperties>
</file>