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Looking at this interpretation: "We are 95% certain that the confidence interval of 18.6 to 21.3 includes the true average number of chocolate chips per cookie."</w:t>
      </w:r>
    </w:p>
    <w:p>
      <w:pPr>
        <w:pStyle w:val="Normal"/>
      </w:pPr>
      <w:r>
        <w:t xml:space="preserve"/>
      </w:r>
    </w:p>
    <w:p>
      <w:pPr>
        <w:pStyle w:val="Normal"/>
      </w:pPr>
      <w:r>
        <w:t xml:space="preserve">This statement is **Invalid (B)**.</w:t>
      </w:r>
    </w:p>
    <w:p>
      <w:pPr>
        <w:pStyle w:val="Normal"/>
      </w:pPr>
      <w:r>
        <w:t xml:space="preserve"/>
      </w:r>
    </w:p>
    <w:p>
      <w:pPr>
        <w:pStyle w:val="Normal"/>
      </w:pPr>
      <w:r>
        <w:t xml:space="preserve">Here's why:</w:t>
      </w:r>
    </w:p>
    <w:p>
      <w:pPr>
        <w:pStyle w:val="Normal"/>
      </w:pPr>
      <w:r>
        <w:t xml:space="preserve"/>
      </w:r>
    </w:p>
    <w:p>
      <w:pPr>
        <w:pStyle w:val="Normal"/>
      </w:pPr>
      <w:r>
        <w:t xml:space="preserve">The fundamental issue is with the phrase "95% certain" applied to this specific interval. In frequentist statistics, once we have calculated a specific confidence interval (like 18.6 to 21.3), that interval either contains the true parameter or it doesn't - there's no probability involved for this particular interval.</w:t>
      </w:r>
    </w:p>
    <w:p>
      <w:pPr>
        <w:pStyle w:val="Normal"/>
      </w:pPr>
      <w:r>
        <w:t xml:space="preserve"/>
      </w:r>
    </w:p>
    <w:p>
      <w:pPr>
        <w:pStyle w:val="Normal"/>
      </w:pPr>
      <w:r>
        <w:t xml:space="preserve">The correct interpretation of a 95% confidence interval is about the **process/method**, not the specific interval:</w:t>
      </w:r>
    </w:p>
    <w:p>
      <w:pPr>
        <w:pStyle w:val="Normal"/>
      </w:pPr>
      <w:r>
        <w:t xml:space="preserve"/>
      </w:r>
    </w:p>
    <w:p>
      <w:pPr>
        <w:pStyle w:val="Normal"/>
      </w:pPr>
      <w:r>
        <w:t xml:space="preserve">- **Correct**: "If we were to repeat this sampling process many times and calculate a 95% confidence interval each time, approximately 95% of those intervals would contain the true population mean."</w:t>
      </w:r>
    </w:p>
    <w:p>
      <w:pPr>
        <w:pStyle w:val="Normal"/>
      </w:pPr>
      <w:r>
        <w:t xml:space="preserve"/>
      </w:r>
    </w:p>
    <w:p>
      <w:pPr>
        <w:pStyle w:val="Normal"/>
      </w:pPr>
      <w:r>
        <w:t xml:space="preserve">- **Incorrect**: "We are 95% certain/confident that THIS specific interval contains the true mean."</w:t>
      </w:r>
    </w:p>
    <w:p>
      <w:pPr>
        <w:pStyle w:val="Normal"/>
      </w:pPr>
      <w:r>
        <w:t xml:space="preserve"/>
      </w:r>
    </w:p>
    <w:p>
      <w:pPr>
        <w:pStyle w:val="Normal"/>
      </w:pPr>
      <w:r>
        <w:t xml:space="preserve">The confidence level (95%) refers to the long-run success rate of the method, not our degree of certainty about any individual interval. Once calculated, the true parameter μ is either in [18.6, 21.3] or it isn't.</w:t>
      </w:r>
    </w:p>
    <w:p>
      <w:pPr>
        <w:pStyle w:val="Normal"/>
      </w:pPr>
      <w:r>
        <w:t xml:space="preserve"/>
      </w:r>
    </w:p>
    <w:p>
      <w:pPr>
        <w:pStyle w:val="Normal"/>
      </w:pPr>
      <w:r>
        <w:t xml:space="preserve">From a frequentist perspective, the parameter is fixed (though unknown) and the interval is random. The probability statement applies to the random interval before it's calculated, not to the fixed interval after calculation.</w:t>
      </w:r>
    </w:p>
    <w:p>
      <w:pPr>
        <w:pStyle w:val="Normal"/>
      </w:pPr>
      <w:r>
        <w:t xml:space="preserve"/>
      </w:r>
    </w:p>
    <w:p>
      <w:pPr>
        <w:pStyle w:val="Normal"/>
      </w:pPr>
      <w:r>
        <w:t xml:space="preserve">**Answer: (B) Invalid**</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2026-04-16T11:56:33Z</dcterms:modified>
  <cp:category/>
</cp:coreProperties>
</file>