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>Looking at this box plot comparison, I need to determine what percentage of students in each section scored at or below 30.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Let me analyze the box plots systematically: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**Section A:**</w:t>
      </w:r>
    </w:p>
    <w:p>
      <w:pPr>
        <w:pStyle w:val="Normal"/>
      </w:pPr>
      <w:r>
        <w:t xml:space="preserve">- The box plot shows the first quartile (Q1) appears to be at approximately 30</w:t>
      </w:r>
    </w:p>
    <w:p>
      <w:pPr>
        <w:pStyle w:val="Normal"/>
      </w:pPr>
      <w:r>
        <w:t xml:space="preserve">- Since Q1 represents the 25th percentile, this means about 25% of students in Section A scored at or below 30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**Section B:**</w:t>
      </w:r>
    </w:p>
    <w:p>
      <w:pPr>
        <w:pStyle w:val="Normal"/>
      </w:pPr>
      <w:r>
        <w:t xml:space="preserve">- The box plot shows the first quartile (Q1) appears to be at approximately 50</w:t>
      </w:r>
    </w:p>
    <w:p>
      <w:pPr>
        <w:pStyle w:val="Normal"/>
      </w:pPr>
      <w:r>
        <w:t xml:space="preserve">- The minimum value (left whisker end) appears to be around 20</w:t>
      </w:r>
    </w:p>
    <w:p>
      <w:pPr>
        <w:pStyle w:val="Normal"/>
      </w:pPr>
      <w:r>
        <w:t xml:space="preserve">- Since Q1 is at 50, and we're looking for the percentage at or below 30, we need to estimate what percentile corresponds to a score of 30</w:t>
      </w:r>
    </w:p>
    <w:p>
      <w:pPr>
        <w:pStyle w:val="Normal"/>
      </w:pPr>
      <w:r>
        <w:t xml:space="preserve">- Since 30 falls between the minimum (~20) and Q1 (~50), and this represents the bottom 25% of the distribution, score 30 would correspond to somewhere less than the 25th percentile</w:t>
      </w:r>
    </w:p>
    <w:p>
      <w:pPr>
        <w:pStyle w:val="Normal"/>
      </w:pPr>
      <w:r>
        <w:t xml:space="preserve">- Given that 30 is closer to 20 than to 50 in this range, I'd estimate roughly 10-15% of Section B students scored at or below 30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**Comparison:**</w:t>
      </w:r>
    </w:p>
    <w:p>
      <w:pPr>
        <w:pStyle w:val="Normal"/>
      </w:pPr>
      <w:r>
        <w:t xml:space="preserve">- Section A: ~25% of students scored at or below 30</w:t>
      </w:r>
    </w:p>
    <w:p>
      <w:pPr>
        <w:pStyle w:val="Normal"/>
      </w:pPr>
      <w:r>
        <w:t xml:space="preserve">- Section B: ~10-15% of students scored at or below 30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Therefore, Section A has a greater percentage of students with scores at or below 30.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The answer is **(A) Section A**.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mlangstonsmith</cp:lastModifiedBy>
  <cp:revision>9</cp:revision>
  <dcterms:created xsi:type="dcterms:W3CDTF">2017-02-28T11:18:00Z</dcterms:created>
  <dcterms:modified xsi:type="dcterms:W3CDTF">2026-04-13T16:23:34Z</dcterms:modified>
  <cp:category/>
</cp:coreProperties>
</file>