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consider the key differences between observational studies and experiments, and identify a legitimate advantage of observational studies.</w:t>
      </w:r>
    </w:p>
    <w:p>
      <w:pPr>
        <w:pStyle w:val="Normal"/>
      </w:pPr>
      <w:r>
        <w:t xml:space="preserve"/>
      </w:r>
    </w:p>
    <w:p>
      <w:pPr>
        <w:pStyle w:val="Normal"/>
      </w:pPr>
      <w:r>
        <w:t xml:space="preserve">Let me evaluate each option:</w:t>
      </w:r>
    </w:p>
    <w:p>
      <w:pPr>
        <w:pStyle w:val="Normal"/>
      </w:pPr>
      <w:r>
        <w:t xml:space="preserve"/>
      </w:r>
    </w:p>
    <w:p>
      <w:pPr>
        <w:pStyle w:val="Normal"/>
      </w:pPr>
      <w:r>
        <w:t xml:space="preserve">**(A) Observational studies tend to have better external validity than experiments.**</w:t>
      </w:r>
    </w:p>
    <w:p>
      <w:pPr>
        <w:pStyle w:val="Normal"/>
      </w:pPr>
      <w:r>
        <w:t xml:space="preserve">This is correct. External validity refers to how well findings generalize to real-world settings and populations. Observational studies often have better external validity because:</w:t>
      </w:r>
    </w:p>
    <w:p>
      <w:pPr>
        <w:pStyle w:val="Normal"/>
      </w:pPr>
      <w:r>
        <w:t xml:space="preserve">- They study subjects in natural, real-world conditions rather than controlled laboratory settings</w:t>
      </w:r>
    </w:p>
    <w:p>
      <w:pPr>
        <w:pStyle w:val="Normal"/>
      </w:pPr>
      <w:r>
        <w:t xml:space="preserve">- They typically use broader, more representative populations</w:t>
      </w:r>
    </w:p>
    <w:p>
      <w:pPr>
        <w:pStyle w:val="Normal"/>
      </w:pPr>
      <w:r>
        <w:t xml:space="preserve">- There are no artificial constraints imposed by experimental manipulation</w:t>
      </w:r>
    </w:p>
    <w:p>
      <w:pPr>
        <w:pStyle w:val="Normal"/>
      </w:pPr>
      <w:r>
        <w:t xml:space="preserve">- The settings and conditions more closely reflect actual practice</w:t>
      </w:r>
    </w:p>
    <w:p>
      <w:pPr>
        <w:pStyle w:val="Normal"/>
      </w:pPr>
      <w:r>
        <w:t xml:space="preserve"/>
      </w:r>
    </w:p>
    <w:p>
      <w:pPr>
        <w:pStyle w:val="Normal"/>
      </w:pPr>
      <w:r>
        <w:t xml:space="preserve">**(B) Observational studies tend to have better internal validity than experiments.**</w:t>
      </w:r>
    </w:p>
    <w:p>
      <w:pPr>
        <w:pStyle w:val="Normal"/>
      </w:pPr>
      <w:r>
        <w:t xml:space="preserve">This is incorrect. Internal validity refers to the ability to establish causal relationships and rule out confounding variables. Experiments have superior internal validity because randomization and control help eliminate confounding factors that observational studies cannot control for.</w:t>
      </w:r>
    </w:p>
    <w:p>
      <w:pPr>
        <w:pStyle w:val="Normal"/>
      </w:pPr>
      <w:r>
        <w:t xml:space="preserve"/>
      </w:r>
    </w:p>
    <w:p>
      <w:pPr>
        <w:pStyle w:val="Normal"/>
      </w:pPr>
      <w:r>
        <w:t xml:space="preserve">**(C) Fewer subjects are required for observational studies.**</w:t>
      </w:r>
    </w:p>
    <w:p>
      <w:pPr>
        <w:pStyle w:val="Normal"/>
      </w:pPr>
      <w:r>
        <w:t xml:space="preserve">This is not necessarily true. Sample size requirements depend on the research question, effect size, and desired statistical power - not whether the study is observational or experimental.</w:t>
      </w:r>
    </w:p>
    <w:p>
      <w:pPr>
        <w:pStyle w:val="Normal"/>
      </w:pPr>
      <w:r>
        <w:t xml:space="preserve"/>
      </w:r>
    </w:p>
    <w:p>
      <w:pPr>
        <w:pStyle w:val="Normal"/>
      </w:pPr>
      <w:r>
        <w:t xml:space="preserve">**(D) Researchers do not need to worry about representative samples for observational studies.**</w:t>
      </w:r>
    </w:p>
    <w:p>
      <w:pPr>
        <w:pStyle w:val="Normal"/>
      </w:pPr>
      <w:r>
        <w:t xml:space="preserve">This is false. Representative sampling is crucial for observational studies, especially since they often aim to describe populations or relationships as they naturally occur.</w:t>
      </w:r>
    </w:p>
    <w:p>
      <w:pPr>
        <w:pStyle w:val="Normal"/>
      </w:pPr>
      <w:r>
        <w:t xml:space="preserve"/>
      </w:r>
    </w:p>
    <w:p>
      <w:pPr>
        <w:pStyle w:val="Normal"/>
      </w:pPr>
      <w:r>
        <w:t xml:space="preserve">The answer is **(A)**. Observational studies' main advantage over experiments is often their superior external validity due to studying phenomena in natural, real-world conditions with fewer artificial constraints.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2026-04-13T15:13:49Z</dcterms:modified>
  <cp:category/>
</cp:coreProperties>
</file>