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**Robustness** refers to a statistical method's ability to maintain reasonable performance when its underlying assumptions are violated. A robust procedure continues to work well even when the data doesn't perfectly meet the method's theoretical requirements.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**Resistance** refers to a statistic's insensitivity to extreme values or outliers in the dataset. A resistant measure is not heavily influenced by a small number of unusual observations.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**Examples:**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**Robustness:** The two-sample t-test is robust to moderate violations of the normality assumption, especially with larger sample sizes. Even when the underlying populations are not perfectly normal, the t-test still provides valid inferences due to the Central Limit Theorem, making it robust against this assumption violation.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**Resistance:** The median is highly resistant to outliers, while the mean is not. For example, consider the dataset {1, 2, 3, 4, 100}. The median remains 3, but the mean jumps to 22. If we change the outlier from 100 to 1000, the median stays at 3 while the mean becomes 202. This demonstrates the median's resistance to extreme values.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Note that these properties are distinct: a method can be robust but not resistant (like the t-test, which handles assumption violations well but whose sample mean is sensitive to outliers), or resistant but potentially not robust to certain assumption violations.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2026-04-13T15:18:29Z</dcterms:modified>
  <cp:category/>
</cp:coreProperties>
</file>