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student's conclusion that the unequal sample sizes (N=100 for the new formula and N=150 for the old formula) prevent a fair comparison is **not valid**.</w:t>
      </w:r>
    </w:p>
    <w:p>
      <w:pPr>
        <w:pStyle w:val="Normal"/>
      </w:pPr>
      <w:r>
        <w:t xml:space="preserve"/>
      </w:r>
    </w:p>
    <w:p>
      <w:pPr>
        <w:pStyle w:val="Normal"/>
      </w:pPr>
      <w:r>
        <w:t xml:space="preserve">Here's why:</w:t>
      </w:r>
    </w:p>
    <w:p>
      <w:pPr>
        <w:pStyle w:val="Normal"/>
      </w:pPr>
      <w:r>
        <w:t xml:space="preserve"/>
      </w:r>
    </w:p>
    <w:p>
      <w:pPr>
        <w:pStyle w:val="Normal"/>
      </w:pPr>
      <w:r>
        <w:t xml:space="preserve">*   **Random Assignment:** The problem statement explicitly mentions that patients were *randomly assigned* to the treatment groups. This is the cornerstone of experimental design. Random assignment, even with unequal sample sizes, helps to ensure that any systematic differences observed between the groups are likely due to the treatment (the drug formula in this case) rather than pre-existing differences between the patients in each group. The random process aims to balance out confounding variables, both observed and unobserved, across the groups.</w:t>
      </w:r>
    </w:p>
    <w:p>
      <w:pPr>
        <w:pStyle w:val="Normal"/>
      </w:pPr>
      <w:r>
        <w:t xml:space="preserve"/>
      </w:r>
    </w:p>
    <w:p>
      <w:pPr>
        <w:pStyle w:val="Normal"/>
      </w:pPr>
      <w:r>
        <w:t xml:space="preserve">*   **Statistical Inference:** Statistical methods are specifically designed to handle situations with unequal sample sizes. When comparing the means or distributions of two groups, statistical tests (like t-tests or ANOVA, depending on the assumptions) can accommodate different sample sizes. These tests adjust for the sample sizes when calculating test statistics and p-values, allowing for valid conclusions to be drawn about the difference between the group means or distributions.</w:t>
      </w:r>
    </w:p>
    <w:p>
      <w:pPr>
        <w:pStyle w:val="Normal"/>
      </w:pPr>
      <w:r>
        <w:t xml:space="preserve"/>
      </w:r>
    </w:p>
    <w:p>
      <w:pPr>
        <w:pStyle w:val="Normal"/>
      </w:pPr>
      <w:r>
        <w:t xml:space="preserve">*   **Power and Precision:** While unequal sample sizes can affect the *power* of a statistical test (the ability to detect a true difference if one exists) and the *precision* of the estimates, they do not inherently prevent a "fair comparison." A larger sample size generally leads to more precise estimates and greater statistical power. In this case, the group with N=150 will have more power to detect smaller differences than the group with N=100. However, this difference in power does not render the comparison unfair; it simply means that the study might be less likely to detect a small effect in the new formula group if one exists, compared to detecting it in the old formula group.</w:t>
      </w:r>
    </w:p>
    <w:p>
      <w:pPr>
        <w:pStyle w:val="Normal"/>
      </w:pPr>
      <w:r>
        <w:t xml:space="preserve"/>
      </w:r>
    </w:p>
    <w:p>
      <w:pPr>
        <w:pStyle w:val="Normal"/>
      </w:pPr>
      <w:r>
        <w:t xml:space="preserve">In summary, the random assignment is the crucial factor for ensuring a fair comparison, and statistical methods are robust enough to handle unequal sample sizes.</w:t>
      </w:r>
    </w:p>
    <w:p>
      <w:pPr>
        <w:pStyle w:val="Normal"/>
      </w:pPr>
      <w:r>
        <w:t xml:space="preserve"/>
      </w:r>
    </w:p>
    <w:p>
      <w:pPr>
        <w:pStyle w:val="Normal"/>
      </w:pPr>
      <w:r>
        <w:t xml:space="preserve">The final answer is $\boxed{B}$.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2026-04-17T09:48:31Z</dcterms:modified>
  <cp:category/>
</cp:coreProperties>
</file>