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standard deviation measures the spread or dispersion of a dataset from its mean. A higher standard deviation indicates that the data points are, on average, farther from the mean, meaning they are more spread out. Let's analyze each class: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**Class A:** This distribution is heavily skewed towards the center (around score 5-6). The majority of scores are clustered together, indicating a low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**Class B:** This distribution is bimodal with peaks at scores 1 and 10, and very low frequencies in between. This means a significant portion of the scores are at the extreme ends of the range, far from the likely mean. This characteristic suggests a high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**Class C:** This distribution appears to be roughly uniform, with similar frequencies across most scores from 0 to 10. While there is spread, the scores are distributed relatively evenly. This would likely result in a moderate standard deviation, but not as high as a distribution with scores concentrated at the extremes.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**Class D:** This distribution is somewhat skewed and has a peak around score 6. The spread is not as pronounced as in Class B, and there are no large concentrations at the extreme ends.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**Class E:** This distribution is bell-shaped and looks like a normal distribution. While it has spread, the scores are concentrated around the mean, and taper off towards the tails. A normal distribution, especially one that is not extremely wide, typically has a moderate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these observations, **Class B** exhibits the most spread because a substantial number of scores are located at the extreme ends of the distribution (scores 1 and 10), which are furthest from the mean. This leads to a larger average deviation from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 **(B) Class B, because more of its scores are far from the mean.**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2026-04-17T09:45:18Z</dcterms:modified>
  <cp:category/>
</cp:coreProperties>
</file>