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break this down with the rigor expected at the graduate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asks about the validity of interpreting a p-value of .04 as "the probability that the drug is not effective."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my analysis: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**Understanding the p-value:** The p-value is the probability of observing data as extreme as, or more extreme than, what was actually observed, *assuming the null hypothesis is true*. In this context, the null hypothesis ($H_0$) would typically be that the drug has no effect on vision loss. The alternative hypothesis ($H_a$) would be that the drug *does* decrease vision loss.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**Misinterpreting the p-value:** The interpretation offered, "the probability that the drug is not effective," is a common and significant misinterpretation of the p-value. The p-value does *not* provide a direct probability about the truth of the hypotheses. It's a statement about the data's compatibility with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**What the p-value of .04 actually means:** A p-value of .04 means that *if the drug truly had no effect* (i.e., $H_0$ were true), there would be a 4% chance of observing a result as strong as or stronger than the one found in the study, purely due to random sampling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the interpretation is wrong:** To say "the probability that the drug is not effective" implies we are assigning a probability to the state of the world (the drug's effectiveness). This is the domain of Bayesian inference, where we update prior beliefs based on evidence. The p-value, as calculated in frequentist statistics, does not allow for such direct probability statements about the hypotheses themselves. It doesn't tell us how likely the drug is to be ineffective; it tells us how unlikely our *observed data* is under the assumption of *no drug effect*.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this interpretation is a classic error in statistical reasoning.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2026-04-20T08:21:33Z</dcterms:modified>
  <cp:category/>
</cp:coreProperties>
</file>