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graduate statistics student, I would approach this question by critically evaluating the provided interpretation against the fundamental principles of confidence intervals.</w:t>
      </w:r>
    </w:p>
    <w:p>
      <w:pPr>
        <w:pStyle w:val="Normal"/>
      </w:pPr>
      <w:r>
        <w:t xml:space="preserve"/>
      </w:r>
    </w:p>
    <w:p>
      <w:pPr>
        <w:pStyle w:val="Normal"/>
      </w:pPr>
      <w:r>
        <w:t xml:space="preserve">Here's my analysis:</w:t>
      </w:r>
    </w:p>
    <w:p>
      <w:pPr>
        <w:pStyle w:val="Normal"/>
      </w:pPr>
      <w:r>
        <w:t xml:space="preserve"/>
      </w:r>
    </w:p>
    <w:p>
      <w:pPr>
        <w:pStyle w:val="Normal"/>
      </w:pPr>
      <w:r>
        <w:t xml:space="preserve">**The Interpretation:** "We are 95% certain that each cookie for this brand has approximately 18.6 to 21.3 chocolate chips."</w:t>
      </w:r>
    </w:p>
    <w:p>
      <w:pPr>
        <w:pStyle w:val="Normal"/>
      </w:pPr>
      <w:r>
        <w:t xml:space="preserve"/>
      </w:r>
    </w:p>
    <w:p>
      <w:pPr>
        <w:pStyle w:val="Normal"/>
      </w:pPr>
      <w:r>
        <w:t xml:space="preserve">**My Reasoning:**</w:t>
      </w:r>
    </w:p>
    <w:p>
      <w:pPr>
        <w:pStyle w:val="Normal"/>
      </w:pPr>
      <w:r>
        <w:t xml:space="preserve"/>
      </w:r>
    </w:p>
    <w:p>
      <w:pPr>
        <w:pStyle w:val="Normal"/>
      </w:pPr>
      <w:r>
        <w:t xml:space="preserve">A confidence interval, in this case, a 95% confidence interval, is a statement about the *population parameter* (the true average number of chocolate chips per cookie), not about individual data points. The interval (18.6, 21.3) represents a range within which we are 95% confident the *true mean* of chocolate chips per cookie lies. It does *not* make a statement about the variability of individual cookies.</w:t>
      </w:r>
    </w:p>
    <w:p>
      <w:pPr>
        <w:pStyle w:val="Normal"/>
      </w:pPr>
      <w:r>
        <w:t xml:space="preserve"/>
      </w:r>
    </w:p>
    <w:p>
      <w:pPr>
        <w:pStyle w:val="Normal"/>
      </w:pPr>
      <w:r>
        <w:t xml:space="preserve">Specifically:</w:t>
      </w:r>
    </w:p>
    <w:p>
      <w:pPr>
        <w:pStyle w:val="Normal"/>
      </w:pPr>
      <w:r>
        <w:t xml:space="preserve"/>
      </w:r>
    </w:p>
    <w:p>
      <w:pPr>
        <w:pStyle w:val="Normal"/>
      </w:pPr>
      <w:r>
        <w:t xml:space="preserve">*   **Individual vs. Mean:** The interval estimates the population *mean*, not the number of chips in *each individual cookie*. Individual cookies will naturally vary in their chip count due to random variation in the baking process. Some cookies will have fewer than 18.6 chips, and some will have more than 21.3 chips.</w:t>
      </w:r>
    </w:p>
    <w:p>
      <w:pPr>
        <w:pStyle w:val="Normal"/>
      </w:pPr>
      <w:r>
        <w:t xml:space="preserve">*   **"Each cookie" is too strong:** The phrasing "each cookie" implies a deterministic claim about every single item in the population, which is incorrect for a confidence interval about a mean.</w:t>
      </w:r>
    </w:p>
    <w:p>
      <w:pPr>
        <w:pStyle w:val="Normal"/>
      </w:pPr>
      <w:r>
        <w:t xml:space="preserve">*   **The 95% certainty is about the process:** The 95% certainty refers to the confidence in the *method* used to construct the interval. If we were to repeat this sampling process many times, 95% of the resulting confidence intervals would contain the true population mean. It's not about the certainty of a single, specific interval capturing the true mean in a direct probabilistic sense for that interval.</w:t>
      </w:r>
    </w:p>
    <w:p>
      <w:pPr>
        <w:pStyle w:val="Normal"/>
      </w:pPr>
      <w:r>
        <w:t xml:space="preserve"/>
      </w:r>
    </w:p>
    <w:p>
      <w:pPr>
        <w:pStyle w:val="Normal"/>
      </w:pPr>
      <w:r>
        <w:t xml:space="preserve">**Conclusion:**</w:t>
      </w:r>
    </w:p>
    <w:p>
      <w:pPr>
        <w:pStyle w:val="Normal"/>
      </w:pPr>
      <w:r>
        <w:t xml:space="preserve"/>
      </w:r>
    </w:p>
    <w:p>
      <w:pPr>
        <w:pStyle w:val="Normal"/>
      </w:pPr>
      <w:r>
        <w:t xml:space="preserve">The interpretation incorrectly applies the confidence interval to individual cookies rather than the population mean.</w:t>
      </w:r>
    </w:p>
    <w:p>
      <w:pPr>
        <w:pStyle w:val="Normal"/>
      </w:pPr>
      <w:r>
        <w:t xml:space="preserve"/>
      </w:r>
    </w:p>
    <w:p>
      <w:pPr>
        <w:pStyle w:val="Normal"/>
      </w:pPr>
      <w:r>
        <w:t xml:space="preserve">**Therefore, the answer is (B) Invalid.**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2026-04-20T08:19:25Z</dcterms:modified>
  <cp:category/>
</cp:coreProperties>
</file>