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Here's how a high-quality graduate statistics student would approach this question:</w:t>
      </w:r>
    </w:p>
    <w:p>
      <w:pPr>
        <w:pStyle w:val="Normal"/>
      </w:pPr>
      <w:r>
        <w:t xml:space="preserve"/>
      </w:r>
    </w:p>
    <w:p>
      <w:pPr>
        <w:pStyle w:val="Normal"/>
      </w:pPr>
      <w:r>
        <w:t xml:space="preserve">**Analysis of the Interpretation:**</w:t>
      </w:r>
    </w:p>
    <w:p>
      <w:pPr>
        <w:pStyle w:val="Normal"/>
      </w:pPr>
      <w:r>
        <w:t xml:space="preserve"/>
      </w:r>
    </w:p>
    <w:p>
      <w:pPr>
        <w:pStyle w:val="Normal"/>
      </w:pPr>
      <w:r>
        <w:t xml:space="preserve">The interpretation states: "We expect 95% of the cookies to have between 18.6 and 21.3 chocolate chips."</w:t>
      </w:r>
    </w:p>
    <w:p>
      <w:pPr>
        <w:pStyle w:val="Normal"/>
      </w:pPr>
      <w:r>
        <w:t xml:space="preserve"/>
      </w:r>
    </w:p>
    <w:p>
      <w:pPr>
        <w:pStyle w:val="Normal"/>
      </w:pPr>
      <w:r>
        <w:t xml:space="preserve">Let's break down what a confidence interval actually tells us. A 95% confidence interval for the *mean* (average) number of chocolate chips per cookie provides a range within which we are 95% confident the true population mean lies. It is *not* a statement about the proportion of individual observations that fall within that range.</w:t>
      </w:r>
    </w:p>
    <w:p>
      <w:pPr>
        <w:pStyle w:val="Normal"/>
      </w:pPr>
      <w:r>
        <w:t xml:space="preserve"/>
      </w:r>
    </w:p>
    <w:p>
      <w:pPr>
        <w:pStyle w:val="Normal"/>
      </w:pPr>
      <w:r>
        <w:t xml:space="preserve">The range (18.6 to 21.3) is an estimate of the *average* number of chips. Individual cookies will naturally vary in their chip count. Some will have fewer than 18.6 chips, and some will have more than 21.3 chips. The confidence interval quantifies our uncertainty about the *average*, not the spread of individual data points.</w:t>
      </w:r>
    </w:p>
    <w:p>
      <w:pPr>
        <w:pStyle w:val="Normal"/>
      </w:pPr>
      <w:r>
        <w:t xml:space="preserve"/>
      </w:r>
    </w:p>
    <w:p>
      <w:pPr>
        <w:pStyle w:val="Normal"/>
      </w:pPr>
      <w:r>
        <w:t xml:space="preserve">To make a statement about the percentage of individual cookies, we would need to construct a prediction interval or a tolerance interval, which are different statistical tools.</w:t>
      </w:r>
    </w:p>
    <w:p>
      <w:pPr>
        <w:pStyle w:val="Normal"/>
      </w:pPr>
      <w:r>
        <w:t xml:space="preserve"/>
      </w:r>
    </w:p>
    <w:p>
      <w:pPr>
        <w:pStyle w:val="Normal"/>
      </w:pPr>
      <w:r>
        <w:t xml:space="preserve">**Conclusion:**</w:t>
      </w:r>
    </w:p>
    <w:p>
      <w:pPr>
        <w:pStyle w:val="Normal"/>
      </w:pPr>
      <w:r>
        <w:t xml:space="preserve"/>
      </w:r>
    </w:p>
    <w:p>
      <w:pPr>
        <w:pStyle w:val="Normal"/>
      </w:pPr>
      <w:r>
        <w:t xml:space="preserve">The interpretation incorrectly uses the confidence interval to describe the distribution of individual cookie chip counts.</w:t>
      </w:r>
    </w:p>
    <w:p>
      <w:pPr>
        <w:pStyle w:val="Normal"/>
      </w:pPr>
      <w:r>
        <w:t xml:space="preserve"/>
      </w:r>
    </w:p>
    <w:p>
      <w:pPr>
        <w:pStyle w:val="Normal"/>
      </w:pPr>
      <w:r>
        <w:t xml:space="preserve">**Answer:**</w:t>
      </w:r>
    </w:p>
    <w:p>
      <w:pPr>
        <w:pStyle w:val="Normal"/>
      </w:pPr>
      <w:r>
        <w:t xml:space="preserve"/>
      </w:r>
    </w:p>
    <w:p>
      <w:pPr>
        <w:pStyle w:val="Normal"/>
      </w:pPr>
      <w:r>
        <w:t xml:space="preserve">(B) Invalid.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2026-04-20T08:30:24Z</dcterms:modified>
  <cp:category/>
</cp:coreProperties>
</file>