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I'd approach this question by analyzing what a boxplot reveals and what it doesn't, specifically in relation to the threshold of 120.</w:t>
      </w:r>
    </w:p>
    <w:p>
      <w:pPr>
        <w:pStyle w:val="Normal"/>
      </w:pPr>
      <w:r>
        <w:t xml:space="preserve"/>
      </w:r>
    </w:p>
    <w:p>
      <w:pPr>
        <w:pStyle w:val="Normal"/>
      </w:pPr>
      <w:r>
        <w:t xml:space="preserve">Here's my thought process:</w:t>
      </w:r>
    </w:p>
    <w:p>
      <w:pPr>
        <w:pStyle w:val="Normal"/>
      </w:pPr>
      <w:r>
        <w:t xml:space="preserve"/>
      </w:r>
    </w:p>
    <w:p>
      <w:pPr>
        <w:pStyle w:val="Normal"/>
      </w:pPr>
      <w:r>
        <w:t xml:space="preserve">1.  **Understand the Boxplot:** A boxplot displays the five-number summary of a dataset: minimum, first quartile (Q1), median (Q2), third quartile (Q3), and maximum. It also visually represents the spread and skewness of the data.</w:t>
      </w:r>
    </w:p>
    <w:p>
      <w:pPr>
        <w:pStyle w:val="Normal"/>
      </w:pPr>
      <w:r>
        <w:t xml:space="preserve"/>
      </w:r>
    </w:p>
    <w:p>
      <w:pPr>
        <w:pStyle w:val="Normal"/>
      </w:pPr>
      <w:r>
        <w:t xml:space="preserve">2.  **Interpret "Scores at or above 120":** This means we are interested in the proportion of students whose grades fall in the upper portion of the distribution, starting from the value of 120.</w:t>
      </w:r>
    </w:p>
    <w:p>
      <w:pPr>
        <w:pStyle w:val="Normal"/>
      </w:pPr>
      <w:r>
        <w:t xml:space="preserve"/>
      </w:r>
    </w:p>
    <w:p>
      <w:pPr>
        <w:pStyle w:val="Normal"/>
      </w:pPr>
      <w:r>
        <w:t xml:space="preserve">3.  **Examine Section A:**</w:t>
      </w:r>
    </w:p>
    <w:p>
      <w:pPr>
        <w:pStyle w:val="Normal"/>
      </w:pPr>
      <w:r>
        <w:t xml:space="preserve">    *   I'd look at the position of 120 relative to the boxplot for Section A.</w:t>
      </w:r>
    </w:p>
    <w:p>
      <w:pPr>
        <w:pStyle w:val="Normal"/>
      </w:pPr>
      <w:r>
        <w:t xml:space="preserve">    *   **Scenario 1: 120 is above Q3 (and likely above the maximum).** If 120 is above the top whisker (or the maximum value itself), then 0% of students scored at or above 120.</w:t>
      </w:r>
    </w:p>
    <w:p>
      <w:pPr>
        <w:pStyle w:val="Normal"/>
      </w:pPr>
      <w:r>
        <w:t xml:space="preserve">    *   **Scenario 2: 120 is at or above the maximum.** If 120 is equal to or greater than the maximum score, then 0% of students scored at or above 120.</w:t>
      </w:r>
    </w:p>
    <w:p>
      <w:pPr>
        <w:pStyle w:val="Normal"/>
      </w:pPr>
      <w:r>
        <w:t xml:space="preserve">    *   **Scenario 3: 120 is within the upper whisker, above Q3.** In this case, some percentage of students scored above 120. This percentage would be less than 25% (since Q3 represents the 75th percentile, meaning 25% are above Q3). The exact percentage *above 120* would depend on how far 120 is from the maximum, and the distribution within that upper whisker.</w:t>
      </w:r>
    </w:p>
    <w:p>
      <w:pPr>
        <w:pStyle w:val="Normal"/>
      </w:pPr>
      <w:r>
        <w:t xml:space="preserve">    *   **Scenario 4: 120 is equal to Q3.** Exactly 25% of students scored at or above 120.</w:t>
      </w:r>
    </w:p>
    <w:p>
      <w:pPr>
        <w:pStyle w:val="Normal"/>
      </w:pPr>
      <w:r>
        <w:t xml:space="preserve">    *   **Scenario 5: 120 is between Q3 and the median (Q2).** More than 25% of students scored at or above 120.</w:t>
      </w:r>
    </w:p>
    <w:p>
      <w:pPr>
        <w:pStyle w:val="Normal"/>
      </w:pPr>
      <w:r>
        <w:t xml:space="preserve">    *   **Scenario 6: 120 is at or below the median.** At least 50% of students scored at or above 120.</w:t>
      </w:r>
    </w:p>
    <w:p>
      <w:pPr>
        <w:pStyle w:val="Normal"/>
      </w:pPr>
      <w:r>
        <w:t xml:space="preserve"/>
      </w:r>
    </w:p>
    <w:p>
      <w:pPr>
        <w:pStyle w:val="Normal"/>
      </w:pPr>
      <w:r>
        <w:t xml:space="preserve">4.  **Examine Section B:** I'd repeat the same process for Section B, comparing 120 to its minimum, Q1, median, Q3, and maximum.</w:t>
      </w:r>
    </w:p>
    <w:p>
      <w:pPr>
        <w:pStyle w:val="Normal"/>
      </w:pPr>
      <w:r>
        <w:t xml:space="preserve"/>
      </w:r>
    </w:p>
    <w:p>
      <w:pPr>
        <w:pStyle w:val="Normal"/>
      </w:pPr>
      <w:r>
        <w:t xml:space="preserve">5.  **Compare Sections A and B:** After analyzing both boxplots, I would compare the position of 120 relative to their respective distributions.</w:t>
      </w:r>
    </w:p>
    <w:p>
      <w:pPr>
        <w:pStyle w:val="Normal"/>
      </w:pPr>
      <w:r>
        <w:t xml:space="preserve">    *   If 120 is clearly above Q3 for Section A and below Q3 for Section B, then Section B has a greater percentage.</w:t>
      </w:r>
    </w:p>
    <w:p>
      <w:pPr>
        <w:pStyle w:val="Normal"/>
      </w:pPr>
      <w:r>
        <w:t xml:space="preserve">    *   If 120 is above Q3 for both, but closer to the maximum in Section B than in Section A, Section B *might* have a greater percentage, but this is where ambiguity arises.</w:t>
      </w:r>
    </w:p>
    <w:p>
      <w:pPr>
        <w:pStyle w:val="Normal"/>
      </w:pPr>
      <w:r>
        <w:t xml:space="preserve">    *   If 120 falls above the maximum for one section and below Q3 for the other, the comparison is clear.</w:t>
      </w:r>
    </w:p>
    <w:p>
      <w:pPr>
        <w:pStyle w:val="Normal"/>
      </w:pPr>
      <w:r>
        <w:t xml:space="preserve"/>
      </w:r>
    </w:p>
    <w:p>
      <w:pPr>
        <w:pStyle w:val="Normal"/>
      </w:pPr>
      <w:r>
        <w:t xml:space="preserve">6.  **Consider the Limitations of a Boxplot:** The key limitation here is that a boxplot *does not* provide the exact percentage of data points above or below a specific value *within* the quartiles or whiskers, unless that value *is* one of the quartiles or the median. For instance, if 120 falls between Q3 and the maximum in both sections, the boxplot doesn't tell us the precise proportion of scores between Q3 and 120, or between 120 and the maximum. We can infer that if 120 is lower relative to the upper end of the distribution in one section compared to the other, that section has a higher percentage. However, if 120 is, for example, above Q3 in both sections but the distribution of scores from Q3 to the maximum is unknown precisely, we cannot definitively say which section has a greater percentage *above 120* without more information.</w:t>
      </w:r>
    </w:p>
    <w:p>
      <w:pPr>
        <w:pStyle w:val="Normal"/>
      </w:pPr>
      <w:r>
        <w:t xml:space="preserve"/>
      </w:r>
    </w:p>
    <w:p>
      <w:pPr>
        <w:pStyle w:val="Normal"/>
      </w:pPr>
      <w:r>
        <w:t xml:space="preserve">7.  **Evaluate the Options:**</w:t>
      </w:r>
    </w:p>
    <w:p>
      <w:pPr>
        <w:pStyle w:val="Normal"/>
      </w:pPr>
      <w:r>
        <w:t xml:space="preserve">    *   (A) Section A: This requires a definitive conclusion based on the boxplot.</w:t>
      </w:r>
    </w:p>
    <w:p>
      <w:pPr>
        <w:pStyle w:val="Normal"/>
      </w:pPr>
      <w:r>
        <w:t xml:space="preserve">    *   (B) Section B: This also requires a definitive conclusion.</w:t>
      </w:r>
    </w:p>
    <w:p>
      <w:pPr>
        <w:pStyle w:val="Normal"/>
      </w:pPr>
      <w:r>
        <w:t xml:space="preserve">    *   (C) Both sections are about equal: This would only be true if 120 fell in a very similar relative position for both.</w:t>
      </w:r>
    </w:p>
    <w:p>
      <w:pPr>
        <w:pStyle w:val="Normal"/>
      </w:pPr>
      <w:r>
        <w:t xml:space="preserve">    *   (D) It is impossible to tell this level of detail from a boxplot: This option directly addresses the limitation discussed in step 6. If 120 is a value that falls *within* the upper quartile (above Q3) but not at the maximum, a boxplot only shows that a certain percentage (less than 25%) are above Q3. It doesn't tell us how many of those are above 120 specifically, unless 120 is the maximum. If 120 is a value that is not a quartile or the median, and it falls within the interquartile range or a whisker, a boxplot doesn't provide the precision to compare the *exact percentages* above that value across two distributions unless one distribution's upper boundary is clearly much higher relative to 120 than the other's.</w:t>
      </w:r>
    </w:p>
    <w:p>
      <w:pPr>
        <w:pStyle w:val="Normal"/>
      </w:pPr>
      <w:r>
        <w:t xml:space="preserve"/>
      </w:r>
    </w:p>
    <w:p>
      <w:pPr>
        <w:pStyle w:val="Normal"/>
      </w:pPr>
      <w:r>
        <w:t xml:space="preserve">**Conclusion:** Unless the value 120 aligns perfectly with a quartile or the median in *both* boxplots, or falls outside the entire range of one or both, we cannot precisely determine the *percentage* of students at or above 120. We can make relative comparisons if 120 is, say, clearly above Q3 in one and below Q3 in the other, or if one's maximum is much higher than the other's relative to 120. However, the question asks for a *percentage*, implying a need for a specific quantitative comparison that a boxplot doesn't always provide at that level of detail.</w:t>
      </w:r>
    </w:p>
    <w:p>
      <w:pPr>
        <w:pStyle w:val="Normal"/>
      </w:pPr>
      <w:r>
        <w:t xml:space="preserve"/>
      </w:r>
    </w:p>
    <w:p>
      <w:pPr>
        <w:pStyle w:val="Normal"/>
      </w:pPr>
      <w:r>
        <w:t xml:space="preserve">Therefore, the most statistically sound answer is that we cannot always determine this level of detail.</w:t>
      </w:r>
    </w:p>
    <w:p>
      <w:pPr>
        <w:pStyle w:val="Normal"/>
      </w:pPr>
      <w:r>
        <w:t xml:space="preserve"/>
      </w:r>
    </w:p>
    <w:p>
      <w:pPr>
        <w:pStyle w:val="Normal"/>
      </w:pPr>
      <w:r>
        <w:t xml:space="preserve">The final answer is $\boxed{D}$.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2026-04-22T08:54:47Z</dcterms:modified>
  <cp:category/>
</cp:coreProperties>
</file>