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**(D) response bias**.</w:t>
      </w:r>
    </w:p>
    <w:p>
      <w:pPr>
        <w:pStyle w:val="Normal"/>
      </w:pPr>
      <w:r>
        <w:t xml:space="preserve"/>
      </w:r>
    </w:p>
    <w:p>
      <w:pPr>
        <w:pStyle w:val="Normal"/>
      </w:pPr>
      <w:r>
        <w:t xml:space="preserve">### Explanation:</w:t>
      </w:r>
    </w:p>
    <w:p>
      <w:pPr>
        <w:pStyle w:val="Normal"/>
      </w:pPr>
      <w:r>
        <w:t xml:space="preserve"/>
      </w:r>
    </w:p>
    <w:p>
      <w:pPr>
        <w:pStyle w:val="Normal"/>
      </w:pPr>
      <w:r>
        <w:t xml:space="preserve">As a graduate student in statistics, one must distinguish between the various types of nonsampling errors that threaten the validity of survey data. </w:t>
      </w:r>
    </w:p>
    <w:p>
      <w:pPr>
        <w:pStyle w:val="Normal"/>
      </w:pPr>
      <w:r>
        <w:t xml:space="preserve"/>
      </w:r>
    </w:p>
    <w:p>
      <w:pPr>
        <w:pStyle w:val="Normal"/>
      </w:pPr>
      <w:r>
        <w:t xml:space="preserve">1.  **Response Bias:** This occurs when the respondent provides an inaccurate, untruthful, or socially desirable answer. When questions involve sensitive topics—such as personal hygiene, illegal activities, or controversial opinions—respondents often feel pressure to align their answers with perceived social norms rather than reporting their true behavior. This creates a systematic deviation from the truth that is intrinsic to the interaction between the survey instrument and the respondent.</w:t>
      </w:r>
    </w:p>
    <w:p>
      <w:pPr>
        <w:pStyle w:val="Normal"/>
      </w:pPr>
      <w:r>
        <w:t xml:space="preserve">2.  **Sampling Bias (A):** This occurs when the method of selecting a sample results in a subset of the population that is not representative of the whole (e.g., convenience sampling). This pertains to *who* is being studied, not how they answer the questions.</w:t>
      </w:r>
    </w:p>
    <w:p>
      <w:pPr>
        <w:pStyle w:val="Normal"/>
      </w:pPr>
      <w:r>
        <w:t xml:space="preserve">3.  **Confounding (B):** This refers to an extraneous variable that correlates with both the independent variable and the dependent variable, creating a spurious relationship. This is a primary concern in causal inference and experimental design, rather than a category of survey measurement error.</w:t>
      </w:r>
    </w:p>
    <w:p>
      <w:pPr>
        <w:pStyle w:val="Normal"/>
      </w:pPr>
      <w:r>
        <w:t xml:space="preserve">4.  **Non-response Bias (C):** This occurs when there is a systematic difference between the individuals who choose to participate in a survey and those who choose not to. It is concerned with the failure to collect data from a portion of the intended sample, whereas response bias is concerned with the *quality* of the data collected from those who did participate.</w:t>
      </w:r>
    </w:p>
    <w:p>
      <w:pPr>
        <w:pStyle w:val="Normal"/>
      </w:pPr>
      <w:r>
        <w:t xml:space="preserve"/>
      </w:r>
    </w:p>
    <w:p>
      <w:pPr>
        <w:pStyle w:val="Normal"/>
      </w:pPr>
      <w:r>
        <w:t xml:space="preserve">Since the scenario specifically describes a distortion in the truthfulness of the answers provided, it is a textbook case of **response bias**.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2026-04-16T16:33:54Z</dcterms:modified>
  <cp:category/>
</cp:coreProperties>
</file>