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 Estimation of Medians</w:t>
      </w:r>
    </w:p>
    <w:p>
      <w:pPr>
        <w:pStyle w:val="Normal"/>
      </w:pPr>
      <w:r>
        <w:t xml:space="preserve">To estimate the median for each group, I will identify the position of the middle value(s) in the ordered dataset. Since the median represents the 50th percentile, I look for the value $n/2$ (and the average of $n/2$ and $n/2 + 1$ for even $n$).</w:t>
      </w:r>
    </w:p>
    <w:p>
      <w:pPr>
        <w:pStyle w:val="Normal"/>
      </w:pPr>
      <w:r>
        <w:t xml:space="preserve"/>
      </w:r>
    </w:p>
    <w:p>
      <w:pPr>
        <w:pStyle w:val="Normal"/>
      </w:pPr>
      <w:r>
        <w:t xml:space="preserve">*   **West (n=24):** The median is the average of the 12th and 13th values. Counting from the left: 1 (bin 12-13) + 4 (bin 13-14) = 5 states. Adding the 6 in the 14-15 bin brings the count to 11 states. The 12th and 13th values fall into the 15-16 bin. Thus, the estimated median is approximately **15.5**.</w:t>
      </w:r>
    </w:p>
    <w:p>
      <w:pPr>
        <w:pStyle w:val="Normal"/>
      </w:pPr>
      <w:r>
        <w:t xml:space="preserve">*   **East (n=26):** The median is the average of the 13th and 14th values. Counting from the left: 2 (bin 12-13) + 4 (bin 13-14) + 4 (bin 14-15) = 10 states. Adding the 11 in the 15-16 bin brings the cumulative count to 21. Since the 13th and 14th values fall within the 15-16 bin, the estimated median is approximately **15.5**.</w:t>
      </w:r>
    </w:p>
    <w:p>
      <w:pPr>
        <w:pStyle w:val="Normal"/>
      </w:pPr>
      <w:r>
        <w:t xml:space="preserve"/>
      </w:r>
    </w:p>
    <w:p>
      <w:pPr>
        <w:pStyle w:val="Normal"/>
      </w:pPr>
      <w:r>
        <w:t xml:space="preserve">### (b) Comparison of Distributions</w:t>
      </w:r>
    </w:p>
    <w:p>
      <w:pPr>
        <w:pStyle w:val="Normal"/>
      </w:pPr>
      <w:r>
        <w:t xml:space="preserve">The P-T ratio distributions for both regions share a similar central tendency, as indicated by the identical estimated medians of 15.5. However, the shapes of the distributions differ notably in terms of dispersion and skewness. The **East** distribution is more tightly clustered, exhibiting a leptokurtic appearance with a high concentration of states in the 15–16 range. Conversely, the **West** distribution shows greater variability (higher spread) and displays a distinct right skew, as evidenced by the tail extending toward the 20–22 range, suggesting the presence of states with significantly higher pupil-to-teacher ratios.</w:t>
      </w:r>
    </w:p>
    <w:p>
      <w:pPr>
        <w:pStyle w:val="Normal"/>
      </w:pPr>
      <w:r>
        <w:t xml:space="preserve"/>
      </w:r>
    </w:p>
    <w:p>
      <w:pPr>
        <w:pStyle w:val="Normal"/>
      </w:pPr>
      <w:r>
        <w:t xml:space="preserve">### (c) Comparison of Means</w:t>
      </w:r>
    </w:p>
    <w:p>
      <w:pPr>
        <w:pStyle w:val="Normal"/>
      </w:pPr>
      <w:r>
        <w:t xml:space="preserve">In a distribution with a right skew, such as the West group, the mean is typically pulled toward the tail and tends to be greater than the median (Mean &gt; Median). Because the East group is more symmetric and concentrated around the center, its mean is likely to be closer to its median. Given that both groups have similar medians but the West group exhibits a heavier right-hand tail, I would expect the **mean P-T ratio for the West group to be higher than that of the East group.**</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2026-04-16T20:38:01Z</dcterms:modified>
  <cp:category/>
</cp:coreProperties>
</file>