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(a) Null and Alternative Hypotheses</w:t>
      </w:r>
    </w:p>
    <w:p>
      <w:pPr>
        <w:pStyle w:val="Normal"/>
      </w:pPr>
      <w:r>
        <w:t xml:space="preserve">*   **Null Hypothesis ($H_0$):** There is no association between the number of hours worked per week and the students' perception of the effect of part-time work on their academic achievement; these variables are independent in the population of university students.</w:t>
      </w:r>
    </w:p>
    <w:p>
      <w:pPr>
        <w:pStyle w:val="Normal"/>
      </w:pPr>
      <w:r>
        <w:t xml:space="preserve">*   **Alternative Hypothesis ($H_a$):** There is an association between the number of hours worked per week and the students' perception of the effect of part-time work on their academic achievement; these variables are not independent.</w:t>
      </w:r>
    </w:p>
    <w:p>
      <w:pPr>
        <w:pStyle w:val="Normal"/>
      </w:pPr>
      <w:r>
        <w:t xml:space="preserve"/>
      </w:r>
    </w:p>
    <w:p>
      <w:pPr>
        <w:pStyle w:val="Normal"/>
      </w:pPr>
      <w:r>
        <w:t xml:space="preserve">---</w:t>
      </w:r>
    </w:p>
    <w:p>
      <w:pPr>
        <w:pStyle w:val="Normal"/>
      </w:pPr>
      <w:r>
        <w:t xml:space="preserve"/>
      </w:r>
    </w:p>
    <w:p>
      <w:pPr>
        <w:pStyle w:val="Normal"/>
      </w:pPr>
      <w:r>
        <w:t xml:space="preserve">### (b) Conditions for Chi-Square Inference</w:t>
      </w:r>
    </w:p>
    <w:p>
      <w:pPr>
        <w:pStyle w:val="Normal"/>
      </w:pPr>
      <w:r>
        <w:t xml:space="preserve">The conditions for the chi-square test of independence are generally met:</w:t>
      </w:r>
    </w:p>
    <w:p>
      <w:pPr>
        <w:pStyle w:val="Normal"/>
      </w:pPr>
      <w:r>
        <w:t xml:space="preserve">1.  **Categorical Data:** The data are organized in a contingency table with categorical variables (hours worked and perception).</w:t>
      </w:r>
    </w:p>
    <w:p>
      <w:pPr>
        <w:pStyle w:val="Normal"/>
      </w:pPr>
      <w:r>
        <w:t xml:space="preserve">2.  **Randomization:** The problem states the data were obtained from a simple random sample of 200 students.</w:t>
      </w:r>
    </w:p>
    <w:p>
      <w:pPr>
        <w:pStyle w:val="Normal"/>
      </w:pPr>
      <w:r>
        <w:t xml:space="preserve">3.  **Independence:** The sample size of 200 is less than 10% of the population of 20,000 students, satisfying the independence condition.</w:t>
      </w:r>
    </w:p>
    <w:p>
      <w:pPr>
        <w:pStyle w:val="Normal"/>
      </w:pPr>
      <w:r>
        <w:t xml:space="preserve">4.  **Expected Cell Counts:** The chi-square approximation requires that all expected counts be $\geq 1$ and that at least 80% of cells have expected counts $\geq 5$. Looking at the computer output, the smallest expected count is 6.825, and all expected counts are well above 5. Thus, the condition is satisfied.</w:t>
      </w:r>
    </w:p>
    <w:p>
      <w:pPr>
        <w:pStyle w:val="Normal"/>
      </w:pPr>
      <w:r>
        <w:t xml:space="preserve"/>
      </w:r>
    </w:p>
    <w:p>
      <w:pPr>
        <w:pStyle w:val="Normal"/>
      </w:pPr>
      <w:r>
        <w:t xml:space="preserve">---</w:t>
      </w:r>
    </w:p>
    <w:p>
      <w:pPr>
        <w:pStyle w:val="Normal"/>
      </w:pPr>
      <w:r>
        <w:t xml:space="preserve"/>
      </w:r>
    </w:p>
    <w:p>
      <w:pPr>
        <w:pStyle w:val="Normal"/>
      </w:pPr>
      <w:r>
        <w:t xml:space="preserve">### (c) Conclusion</w:t>
      </w:r>
    </w:p>
    <w:p>
      <w:pPr>
        <w:pStyle w:val="Normal"/>
      </w:pPr>
      <w:r>
        <w:t xml:space="preserve">Using a standard significance level of $\alpha = 0.05$, we compare the $p$-value of $0.007$ to $\alpha$. Since $0.007 &lt; 0.05$, we reject the null hypothesis. There is sufficient statistical evidence to conclude that there is a significant association between the number of hours students work per week and their perception of the effect of that work on their academic achievement.</w:t>
      </w:r>
    </w:p>
    <w:p>
      <w:pPr>
        <w:pStyle w:val="Normal"/>
      </w:pPr>
      <w:r>
        <w:t xml:space="preserve"/>
      </w:r>
    </w:p>
    <w:p>
      <w:pPr>
        <w:pStyle w:val="Normal"/>
      </w:pPr>
      <w:r>
        <w:t xml:space="preserve">---</w:t>
      </w:r>
    </w:p>
    <w:p>
      <w:pPr>
        <w:pStyle w:val="Normal"/>
      </w:pPr>
      <w:r>
        <w:t xml:space="preserve"/>
      </w:r>
    </w:p>
    <w:p>
      <w:pPr>
        <w:pStyle w:val="Normal"/>
      </w:pPr>
      <w:r>
        <w:t xml:space="preserve">### (d) Type I Error</w:t>
      </w:r>
    </w:p>
    <w:p>
      <w:pPr>
        <w:pStyle w:val="Normal"/>
      </w:pPr>
      <w:r>
        <w:t xml:space="preserve">Based on the decision to reject $H_0$, the advisory board might have committed a **Type I error**. </w:t>
      </w:r>
    </w:p>
    <w:p>
      <w:pPr>
        <w:pStyle w:val="Normal"/>
      </w:pPr>
      <w:r>
        <w:t xml:space="preserve"/>
      </w:r>
    </w:p>
    <w:p>
      <w:pPr>
        <w:pStyle w:val="Normal"/>
      </w:pPr>
      <w:r>
        <w:t xml:space="preserve">**Definition in context:** A Type I error would occur if the advisory board concludes that an association exists between the number of hours worked and the perceived effect on academic achievement when, in reality, no such association exists in the entire population of 20,000 students. Essentially, the board would be claiming a relationship exists based on sample variation that is actually just due to random chance.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2026-04-16T20:32:36Z</dcterms:modified>
  <cp:category/>
</cp:coreProperties>
</file>