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**(A)**.</w:t>
      </w:r>
    </w:p>
    <w:p>
      <w:pPr>
        <w:pStyle w:val="Normal"/>
      </w:pPr>
      <w:r>
        <w:t xml:space="preserve"/>
      </w:r>
    </w:p>
    <w:p>
      <w:pPr>
        <w:pStyle w:val="Normal"/>
      </w:pPr>
      <w:r>
        <w:t xml:space="preserve">**Statistical Analysis:**</w:t>
      </w:r>
    </w:p>
    <w:p>
      <w:pPr>
        <w:pStyle w:val="Normal"/>
      </w:pPr>
      <w:r>
        <w:t xml:space="preserve"/>
      </w:r>
    </w:p>
    <w:p>
      <w:pPr>
        <w:pStyle w:val="Normal"/>
      </w:pPr>
      <w:r>
        <w:t xml:space="preserve">To determine which distribution has the lowest standard deviation, we must evaluate the dispersion of the data points relative to their respective means. The standard deviation ($\sigma$) measures the spread of the data; a distribution where a higher proportion of observations are concentrated near the mean will yield a lower standard deviation.</w:t>
      </w:r>
    </w:p>
    <w:p>
      <w:pPr>
        <w:pStyle w:val="Normal"/>
      </w:pPr>
      <w:r>
        <w:t xml:space="preserve"/>
      </w:r>
    </w:p>
    <w:p>
      <w:pPr>
        <w:pStyle w:val="Normal"/>
      </w:pPr>
      <w:r>
        <w:t xml:space="preserve">*   **Class A:** The distribution is highly leptokurtic, with a significant concentration of values at the central score (5). Because the vast majority of the data is clustered tightly around the mean, the deviations $(x_i - \mu)^2$ are mostly small, leading to a very small variance and standard deviation.</w:t>
      </w:r>
    </w:p>
    <w:p>
      <w:pPr>
        <w:pStyle w:val="Normal"/>
      </w:pPr>
      <w:r>
        <w:t xml:space="preserve">*   **Class B:** This is a bimodal distribution with scores spread across the extremes (1 and 10). Because the data is polarized away from the center, the standard deviation will be quite high.</w:t>
      </w:r>
    </w:p>
    <w:p>
      <w:pPr>
        <w:pStyle w:val="Normal"/>
      </w:pPr>
      <w:r>
        <w:t xml:space="preserve">*   **Class C:** This is an approximately uniform distribution. The variance is higher than in the unimodal distributions because the data is spread evenly across the entire range rather than being concentrated near the mean.</w:t>
      </w:r>
    </w:p>
    <w:p>
      <w:pPr>
        <w:pStyle w:val="Normal"/>
      </w:pPr>
      <w:r>
        <w:t xml:space="preserve">*   **Class D:** While this distribution is unimodal, the "tails" are much heavier than in Class A. There is more dispersion across the scores 2 through 8 compared to the sharp peak in Class A.</w:t>
      </w:r>
    </w:p>
    <w:p>
      <w:pPr>
        <w:pStyle w:val="Normal"/>
      </w:pPr>
      <w:r>
        <w:t xml:space="preserve">*   **Class E:** This distribution is platykurtic compared to Class A. It has a wider spread (higher dispersion) because the frequencies are distributed more gradually across the range, resulting in a higher standard deviation than Class A.</w:t>
      </w:r>
    </w:p>
    <w:p>
      <w:pPr>
        <w:pStyle w:val="Normal"/>
      </w:pPr>
      <w:r>
        <w:t xml:space="preserve"/>
      </w:r>
    </w:p>
    <w:p>
      <w:pPr>
        <w:pStyle w:val="Normal"/>
      </w:pPr>
      <w:r>
        <w:t xml:space="preserve">**Conclusion:**</w:t>
      </w:r>
    </w:p>
    <w:p>
      <w:pPr>
        <w:pStyle w:val="Normal"/>
      </w:pPr>
      <w:r>
        <w:t xml:space="preserve">Class A exhibits the greatest degree of central tendency concentration. Mathematically, since $\sigma = \sqrt{\frac{\sum(x_i - \mu)^2}{N}}$, and Class A has the highest frequency of values where $(x_i - \mu)^2 \approx 0$, it must possess the lowest standard deviation of the provided options. (Note: The rationale provided in option C is factually incorrect regarding the graph, as Class C clearly shows variation).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2026-04-16T21:24:09Z</dcterms:modified>
  <cp:category/>
</cp:coreProperties>
</file>