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**(A) Observational studies tend to have better external validity than experiments.**</w:t>
      </w:r>
    </w:p>
    <w:p>
      <w:pPr>
        <w:pStyle w:val="Normal"/>
      </w:pPr>
      <w:r>
        <w:t xml:space="preserve"/>
      </w:r>
    </w:p>
    <w:p>
      <w:pPr>
        <w:pStyle w:val="Normal"/>
      </w:pPr>
      <w:r>
        <w:t xml:space="preserve">### Statistical Rationale:</w:t>
      </w:r>
    </w:p>
    <w:p>
      <w:pPr>
        <w:pStyle w:val="Normal"/>
      </w:pPr>
      <w:r>
        <w:t xml:space="preserve"/>
      </w:r>
    </w:p>
    <w:p>
      <w:pPr>
        <w:pStyle w:val="Normal"/>
      </w:pPr>
      <w:r>
        <w:t xml:space="preserve">*   **Why (A) is correct:** Experiments are often conducted in highly controlled laboratory or clinical environments to maximize internal validity (the ability to isolate causal mechanisms). However, this tight control often sacrifices "real-world" relevance—a concept known as ecological or external validity. Observational studies, by contrast, observe subjects in their natural settings without the artificial constraints imposed by an experimental protocol, which typically makes their findings more generalizable to the broader population.</w:t>
      </w:r>
    </w:p>
    <w:p>
      <w:pPr>
        <w:pStyle w:val="Normal"/>
      </w:pPr>
      <w:r>
        <w:t xml:space="preserve"/>
      </w:r>
    </w:p>
    <w:p>
      <w:pPr>
        <w:pStyle w:val="Normal"/>
      </w:pPr>
      <w:r>
        <w:t xml:space="preserve">*   **Why (B) is incorrect:** This is the opposite of the truth. Experiments are the "gold standard" for internal validity. Because researchers in an experiment can use random assignment to control for confounding variables and manipulate the independent variable directly, they are much better positioned to establish a causal relationship. Observational studies are plagued by selection bias and confounding, making it significantly harder to establish internal validity.</w:t>
      </w:r>
    </w:p>
    <w:p>
      <w:pPr>
        <w:pStyle w:val="Normal"/>
      </w:pPr>
      <w:r>
        <w:t xml:space="preserve"/>
      </w:r>
    </w:p>
    <w:p>
      <w:pPr>
        <w:pStyle w:val="Normal"/>
      </w:pPr>
      <w:r>
        <w:t xml:space="preserve">*   **Why (C) is incorrect:** If anything, the opposite is often true. Because observational studies lack the tight control of experiments, they are susceptible to higher levels of "noise" (uncontrolled variance). Consequently, observational studies often require *larger* sample sizes to achieve the same level of statistical power (1 - $\beta$) required to detect a significant effect compared to an experiment, where extraneous variance is minimized.</w:t>
      </w:r>
    </w:p>
    <w:p>
      <w:pPr>
        <w:pStyle w:val="Normal"/>
      </w:pPr>
      <w:r>
        <w:t xml:space="preserve"/>
      </w:r>
    </w:p>
    <w:p>
      <w:pPr>
        <w:pStyle w:val="Normal"/>
      </w:pPr>
      <w:r>
        <w:t xml:space="preserve">*   **Why (D) is incorrect:** Representative sampling is a fundamental requirement for the validity of any study intending to generalize results to a population. Researchers must be just as concerned—if not more concerned—about selection bias and the representativeness of their sample in observational studies, as they cannot rely on random assignment to balance groups. Without a representative sample, the observational data may suffer from severe sampling bias, rendering the conclusions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2026-04-16T20:49:45Z</dcterms:modified>
  <cp:category/>
</cp:coreProperties>
</file>