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understand why the null hypothesis $H_0: F(z) = G(z)$ is equivalent to testing for randomness, we must frame the runs test within the context of **exchangeability**.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runs test is fundamentally a test of the independence and identical distribution (i.i.d.) assumption. When we perform a runs test on a sequence of data, we are typically partitioning the data into two categories (e.g., values above and below the median, or values denoted by $F$ and $G$).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Here is the graduate-level justification for their equivalence: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1. The Meaning of $F(z) = G(z)$</w:t>
      </w:r>
    </w:p>
    <w:p>
      <w:pPr>
        <w:pStyle w:val="Normal"/>
      </w:pPr>
      <w:r>
        <w:t xml:space="preserve">In the context of the runs test, $F$ and $G$ represent the underlying cumulative distribution functions of two distinct populations from which we are drawing samples. If $F(z) = G(z)$ for all $z$, then the two "types" of observations (e.g., "heads" vs. "tails" or "above median" vs. "below median") are drawn from the exact same distribution.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2. Exchangeability and Randomness</w:t>
      </w:r>
    </w:p>
    <w:p>
      <w:pPr>
        <w:pStyle w:val="Normal"/>
      </w:pPr>
      <w:r>
        <w:t xml:space="preserve">If the observations are randomly sampled, the sequence of observations is **exchangeable**. Under the null hypothesis of randomness, the specific identity or value of an observation at time $t_i$ should not provide any information about the value at time $t_{i+1}$.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$F(z) = G(z)$, then every position in the sequence has an identical probability of being an "F-type" or a "G-type" observation, regardless of the values that preceded it. Consequently, any specific permutation of the observed sequence is equally likely.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3. Why the "Runs" Metric Matters</w:t>
      </w:r>
    </w:p>
    <w:p>
      <w:pPr>
        <w:pStyle w:val="Normal"/>
      </w:pPr>
      <w:r>
        <w:t xml:space="preserve">The number of runs $R$ is a sufficient statistic for detecting deviations from this randomness.</w:t>
      </w:r>
    </w:p>
    <w:p>
      <w:pPr>
        <w:pStyle w:val="Normal"/>
      </w:pPr>
      <w:r>
        <w:t xml:space="preserve">*   **If $F(z) \neq G(z)$:** The two types of data are not identically distributed. This implies a systematic structure (e.g., clusters or trends), which violates the i.i.d. assumption. If the distributions differ, we observe either too few runs (clustering/autocorrelation) or too many runs (systematic oscillation/alternation).</w:t>
      </w:r>
    </w:p>
    <w:p>
      <w:pPr>
        <w:pStyle w:val="Normal"/>
      </w:pPr>
      <w:r>
        <w:t xml:space="preserve">*   **If $F(z) = G(z)$:** The process is stationary and independent. The probability of transitioning between states is constant, leading to the expected number of runs in a truly random sequence.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Conclusion</w:t>
      </w:r>
    </w:p>
    <w:p>
      <w:pPr>
        <w:pStyle w:val="Normal"/>
      </w:pPr>
      <w:r>
        <w:t xml:space="preserve">The hypothesis $H_0: F(z) = G(z)$ is equivalent to testing for randomness because, under the assumption of independent sampling, the probability of any given observation belonging to a specific group is constant. If this equality holds, the labels of the observations are essentially "labels on a shuffle," which is the definition of a random sequence. If $F(z) \neq G(z)$, the underlying generating process has changed over time or between observations, thereby invalidating the assumption of random sampling.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2026-04-16T20:56:24Z</dcterms:modified>
  <cp:category/>
</cp:coreProperties>
</file>