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if there is evidence that the gap between males and females in reading scores grew from 2013 to 2015, we must analyze the difference in their mean scores for both years.</w:t>
      </w:r>
    </w:p>
    <w:p>
      <w:pPr>
        <w:pStyle w:val="Normal"/>
      </w:pPr>
      <w:r>
        <w:t xml:space="preserve"/>
      </w:r>
    </w:p>
    <w:p>
      <w:pPr>
        <w:pStyle w:val="Normal"/>
      </w:pPr>
      <w:r>
        <w:t xml:space="preserve">**2013 Data:**</w:t>
      </w:r>
    </w:p>
    <w:p>
      <w:pPr>
        <w:pStyle w:val="Normal"/>
      </w:pPr>
      <w:r>
        <w:t xml:space="preserve">- Male mean score: 260</w:t>
      </w:r>
    </w:p>
    <w:p>
      <w:pPr>
        <w:pStyle w:val="Normal"/>
      </w:pPr>
      <w:r>
        <w:t xml:space="preserve">- Female mean score: 268</w:t>
      </w:r>
    </w:p>
    <w:p>
      <w:pPr>
        <w:pStyle w:val="Normal"/>
      </w:pPr>
      <w:r>
        <w:t xml:space="preserve">- Gap (Female - Male): \(268 - 260 = 8\)</w:t>
      </w:r>
    </w:p>
    <w:p>
      <w:pPr>
        <w:pStyle w:val="Normal"/>
      </w:pPr>
      <w:r>
        <w:t xml:space="preserve"/>
      </w:r>
    </w:p>
    <w:p>
      <w:pPr>
        <w:pStyle w:val="Normal"/>
      </w:pPr>
      <w:r>
        <w:t xml:space="preserve">**2015 Data:**</w:t>
      </w:r>
    </w:p>
    <w:p>
      <w:pPr>
        <w:pStyle w:val="Normal"/>
      </w:pPr>
      <w:r>
        <w:t xml:space="preserve">- Male mean score: 256</w:t>
      </w:r>
    </w:p>
    <w:p>
      <w:pPr>
        <w:pStyle w:val="Normal"/>
      </w:pPr>
      <w:r>
        <w:t xml:space="preserve">- Female mean score: 265</w:t>
      </w:r>
    </w:p>
    <w:p>
      <w:pPr>
        <w:pStyle w:val="Normal"/>
      </w:pPr>
      <w:r>
        <w:t xml:space="preserve">- Gap (Female - Male): \(265 - 256 = 9\)</w:t>
      </w:r>
    </w:p>
    <w:p>
      <w:pPr>
        <w:pStyle w:val="Normal"/>
      </w:pPr>
      <w:r>
        <w:t xml:space="preserve"/>
      </w:r>
    </w:p>
    <w:p>
      <w:pPr>
        <w:pStyle w:val="Normal"/>
      </w:pPr>
      <w:r>
        <w:t xml:space="preserve">**Change in Gap:**</w:t>
      </w:r>
    </w:p>
    <w:p>
      <w:pPr>
        <w:pStyle w:val="Normal"/>
      </w:pPr>
      <w:r>
        <w:t xml:space="preserve">- Gap increase from 2013 to 2015: \(9 - 8 = 1\)</w:t>
      </w:r>
    </w:p>
    <w:p>
      <w:pPr>
        <w:pStyle w:val="Normal"/>
      </w:pPr>
      <w:r>
        <w:t xml:space="preserve"/>
      </w:r>
    </w:p>
    <w:p>
      <w:pPr>
        <w:pStyle w:val="Normal"/>
      </w:pPr>
      <w:r>
        <w:t xml:space="preserve">To determine if the increase in the gap is statistically significant, we can perform a hypothesis test for the equality of the differences. We compare the difference in the gaps to see if it's larger than what might be expected due to sampling variability.</w:t>
      </w:r>
    </w:p>
    <w:p>
      <w:pPr>
        <w:pStyle w:val="Normal"/>
      </w:pPr>
      <w:r>
        <w:t xml:space="preserve"/>
      </w:r>
    </w:p>
    <w:p>
      <w:pPr>
        <w:pStyle w:val="Normal"/>
      </w:pPr>
      <w:r>
        <w:t xml:space="preserve">**Standard Error of the Difference:**</w:t>
      </w:r>
    </w:p>
    <w:p>
      <w:pPr>
        <w:pStyle w:val="Normal"/>
      </w:pPr>
      <w:r>
        <w:t xml:space="preserve">To find the standard error (SE) of the gap difference, we can use:</w:t>
      </w:r>
    </w:p>
    <w:p>
      <w:pPr>
        <w:pStyle w:val="Normal"/>
      </w:pPr>
      <w:r>
        <w:t xml:space="preserve"/>
      </w:r>
    </w:p>
    <w:p>
      <w:pPr>
        <w:pStyle w:val="Normal"/>
      </w:pPr>
      <w:r>
        <w:t xml:space="preserve">\[</w:t>
      </w:r>
    </w:p>
    <w:p>
      <w:pPr>
        <w:pStyle w:val="Normal"/>
      </w:pPr>
      <w:r>
        <w:t xml:space="preserve">SE_{\text{diff}} = \sqrt{SE^2_{\text{2013}} + SE^2_{\text{2015}}}</w:t>
      </w:r>
    </w:p>
    <w:p>
      <w:pPr>
        <w:pStyle w:val="Normal"/>
      </w:pPr>
      <w:r>
        <w:t xml:space="preserve">\]</w:t>
      </w:r>
    </w:p>
    <w:p>
      <w:pPr>
        <w:pStyle w:val="Normal"/>
      </w:pPr>
      <w:r>
        <w:t xml:space="preserve"/>
      </w:r>
    </w:p>
    <w:p>
      <w:pPr>
        <w:pStyle w:val="Normal"/>
      </w:pPr>
      <w:r>
        <w:t xml:space="preserve">Where:</w:t>
      </w:r>
    </w:p>
    <w:p>
      <w:pPr>
        <w:pStyle w:val="Normal"/>
      </w:pPr>
      <w:r>
        <w:t xml:space="preserve"/>
      </w:r>
    </w:p>
    <w:p>
      <w:pPr>
        <w:pStyle w:val="Normal"/>
      </w:pPr>
      <w:r>
        <w:t xml:space="preserve">- \( SE_{\text{2013}} = \sqrt{(1.4)^2 + (1.3)^2} = \sqrt{1.96 + 1.69} = \sqrt{3.65} \approx 1.91 \)</w:t>
      </w:r>
    </w:p>
    <w:p>
      <w:pPr>
        <w:pStyle w:val="Normal"/>
      </w:pPr>
      <w:r>
        <w:t xml:space="preserve">- \( SE_{\text{2015}} = \sqrt{(1.3)^2 + (1.2)^2} = \sqrt{1.69 + 1.44} = \sqrt{3.13} \approx 1.77 \)</w:t>
      </w:r>
    </w:p>
    <w:p>
      <w:pPr>
        <w:pStyle w:val="Normal"/>
      </w:pPr>
      <w:r>
        <w:t xml:space="preserve"/>
      </w:r>
    </w:p>
    <w:p>
      <w:pPr>
        <w:pStyle w:val="Normal"/>
      </w:pPr>
      <w:r>
        <w:t xml:space="preserve">The SE for the gap difference is:</w:t>
      </w:r>
    </w:p>
    <w:p>
      <w:pPr>
        <w:pStyle w:val="Normal"/>
      </w:pPr>
      <w:r>
        <w:t xml:space="preserve"/>
      </w:r>
    </w:p>
    <w:p>
      <w:pPr>
        <w:pStyle w:val="Normal"/>
      </w:pPr>
      <w:r>
        <w:t xml:space="preserve">\[</w:t>
      </w:r>
    </w:p>
    <w:p>
      <w:pPr>
        <w:pStyle w:val="Normal"/>
      </w:pPr>
      <w:r>
        <w:t xml:space="preserve">SE_{\text{gap}} = \sqrt{(1.91)^2 + (1.77)^2} = \sqrt{3.65 + 3.13} = \sqrt{6.78} \approx 2.60</w:t>
      </w:r>
    </w:p>
    <w:p>
      <w:pPr>
        <w:pStyle w:val="Normal"/>
      </w:pPr>
      <w:r>
        <w:t xml:space="preserve">\]</w:t>
      </w:r>
    </w:p>
    <w:p>
      <w:pPr>
        <w:pStyle w:val="Normal"/>
      </w:pPr>
      <w:r>
        <w:t xml:space="preserve"/>
      </w:r>
    </w:p>
    <w:p>
      <w:pPr>
        <w:pStyle w:val="Normal"/>
      </w:pPr>
      <w:r>
        <w:t xml:space="preserve">**Calculate the Test Statistic:**</w:t>
      </w:r>
    </w:p>
    <w:p>
      <w:pPr>
        <w:pStyle w:val="Normal"/>
      </w:pPr>
      <w:r>
        <w:t xml:space="preserve"/>
      </w:r>
    </w:p>
    <w:p>
      <w:pPr>
        <w:pStyle w:val="Normal"/>
      </w:pPr>
      <w:r>
        <w:t xml:space="preserve">\[</w:t>
      </w:r>
    </w:p>
    <w:p>
      <w:pPr>
        <w:pStyle w:val="Normal"/>
      </w:pPr>
      <w:r>
        <w:t xml:space="preserve">Z = \frac{\text{Difference in Gaps}}{SE_{\text{gap}}} = \frac{1}{2.60} \approx 0.38</w:t>
      </w:r>
    </w:p>
    <w:p>
      <w:pPr>
        <w:pStyle w:val="Normal"/>
      </w:pPr>
      <w:r>
        <w:t xml:space="preserve">\]</w:t>
      </w:r>
    </w:p>
    <w:p>
      <w:pPr>
        <w:pStyle w:val="Normal"/>
      </w:pPr>
      <w:r>
        <w:t xml:space="preserve"/>
      </w:r>
    </w:p>
    <w:p>
      <w:pPr>
        <w:pStyle w:val="Normal"/>
      </w:pPr>
      <w:r>
        <w:t xml:space="preserve">Using a typical significance level (e.g., 0.05), we compare this \(Z\) value to determine significance. Since \(0.38\) is less than the critical value (approximately 1.96 for a two-tailed test at 0.05 significance), we do not have sufficient evidence to claim the gap grew significantly.</w:t>
      </w:r>
    </w:p>
    <w:p>
      <w:pPr>
        <w:pStyle w:val="Normal"/>
      </w:pPr>
      <w:r>
        <w:t xml:space="preserve"/>
      </w:r>
    </w:p>
    <w:p>
      <w:pPr>
        <w:pStyle w:val="Normal"/>
      </w:pPr>
      <w:r>
        <w:t xml:space="preserve">**Conclusion:**</w:t>
      </w:r>
    </w:p>
    <w:p>
      <w:pPr>
        <w:pStyle w:val="Normal"/>
      </w:pPr>
      <w:r>
        <w:t xml:space="preserve">The data do not provide sufficient evidence to conclude that the gap between male and female reading scores for Texas 8th graders significantly increased from 2013 to 2015.</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2025-05-19T16:21:51Z</dcterms:modified>
  <cp:category/>
</cp:coreProperties>
</file>