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Using the data from Question 16, the correlation coefficient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\( r = 0.971 \)**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indicates a **very strong positive linear relationship**.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want, I can also show how \( r \) is calculated from the data in Question 16.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2026-04-17T10:30:02Z</dcterms:modified>
  <cp:category/>
</cp:coreProperties>
</file>