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want the conditional probability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P(\text{Bowel cancer} \mid \text{Positive blood test})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table, among those with a **positive blood test**, there are: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- 2 with bowel cancer</w:t>
      </w:r>
    </w:p>
    <w:p>
      <w:pPr>
        <w:pStyle w:val="Normal"/>
      </w:pPr>
      <w:r>
        <w:t xml:space="preserve">- 18 without bowel cancer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total number of positive blood tests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2+18=20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Hence,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P(\text{Bowel cancer} \mid \text{Positive})=\frac{2}{20}=0.10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probability is **0.10**, or **10%**.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2026-04-17T10:15:02Z</dcterms:modified>
  <cp:category/>
</cp:coreProperties>
</file>