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subjects were **randomly assigned** to the new and old formulas, it is appropriate to make a **cause-and-effect conclusion** about the medications.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dotplots, the **center** of the new-formula distribution appears to be about **20 minutes lower** than the center of the old-formula distribution. So it is reasonable to conclude that, on average, people taking the new formula will tend to get relief about **20 minutes sooner** than those taking the old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student’s conclusion is **valid**.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2026-04-17T11:08:57Z</dcterms:modified>
  <cp:category/>
</cp:coreProperties>
</file>