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</w:t>
      </w:r>
    </w:p>
    <w:p>
      <w:pPr>
        <w:pStyle w:val="Normal"/>
      </w:pPr>
      <w:r>
        <w:t xml:space="preserve">To **generalize survey results to all dormitory students**, the key issues are whether the sample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**representative of the whole population**, and</w:t>
      </w:r>
    </w:p>
    <w:p>
      <w:pPr>
        <w:pStyle w:val="Normal"/>
      </w:pPr>
      <w:r>
        <w:t xml:space="preserve">- affected by **nonresponse bias**.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evaluate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 Five thousand students live in dormitories on campus. A random sample of only 500 were sent the survey.**  </w:t>
      </w:r>
    </w:p>
    <w:p>
      <w:pPr>
        <w:pStyle w:val="Normal"/>
      </w:pPr>
      <w:r>
        <w:t xml:space="preserve">  This does **not** by itself prevent generalization. A **random sample of 500** can be large enough to make valid inferences about a population of 5,000. What matters more is that the sample was random, not that it included everyone.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 The survey was sent to only first-year students.**  </w:t>
      </w:r>
    </w:p>
    <w:p>
      <w:pPr>
        <w:pStyle w:val="Normal"/>
      </w:pPr>
      <w:r>
        <w:t xml:space="preserve">  This **does** affect generalizability, because first-year students may have different room preferences than other dorm students.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Of the 500 students who were sent the survey, only 160 responded.**  </w:t>
      </w:r>
    </w:p>
    <w:p>
      <w:pPr>
        <w:pStyle w:val="Normal"/>
      </w:pPr>
      <w:r>
        <w:t xml:space="preserve">  This **does** affect generalizability because of possible **nonresponse bias**.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**(D) Same issue as (C).**  </w:t>
      </w:r>
    </w:p>
    <w:p>
      <w:pPr>
        <w:pStyle w:val="Normal"/>
      </w:pPr>
      <w:r>
        <w:t xml:space="preserve">  Also affects generalizability for the same reason.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Final answer</w:t>
      </w:r>
    </w:p>
    <w:p>
      <w:pPr>
        <w:pStyle w:val="Normal"/>
      </w:pPr>
      <w:r>
        <w:t xml:space="preserve">**A**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2026-04-17T11:09:34Z</dcterms:modified>
  <cp:category/>
</cp:coreProperties>
</file>