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**(B) Histogram II**.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the last digit of phone numbers should be approximately **uniformly distributed** among the ten digits **0 through 9**. Each digit is about equally likely, so the histogram should have bars of roughly equal height across all categories. That corresponds to **Histogram II**.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2026-04-17T11:12:57Z</dcterms:modified>
  <cp:category/>
</cp:coreProperties>
</file>