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(D) The mean of the logged values does not equal the log of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the key issue. When you apply t-procedures to **log-transformed data**, the inference is about **mean(log X)**, not about **log(mean X)**. Because in general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E(\log X) \neq \log(E(X)),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result does not translate directly into a statement about the **difference in means on the original scale**.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interpreting a difference in logged means as a difference in original means is problematic. On the original scale, log-based comparisons are more closely related to **ratios of geometric means**, not differences in arithmetic means.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choice: D**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2026-04-17T10:50:06Z</dcterms:modified>
  <cp:category/>
</cp:coreProperties>
</file>