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**(D) response bias**.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 The issue described is that *respondents give inaccurate or untruthful answers* to survey questions (e.g., overstating their personal hygiene). This is a classic example of **response bias**, often specifically **social desirability bias**, where people answer in a way that makes them look better rather than truthfully.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It is **not** sampling bias (A), which concerns how the sample is selected.</w:t>
      </w:r>
    </w:p>
    <w:p>
      <w:pPr>
        <w:pStyle w:val="Normal"/>
      </w:pPr>
      <w:r>
        <w:t xml:space="preserve">- It is **not** confounding (B), which concerns mixing of effects of variables in causal inference.</w:t>
      </w:r>
    </w:p>
    <w:p>
      <w:pPr>
        <w:pStyle w:val="Normal"/>
      </w:pPr>
      <w:r>
        <w:t xml:space="preserve">- It is **not** non-response bias (C), which occurs when certain types of people systematically do not respond at all.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2026-04-15T11:13:50Z</dcterms:modified>
  <cp:category/>
</cp:coreProperties>
</file>