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order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stratified, simple random, convenience**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 </w:t>
      </w:r>
    </w:p>
    <w:p>
      <w:pPr>
        <w:pStyle w:val="Normal"/>
      </w:pPr>
      <w:r>
        <w:t xml:space="preserve">- **Stratified sampling** (when strata are well-chosen) typically provides more precise and representative estimates than simple random sampling for the same sample size, because it ensures adequate representation across key subgroups.  </w:t>
      </w:r>
    </w:p>
    <w:p>
      <w:pPr>
        <w:pStyle w:val="Normal"/>
      </w:pPr>
      <w:r>
        <w:t xml:space="preserve">- **Simple random sampling** is unbiased and generally good, but may by chance underrepresent important subgroups.  </w:t>
      </w:r>
    </w:p>
    <w:p>
      <w:pPr>
        <w:pStyle w:val="Normal"/>
      </w:pPr>
      <w:r>
        <w:t xml:space="preserve">- **Convenience sampling** is the weakest, as it is typically biased and not representative of the target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2026-04-15T11:14:53Z</dcterms:modified>
  <cp:category/>
</cp:coreProperties>
</file>