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the correlation coefficient \( r \) is close to 1, this indicates a **strong positive linear relationship** between the two variables: as one increases, the other tends to increase in a nearly linear way.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(D) is incorrect because a correlation near 1 does **not** imply that the slope of the regression line is close to 1; the slope also depends on the relative scales (standard deviations) of the two variables.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2026-04-15T11:38:51Z</dcterms:modified>
  <cp:category/>
</cp:coreProperties>
</file>