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There isn’t enough information in your message to compute the correlation coefficient: “the data from 16” refers to a previous question or dataset that I can’t see.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Please provide the actual data (the paired x–y values or the summarized statistics such as ∑x, ∑y, ∑xy, ∑x², ∑y², and n), or paste the full text of question 16. Then I can show the calculation step by step and select the correct option from (A)–(D).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2026-04-15T11:27:26Z</dcterms:modified>
  <cp:category/>
</cp:coreProperties>
</file>