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Failing to reject the null hypothesis when it is actually false is a **Type II error**, whose probability is denoted by **β (beta)**.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answers are: **(C) beta** and **(D) Type 2 error**.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2026-04-15T11:23:15Z</dcterms:modified>
  <cp:category/>
</cp:coreProperties>
</file>