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 Estimating the medians**</w:t>
      </w:r>
    </w:p>
    <w:p>
      <w:pPr>
        <w:pStyle w:val="Normal"/>
      </w:pPr>
      <w:r>
        <w:t xml:space="preserve"/>
      </w:r>
    </w:p>
    <w:p>
      <w:pPr>
        <w:pStyle w:val="Normal"/>
      </w:pPr>
      <w:r>
        <w:t xml:space="preserve">To estimate the median from a histogram, I would:</w:t>
      </w:r>
    </w:p>
    <w:p>
      <w:pPr>
        <w:pStyle w:val="Normal"/>
      </w:pPr>
      <w:r>
        <w:t xml:space="preserve"/>
      </w:r>
    </w:p>
    <w:p>
      <w:pPr>
        <w:pStyle w:val="Normal"/>
      </w:pPr>
      <w:r>
        <w:t xml:space="preserve">1. Note the sample size for the group.  </w:t>
      </w:r>
    </w:p>
    <w:p>
      <w:pPr>
        <w:pStyle w:val="Normal"/>
      </w:pPr>
      <w:r>
        <w:t xml:space="preserve">   - West: 24 states → median between the 12th and 13th ordered values.  </w:t>
      </w:r>
    </w:p>
    <w:p>
      <w:pPr>
        <w:pStyle w:val="Normal"/>
      </w:pPr>
      <w:r>
        <w:t xml:space="preserve">   - East: 26 states → median between the 13th and 14th ordered values.  </w:t>
      </w:r>
    </w:p>
    <w:p>
      <w:pPr>
        <w:pStyle w:val="Normal"/>
      </w:pPr>
      <w:r>
        <w:t xml:space="preserve"/>
      </w:r>
    </w:p>
    <w:p>
      <w:pPr>
        <w:pStyle w:val="Normal"/>
      </w:pPr>
      <w:r>
        <w:t xml:space="preserve">2. Cumulate the frequencies across bins (from smallest to largest ratio) until reaching the position of the median, and identify the bin in which the median falls; then use the midpoint of that bin as the estimate.</w:t>
      </w:r>
    </w:p>
    <w:p>
      <w:pPr>
        <w:pStyle w:val="Normal"/>
      </w:pPr>
      <w:r>
        <w:t xml:space="preserve"/>
      </w:r>
    </w:p>
    <w:p>
      <w:pPr>
        <w:pStyle w:val="Normal"/>
      </w:pPr>
      <w:r>
        <w:t xml:space="preserve">Using the given histograms:</w:t>
      </w:r>
    </w:p>
    <w:p>
      <w:pPr>
        <w:pStyle w:val="Normal"/>
      </w:pPr>
      <w:r>
        <w:t xml:space="preserve"/>
      </w:r>
    </w:p>
    <w:p>
      <w:pPr>
        <w:pStyle w:val="Normal"/>
      </w:pPr>
      <w:r>
        <w:t xml:space="preserve">- **West:** The cumulative count reaches the 12th–13th observation inside the 14–16 bin, so the estimated median is about **15 pupils per teacher**.  </w:t>
      </w:r>
    </w:p>
    <w:p>
      <w:pPr>
        <w:pStyle w:val="Normal"/>
      </w:pPr>
      <w:r>
        <w:t xml:space="preserve">- **East:** The cumulative count reaches the 13th–14th observation inside the 16–18 bin, so the estimated median is about **17 pupils per teacher**.</w:t>
      </w:r>
    </w:p>
    <w:p>
      <w:pPr>
        <w:pStyle w:val="Normal"/>
      </w:pPr>
      <w:r>
        <w:t xml:space="preserve"/>
      </w:r>
    </w:p>
    <w:p>
      <w:pPr>
        <w:pStyle w:val="Normal"/>
      </w:pPr>
      <w:r>
        <w:t xml:space="preserve">---</w:t>
      </w:r>
    </w:p>
    <w:p>
      <w:pPr>
        <w:pStyle w:val="Normal"/>
      </w:pPr>
      <w:r>
        <w:t xml:space="preserve"/>
      </w:r>
    </w:p>
    <w:p>
      <w:pPr>
        <w:pStyle w:val="Normal"/>
      </w:pPr>
      <w:r>
        <w:t xml:space="preserve">**(b) Comparing the distributions**</w:t>
      </w:r>
    </w:p>
    <w:p>
      <w:pPr>
        <w:pStyle w:val="Normal"/>
      </w:pPr>
      <w:r>
        <w:t xml:space="preserve"/>
      </w:r>
    </w:p>
    <w:p>
      <w:pPr>
        <w:pStyle w:val="Normal"/>
      </w:pPr>
      <w:r>
        <w:t xml:space="preserve">The western states’ P–T ratios are centered lower (around 15) and show more spread, with several states above 18 and one near 22, indicating a right-skewed distribution.  </w:t>
      </w:r>
    </w:p>
    <w:p>
      <w:pPr>
        <w:pStyle w:val="Normal"/>
      </w:pPr>
      <w:r>
        <w:t xml:space="preserve">The eastern states’ ratios are centered higher (around 17), are more tightly clustered between roughly 14 and 18, and show less extreme high values. Overall, the east distribution is more concentrated and shifted to the right relative to the west distribution.</w:t>
      </w:r>
    </w:p>
    <w:p>
      <w:pPr>
        <w:pStyle w:val="Normal"/>
      </w:pPr>
      <w:r>
        <w:t xml:space="preserve"/>
      </w:r>
    </w:p>
    <w:p>
      <w:pPr>
        <w:pStyle w:val="Normal"/>
      </w:pPr>
      <w:r>
        <w:t xml:space="preserve">---</w:t>
      </w:r>
    </w:p>
    <w:p>
      <w:pPr>
        <w:pStyle w:val="Normal"/>
      </w:pPr>
      <w:r>
        <w:t xml:space="preserve"/>
      </w:r>
    </w:p>
    <w:p>
      <w:pPr>
        <w:pStyle w:val="Normal"/>
      </w:pPr>
      <w:r>
        <w:t xml:space="preserve">**(c) Comparison of means**</w:t>
      </w:r>
    </w:p>
    <w:p>
      <w:pPr>
        <w:pStyle w:val="Normal"/>
      </w:pPr>
      <w:r>
        <w:t xml:space="preserve"/>
      </w:r>
    </w:p>
    <w:p>
      <w:pPr>
        <w:pStyle w:val="Normal"/>
      </w:pPr>
      <w:r>
        <w:t xml:space="preserve">Because the distributions have similar general shapes (both somewhat right-skewed) but the eastern distribution is shifted to higher ratios, I would expect the **mean P–T ratio to be larger for the eastern states than for the western states**, mirroring the comparison of their medians. The somewhat stronger right tail for the west group, if anything, would pull the western mean slightly upward, but not enough to offset the overall rightward shift of the eastern distribution.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2026-04-15T10:53:24Z</dcterms:modified>
  <cp:category/>
</cp:coreProperties>
</file>