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Invalid.</w:t>
      </w:r>
    </w:p>
    <w:p>
      <w:pPr>
        <w:pStyle w:val="Normal"/>
      </w:pPr>
      <w:r>
        <w:t xml:space="preserve"/>
      </w:r>
    </w:p>
    <w:p>
      <w:pPr>
        <w:pStyle w:val="Normal"/>
      </w:pPr>
      <w:r>
        <w:t xml:space="preserve">A p-value of 0.04 is the probability of observing data as extreme or more extreme than what was observed, assuming the null hypothesis (e.g., “the drug is not effective”) is true. It is not the probability that the drug is not effective.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2026-04-15T12:13:02Z</dcterms:modified>
  <cp:category/>
</cp:coreProperties>
</file>