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Invalid.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A confidence interval for the mean describes uncertainty about the *average* number of chips in the population, not about individual cookies. Individual cookies will vary, and many will have chip counts outside 18.6 to 21.3.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2026-04-16T14:11:11Z</dcterms:modified>
  <cp:category/>
</cp:coreProperties>
</file>