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(A) 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 This is the standard, correct frequentist interpretation at the level of the *procedure*: using this method, we construct an interval (18.6, 21.3) and we are 95% confident (or “95% certain” in informal language) that this interval contains the true population mean number of chips per cookie.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2026-04-16T14:12:16Z</dcterms:modified>
  <cp:category/>
</cp:coreProperties>
</file>