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sampling distribution of the mean from samples of size \(n=9\) will have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\mu_{\bar X} = \mu = 6.4,\quad </w:t>
      </w:r>
    </w:p>
    <w:p>
      <w:pPr>
        <w:pStyle w:val="Normal"/>
      </w:pPr>
      <w:r>
        <w:t xml:space="preserve">\sigma_{\bar X} = \frac{\sigma}{\sqrt{n}} = \frac{4.1}{\sqrt{9}} \approx 1.37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compared with the population distribution, it should be: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Centered at about 6.4  </w:t>
      </w:r>
    </w:p>
    <w:p>
      <w:pPr>
        <w:pStyle w:val="Normal"/>
      </w:pPr>
      <w:r>
        <w:t xml:space="preserve">- Noticeably *less spread out* (SD ≈ 1.4 versus 4.1)  </w:t>
      </w:r>
    </w:p>
    <w:p>
      <w:pPr>
        <w:pStyle w:val="Normal"/>
      </w:pPr>
      <w:r>
        <w:t xml:space="preserve">- More nearly symmetric (by the Central Limit Theorem).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three, Graph **B** is tightly clustered around 6–7 with small spread and near-normal shape, matching the expected sampling distribution of the mean.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Graph B.**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2026-04-15T12:01:08Z</dcterms:modified>
  <cp:category/>
</cp:coreProperties>
</file>